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565a5c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9120"/>
        <w:tblGridChange w:id="0">
          <w:tblGrid>
            <w:gridCol w:w="240"/>
            <w:gridCol w:w="912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60" w:before="1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The parameter in the catch statement</w:t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identifies what type of exceptions are caught.</w:t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The head pointer, anchored at the top of a tree, is called the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tree pointer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Deleting a node that has two children offers an opportunity to use: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a function that returns a pointer to a pointer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a function parameter that is a pointer to a pointer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double indirection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All of these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None of these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The square of n can be calculated by noting that square(n) = square(n-1) + diff(n-1). diff(n) = diff(n-1)+2. The square(0)=0, diff(0)=1. What is the stopping condition for this recursive definition?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n=0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What is the output of the following code fragment?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</w:rPr>
              <w:drawing>
                <wp:inline distB="114300" distT="114300" distL="114300" distR="114300">
                  <wp:extent cx="1281113" cy="188931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1889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If class A is derived from class B, and a virtual function in class B throws an exception, then the overridden version of that function in class A must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have an exception specification that is a subset of the exception specification of the base class B.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What is the output of the following code fragment?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</w:rPr>
              <w:drawing>
                <wp:inline distB="114300" distT="114300" distL="114300" distR="114300">
                  <wp:extent cx="1370503" cy="140493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503" cy="1404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When an unusual situation or error occurs, then the ________ statement is executed.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The block of code that handles an exception is called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The catch block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Which of the following does NOT have STL containers types?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Generic functions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Which of the following is NOT a valid reason for using exception handling?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Throw and catch can be used like gotos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The time to find an element is the same for a set or a map. It is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O(log N)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An operation that can be performed on a binary search tree is: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insertion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finding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deleting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All of these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None of these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A tree with a height of three has: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Three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Which of the following would be a good reason for using inherited exception classes?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A derived class exception can be passed to an exception parameter of the base class.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What is wrong with the following recursive function? It should print out the array backwards.</w:t>
            </w:r>
          </w:p>
          <w:p w:rsidR="00000000" w:rsidDel="00000000" w:rsidP="00000000" w:rsidRDefault="00000000" w:rsidRPr="00000000" w14:paraId="00000039">
            <w:pPr>
              <w:spacing w:after="140" w:before="1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</w:rPr>
              <w:drawing>
                <wp:inline distB="114300" distT="114300" distL="114300" distR="114300">
                  <wp:extent cx="2105025" cy="1619250"/>
                  <wp:effectExtent b="0" l="0" r="0" t="0"/>
                  <wp:docPr id="3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40" w:before="140" w:lineRule="auto"/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rtl w:val="0"/>
              </w:rPr>
              <w:t xml:space="preserve">A definition that defines a concept or a formula in terms of the concept or formula is called</w:t>
            </w:r>
          </w:p>
          <w:tbl>
            <w:tblPr>
              <w:tblStyle w:val="Table2"/>
              <w:tblW w:w="89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2.7220630372493"/>
              <w:gridCol w:w="8297.27793696275"/>
              <w:tblGridChange w:id="0">
                <w:tblGrid>
                  <w:gridCol w:w="612.7220630372493"/>
                  <w:gridCol w:w="8297.27793696275"/>
                </w:tblGrid>
              </w:tblGridChange>
            </w:tblGrid>
            <w:tr>
              <w:trPr>
                <w:trHeight w:val="8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jc w:val="right"/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rPr>
                      <w:color w:val="565a5c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color w:val="565a5c"/>
                      <w:sz w:val="26"/>
                      <w:szCs w:val="26"/>
                      <w:rtl w:val="0"/>
                    </w:rPr>
                    <w:t xml:space="preserve">a recursive definition.</w:t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jc w:val="right"/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4350.0" w:type="dxa"/>
                    <w:jc w:val="left"/>
                    <w:tblInd w:w="15.0" w:type="dxa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240"/>
                    <w:gridCol w:w="4110"/>
                    <w:tblGridChange w:id="0">
                      <w:tblGrid>
                        <w:gridCol w:w="240"/>
                        <w:gridCol w:w="4110"/>
                      </w:tblGrid>
                    </w:tblGridChange>
                  </w:tblGrid>
                  <w:tr>
                    <w:trPr>
                      <w:trHeight w:val="96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spacing w:after="260" w:before="140" w:lineRule="auto"/>
                          <w:rPr>
                            <w:rFonts w:ascii="Calibri" w:cs="Calibri" w:eastAsia="Calibri" w:hAnsi="Calibri"/>
                            <w:color w:val="565a5c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rPr>
                            <w:rFonts w:ascii="Calibri" w:cs="Calibri" w:eastAsia="Calibri" w:hAnsi="Calibri"/>
                            <w:color w:val="565a5c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5">
                  <w:pPr>
                    <w:rPr>
                      <w:rFonts w:ascii="Calibri" w:cs="Calibri" w:eastAsia="Calibri" w:hAnsi="Calibri"/>
                      <w:color w:val="565a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565a5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565a5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565a5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