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Попытка увидеть пока не стало поздно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Вам предлагается уникальная возможность увидеть ясное отличие между текстом написанным человеком и ниспосланным от Бога,  благодаря тому что вы можете сравнить Математическое чудо Корана и любой текст на арабском языке, для этого вы можете оставить текст напечатанный заранее в полях для вашего удобства либо напечатать свои любые символы на арабском языке и номера стихов и номер главы , и нажать на кнопку готово. Затем если Бог пожелал вам станет ясно почему любой текст сделанный человеком не сможет повторить математическое чудо Корана подобное первой суре Корана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Для вашего облегчения,  если вы не знаете как включить арабскую клавиатуру у вас на устройстве, написаны тексты по умолчанию на арабском языке, а также и номера стихов и номер главы, которые вы можете не изменять а просто нажать готово, чтобы продолжить просмотр сравнение человеческого текста и ниспосланного от Бога.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_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