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مأجوج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مأجوج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أج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الغني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1"/>
        </w:rPr>
        <w:t xml:space="preserve">أجت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تلهبت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توقدت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1"/>
        </w:rPr>
        <w:t xml:space="preserve">أج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كحفيف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1"/>
        </w:rPr>
        <w:t xml:space="preserve">انظر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القواميس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