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E6D" w:rsidRPr="00A774F2" w:rsidRDefault="005C246C" w:rsidP="00BD6885">
      <w:pPr>
        <w:rPr>
          <w:sz w:val="24"/>
          <w:szCs w:val="24"/>
        </w:rPr>
      </w:pPr>
      <w:r w:rsidRPr="00BD6885">
        <w:rPr>
          <w:sz w:val="24"/>
          <w:szCs w:val="24"/>
        </w:rPr>
        <w:t xml:space="preserve">1. Мы обновляем стратегию цифровой коммуникации в подразделении: нам нужны </w:t>
      </w:r>
      <w:r w:rsidRPr="00BD6885">
        <w:rPr>
          <w:color w:val="FF0000"/>
          <w:sz w:val="24"/>
          <w:szCs w:val="24"/>
        </w:rPr>
        <w:t>эффектные</w:t>
      </w:r>
      <w:r w:rsidR="00BD6885" w:rsidRPr="00BD6885">
        <w:rPr>
          <w:color w:val="FF0000"/>
          <w:sz w:val="24"/>
          <w:szCs w:val="24"/>
        </w:rPr>
        <w:t>(</w:t>
      </w:r>
      <w:r w:rsidR="00BD6885" w:rsidRPr="005C246C">
        <w:rPr>
          <w:sz w:val="24"/>
          <w:szCs w:val="24"/>
          <w:lang w:val="kk-KZ"/>
        </w:rPr>
        <w:t>эффективные</w:t>
      </w:r>
      <w:r w:rsidR="00BD6885" w:rsidRPr="00BD6885">
        <w:rPr>
          <w:color w:val="FF0000"/>
          <w:sz w:val="24"/>
          <w:szCs w:val="24"/>
        </w:rPr>
        <w:t>)</w:t>
      </w:r>
      <w:r w:rsidRPr="00BD6885">
        <w:rPr>
          <w:sz w:val="24"/>
          <w:szCs w:val="24"/>
        </w:rPr>
        <w:t xml:space="preserve"> правила переписки и единый тон сообщений, чтобы повысить предсказуемость взаимодействия. 2. На совещании в четверг мы </w:t>
      </w:r>
      <w:r w:rsidRPr="00BD6885">
        <w:rPr>
          <w:color w:val="FF0000"/>
          <w:sz w:val="24"/>
          <w:szCs w:val="24"/>
        </w:rPr>
        <w:t>предоставим</w:t>
      </w:r>
      <w:r w:rsidRPr="00BD6885">
        <w:rPr>
          <w:sz w:val="24"/>
          <w:szCs w:val="24"/>
        </w:rPr>
        <w:t xml:space="preserve"> </w:t>
      </w:r>
      <w:r w:rsidR="00BD6885" w:rsidRPr="00BD6885">
        <w:rPr>
          <w:color w:val="FF0000"/>
          <w:sz w:val="24"/>
          <w:szCs w:val="24"/>
          <w:lang w:val="kk-KZ"/>
        </w:rPr>
        <w:t>(</w:t>
      </w:r>
      <w:r w:rsidR="00BD6885" w:rsidRPr="005C246C">
        <w:rPr>
          <w:sz w:val="24"/>
          <w:szCs w:val="24"/>
          <w:lang w:val="kk-KZ"/>
        </w:rPr>
        <w:t>представим</w:t>
      </w:r>
      <w:r w:rsidR="00BD6885" w:rsidRPr="00BD6885">
        <w:rPr>
          <w:color w:val="FF0000"/>
          <w:sz w:val="24"/>
          <w:szCs w:val="24"/>
          <w:lang w:val="kk-KZ"/>
        </w:rPr>
        <w:t>)</w:t>
      </w:r>
      <w:r w:rsidRPr="00BD6885">
        <w:rPr>
          <w:sz w:val="24"/>
          <w:szCs w:val="24"/>
        </w:rPr>
        <w:t xml:space="preserve">презентацию руководству и расставим все точки </w:t>
      </w:r>
      <w:r w:rsidRPr="00A774F2">
        <w:rPr>
          <w:color w:val="FF0000"/>
          <w:sz w:val="24"/>
          <w:szCs w:val="24"/>
        </w:rPr>
        <w:t>на</w:t>
      </w:r>
      <w:r w:rsidR="00A774F2">
        <w:rPr>
          <w:sz w:val="24"/>
          <w:szCs w:val="24"/>
          <w:lang w:val="kk-KZ"/>
        </w:rPr>
        <w:t>(д)</w:t>
      </w:r>
      <w:r w:rsidRPr="00BD6885">
        <w:rPr>
          <w:sz w:val="24"/>
          <w:szCs w:val="24"/>
        </w:rPr>
        <w:t xml:space="preserve"> «и» по стандартам адресного обращения, структуре писем и формулировкам тем. 3. Для писем </w:t>
      </w:r>
      <w:r w:rsidR="00A774F2">
        <w:rPr>
          <w:sz w:val="24"/>
          <w:szCs w:val="24"/>
        </w:rPr>
        <w:t xml:space="preserve">важно чётко разделять </w:t>
      </w:r>
      <w:r w:rsidR="00A774F2" w:rsidRPr="00A774F2">
        <w:rPr>
          <w:color w:val="FF0000"/>
          <w:sz w:val="24"/>
          <w:szCs w:val="24"/>
        </w:rPr>
        <w:t>адресантов</w:t>
      </w:r>
      <w:r w:rsidR="00A774F2">
        <w:rPr>
          <w:sz w:val="24"/>
          <w:szCs w:val="24"/>
          <w:lang w:val="kk-KZ"/>
        </w:rPr>
        <w:t xml:space="preserve"> (адресатов) </w:t>
      </w:r>
      <w:r w:rsidRPr="00BD6885">
        <w:rPr>
          <w:sz w:val="24"/>
          <w:szCs w:val="24"/>
        </w:rPr>
        <w:t xml:space="preserve">и каналы, а в деловой переписке поддерживать уважительное «Вы» и уместную нейтральность. 4. Мы закрепим </w:t>
      </w:r>
      <w:r w:rsidRPr="00BD6885">
        <w:rPr>
          <w:color w:val="FF0000"/>
          <w:sz w:val="24"/>
          <w:szCs w:val="24"/>
        </w:rPr>
        <w:t xml:space="preserve">общий </w:t>
      </w:r>
      <w:r w:rsidRPr="00BD6885">
        <w:rPr>
          <w:sz w:val="24"/>
          <w:szCs w:val="24"/>
        </w:rPr>
        <w:t xml:space="preserve">консенсус по приветствиям, подписи и вариантам завершений писем, чтобы команда говорила одним голосом. 5. В план проекта входит предварительное планирование слотов обратной связи и регламент уведомлений о статусе задач. 6. В продуктовой документации и интерфейсных подсказках используем практичные рекомендации и избегаем избыточных метафор. 7. В интерфейсе целимся в лёгкий функционал и краткие подсказки, чтобы снизить когнитивную нагрузку и ускорить выбор действия. 8. В кросс-командных обсуждениях поддерживаем </w:t>
      </w:r>
      <w:proofErr w:type="spellStart"/>
      <w:r w:rsidRPr="00BD6885">
        <w:rPr>
          <w:color w:val="FF0000"/>
          <w:sz w:val="24"/>
          <w:szCs w:val="24"/>
        </w:rPr>
        <w:t>комплиментарное</w:t>
      </w:r>
      <w:proofErr w:type="spellEnd"/>
      <w:r w:rsidR="00BD6885">
        <w:rPr>
          <w:color w:val="FF0000"/>
          <w:sz w:val="24"/>
          <w:szCs w:val="24"/>
          <w:lang w:val="kk-KZ"/>
        </w:rPr>
        <w:t>(</w:t>
      </w:r>
      <w:r w:rsidR="00BD6885" w:rsidRPr="005C246C">
        <w:rPr>
          <w:sz w:val="24"/>
          <w:szCs w:val="24"/>
          <w:lang w:val="kk-KZ"/>
        </w:rPr>
        <w:t>комплементарное)</w:t>
      </w:r>
      <w:r w:rsidRPr="005C246C">
        <w:rPr>
          <w:sz w:val="24"/>
          <w:szCs w:val="24"/>
        </w:rPr>
        <w:t xml:space="preserve"> </w:t>
      </w:r>
      <w:r w:rsidRPr="00BD6885">
        <w:rPr>
          <w:sz w:val="24"/>
          <w:szCs w:val="24"/>
        </w:rPr>
        <w:t xml:space="preserve">распределение ролей и договариваемся о зонах ответственности заранее.9. Если по </w:t>
      </w:r>
      <w:r w:rsidR="00BD6885" w:rsidRPr="00BD6885">
        <w:rPr>
          <w:color w:val="FF0000"/>
          <w:sz w:val="24"/>
          <w:szCs w:val="24"/>
          <w:lang w:val="kk-KZ"/>
        </w:rPr>
        <w:t>э</w:t>
      </w:r>
      <w:proofErr w:type="spellStart"/>
      <w:r w:rsidRPr="00BD6885">
        <w:rPr>
          <w:sz w:val="24"/>
          <w:szCs w:val="24"/>
        </w:rPr>
        <w:t>тикету</w:t>
      </w:r>
      <w:proofErr w:type="spellEnd"/>
      <w:r w:rsidRPr="00BD6885">
        <w:rPr>
          <w:sz w:val="24"/>
          <w:szCs w:val="24"/>
        </w:rPr>
        <w:t xml:space="preserve"> возникает </w:t>
      </w:r>
      <w:r w:rsidRPr="00BD6885">
        <w:rPr>
          <w:color w:val="FF0000"/>
          <w:sz w:val="24"/>
          <w:szCs w:val="24"/>
        </w:rPr>
        <w:t>промедление</w:t>
      </w:r>
      <w:r w:rsidR="00BD6885" w:rsidRPr="00BD6885">
        <w:rPr>
          <w:color w:val="FF0000"/>
          <w:sz w:val="24"/>
          <w:szCs w:val="24"/>
          <w:lang w:val="kk-KZ"/>
        </w:rPr>
        <w:t>(</w:t>
      </w:r>
      <w:r w:rsidR="00BD6885" w:rsidRPr="005C246C">
        <w:rPr>
          <w:sz w:val="24"/>
          <w:szCs w:val="24"/>
          <w:lang w:val="kk-KZ"/>
        </w:rPr>
        <w:t>промедлении</w:t>
      </w:r>
      <w:r w:rsidR="00BD6885" w:rsidRPr="00BD6885">
        <w:rPr>
          <w:color w:val="FF0000"/>
          <w:sz w:val="24"/>
          <w:szCs w:val="24"/>
          <w:lang w:val="kk-KZ"/>
        </w:rPr>
        <w:t>)</w:t>
      </w:r>
      <w:r w:rsidRPr="00BD6885">
        <w:rPr>
          <w:color w:val="FF0000"/>
          <w:sz w:val="24"/>
          <w:szCs w:val="24"/>
        </w:rPr>
        <w:t xml:space="preserve">, берём быка за </w:t>
      </w:r>
      <w:proofErr w:type="gramStart"/>
      <w:r w:rsidRPr="00BD6885">
        <w:rPr>
          <w:color w:val="FF0000"/>
          <w:sz w:val="24"/>
          <w:szCs w:val="24"/>
        </w:rPr>
        <w:t>горло</w:t>
      </w:r>
      <w:r w:rsidR="00BD6885">
        <w:rPr>
          <w:color w:val="FF0000"/>
          <w:sz w:val="24"/>
          <w:szCs w:val="24"/>
          <w:lang w:val="kk-KZ"/>
        </w:rPr>
        <w:t>(</w:t>
      </w:r>
      <w:proofErr w:type="gramEnd"/>
      <w:r w:rsidR="00BD6885" w:rsidRPr="005C246C">
        <w:rPr>
          <w:sz w:val="24"/>
          <w:szCs w:val="24"/>
          <w:lang w:val="kk-KZ"/>
        </w:rPr>
        <w:t>за рога</w:t>
      </w:r>
      <w:r w:rsidR="00BD6885">
        <w:rPr>
          <w:color w:val="FF0000"/>
          <w:sz w:val="24"/>
          <w:szCs w:val="24"/>
          <w:lang w:val="kk-KZ"/>
        </w:rPr>
        <w:t>)</w:t>
      </w:r>
      <w:r w:rsidRPr="00BD6885">
        <w:rPr>
          <w:sz w:val="24"/>
          <w:szCs w:val="24"/>
        </w:rPr>
        <w:t xml:space="preserve">: фиксируем факт, обозначаем причину и предлагаем вариант решения без перехода на личности. 10.Перед запуском рассылки письма оформляем в корпоративном шаблоне и </w:t>
      </w:r>
      <w:r w:rsidRPr="005C246C">
        <w:rPr>
          <w:color w:val="FF0000"/>
          <w:sz w:val="24"/>
          <w:szCs w:val="24"/>
        </w:rPr>
        <w:t>одеваем</w:t>
      </w:r>
      <w:r>
        <w:rPr>
          <w:sz w:val="24"/>
          <w:szCs w:val="24"/>
          <w:lang w:val="kk-KZ"/>
        </w:rPr>
        <w:t>(</w:t>
      </w:r>
      <w:r w:rsidRPr="005C246C">
        <w:rPr>
          <w:sz w:val="24"/>
          <w:szCs w:val="24"/>
          <w:lang w:val="kk-KZ"/>
        </w:rPr>
        <w:t>оформляем)</w:t>
      </w:r>
      <w:r w:rsidRPr="005C246C">
        <w:rPr>
          <w:sz w:val="24"/>
          <w:szCs w:val="24"/>
        </w:rPr>
        <w:t xml:space="preserve"> </w:t>
      </w:r>
      <w:r w:rsidRPr="00BD6885">
        <w:rPr>
          <w:sz w:val="24"/>
          <w:szCs w:val="24"/>
        </w:rPr>
        <w:t>заголовок в актуальную повестку, чтобы адре</w:t>
      </w:r>
      <w:r w:rsidR="00A774F2" w:rsidRPr="00A774F2">
        <w:rPr>
          <w:sz w:val="24"/>
          <w:szCs w:val="24"/>
        </w:rPr>
        <w:t>саты</w:t>
      </w:r>
      <w:r w:rsidR="00A774F2">
        <w:rPr>
          <w:color w:val="FF0000"/>
          <w:sz w:val="24"/>
          <w:szCs w:val="24"/>
          <w:lang w:val="kk-KZ"/>
        </w:rPr>
        <w:t xml:space="preserve"> </w:t>
      </w:r>
      <w:r w:rsidRPr="00BD6885">
        <w:rPr>
          <w:sz w:val="24"/>
          <w:szCs w:val="24"/>
        </w:rPr>
        <w:t xml:space="preserve">сразу понимали смысл. 11.В итоговом отчёте формулируем </w:t>
      </w:r>
      <w:r w:rsidRPr="00BD6885">
        <w:rPr>
          <w:color w:val="FF0000"/>
          <w:sz w:val="24"/>
          <w:szCs w:val="24"/>
        </w:rPr>
        <w:t>финальные</w:t>
      </w:r>
      <w:r w:rsidRPr="00BD6885">
        <w:rPr>
          <w:sz w:val="24"/>
          <w:szCs w:val="24"/>
        </w:rPr>
        <w:t xml:space="preserve"> итоги и окончательные выводы, приводим KPI и дорожную карту. 12. По результатам пилота отмечаем положительную динамику роста </w:t>
      </w:r>
      <w:proofErr w:type="spellStart"/>
      <w:r w:rsidRPr="00BD6885">
        <w:rPr>
          <w:sz w:val="24"/>
          <w:szCs w:val="24"/>
        </w:rPr>
        <w:t>вовлеч</w:t>
      </w:r>
      <w:r w:rsidRPr="00BD6885">
        <w:rPr>
          <w:color w:val="FF0000"/>
          <w:sz w:val="24"/>
          <w:szCs w:val="24"/>
        </w:rPr>
        <w:t>ё</w:t>
      </w:r>
      <w:r w:rsidRPr="00BD6885">
        <w:rPr>
          <w:sz w:val="24"/>
          <w:szCs w:val="24"/>
        </w:rPr>
        <w:t>нности</w:t>
      </w:r>
      <w:proofErr w:type="spellEnd"/>
      <w:r w:rsidRPr="00BD6885">
        <w:rPr>
          <w:sz w:val="24"/>
          <w:szCs w:val="24"/>
        </w:rPr>
        <w:t xml:space="preserve"> в каналах и стабилизацию времени реакции. 13. Для прозрачности метрик рассчитываем доверительную вероятность показателей и фиксируем правила их интерпретации в регламенте. 14. В «сухом остатке» наша </w:t>
      </w:r>
      <w:r w:rsidRPr="00A774F2">
        <w:rPr>
          <w:color w:val="FF0000"/>
          <w:sz w:val="24"/>
          <w:szCs w:val="24"/>
        </w:rPr>
        <w:t xml:space="preserve">коммуникационная стратегия коммуникации </w:t>
      </w:r>
      <w:proofErr w:type="spellStart"/>
      <w:r w:rsidRPr="00BD6885">
        <w:rPr>
          <w:sz w:val="24"/>
          <w:szCs w:val="24"/>
        </w:rPr>
        <w:t>ресурсно</w:t>
      </w:r>
      <w:proofErr w:type="spellEnd"/>
      <w:r w:rsidRPr="00BD6885">
        <w:rPr>
          <w:sz w:val="24"/>
          <w:szCs w:val="24"/>
        </w:rPr>
        <w:t xml:space="preserve"> бережлива и обеспечивает экономичный эффект для подразделения</w:t>
      </w:r>
      <w:r w:rsidRPr="00BD6885">
        <w:t>.</w:t>
      </w:r>
    </w:p>
    <w:p w:rsidR="00DF5E6D" w:rsidRPr="00BD6885" w:rsidRDefault="00BD6885" w:rsidP="00BD6885">
      <w:pPr>
        <w:ind w:left="360"/>
        <w:rPr>
          <w:sz w:val="24"/>
        </w:rPr>
      </w:pPr>
      <w:r>
        <w:br/>
      </w:r>
      <w:r>
        <w:br/>
      </w:r>
      <w:r>
        <w:br/>
      </w:r>
      <w:bookmarkStart w:id="0" w:name="_GoBack"/>
      <w:bookmarkEnd w:id="0"/>
      <w:r>
        <w:br/>
      </w:r>
      <w:r>
        <w:br/>
      </w:r>
      <w:r>
        <w:br/>
      </w:r>
      <w:r>
        <w:br/>
      </w:r>
      <w:r>
        <w:br/>
      </w:r>
      <w:r>
        <w:br/>
      </w:r>
      <w:r w:rsidRPr="00BD6885">
        <w:rPr>
          <w:sz w:val="24"/>
        </w:rPr>
        <w:br/>
      </w:r>
      <w:r w:rsidR="005C246C" w:rsidRPr="00BD6885">
        <w:rPr>
          <w:sz w:val="24"/>
        </w:rPr>
        <w:t>Уважаемые коллеги!</w:t>
      </w:r>
      <w:r w:rsidR="005C246C" w:rsidRPr="00BD6885">
        <w:rPr>
          <w:sz w:val="24"/>
        </w:rPr>
        <w:br/>
        <w:t xml:space="preserve">Команда приняла решение показать эффектное </w:t>
      </w:r>
      <w:proofErr w:type="spellStart"/>
      <w:r w:rsidR="005C246C" w:rsidRPr="00BD6885">
        <w:rPr>
          <w:sz w:val="24"/>
        </w:rPr>
        <w:t>демо</w:t>
      </w:r>
      <w:proofErr w:type="spellEnd"/>
      <w:r w:rsidR="005C246C" w:rsidRPr="00BD6885">
        <w:rPr>
          <w:sz w:val="24"/>
        </w:rPr>
        <w:t xml:space="preserve"> и выслать документ в каталог артефактов. Перед началом сделаем короткий </w:t>
      </w:r>
      <w:r w:rsidR="005C246C" w:rsidRPr="005C246C">
        <w:rPr>
          <w:color w:val="FF0000"/>
          <w:sz w:val="24"/>
        </w:rPr>
        <w:t>звонок и созвонимся</w:t>
      </w:r>
      <w:r w:rsidR="005C246C">
        <w:rPr>
          <w:color w:val="FF0000"/>
          <w:sz w:val="24"/>
          <w:lang w:val="kk-KZ"/>
        </w:rPr>
        <w:t>(</w:t>
      </w:r>
      <w:r w:rsidR="005C246C" w:rsidRPr="005769F7">
        <w:rPr>
          <w:sz w:val="24"/>
          <w:lang w:val="kk-KZ"/>
        </w:rPr>
        <w:t>тавтология</w:t>
      </w:r>
      <w:r w:rsidR="005C246C">
        <w:rPr>
          <w:color w:val="FF0000"/>
          <w:sz w:val="24"/>
          <w:lang w:val="kk-KZ"/>
        </w:rPr>
        <w:t>)</w:t>
      </w:r>
      <w:r w:rsidR="005C246C" w:rsidRPr="005C246C">
        <w:rPr>
          <w:color w:val="FF0000"/>
          <w:sz w:val="24"/>
        </w:rPr>
        <w:t xml:space="preserve"> </w:t>
      </w:r>
      <w:r w:rsidR="005C246C" w:rsidRPr="00BD6885">
        <w:rPr>
          <w:sz w:val="24"/>
        </w:rPr>
        <w:t xml:space="preserve">для </w:t>
      </w:r>
      <w:r w:rsidR="005C246C" w:rsidRPr="005C246C">
        <w:rPr>
          <w:color w:val="FF0000"/>
          <w:sz w:val="24"/>
        </w:rPr>
        <w:t xml:space="preserve">общего </w:t>
      </w:r>
      <w:r w:rsidR="005C246C" w:rsidRPr="00BD6885">
        <w:rPr>
          <w:sz w:val="24"/>
        </w:rPr>
        <w:t xml:space="preserve">консенсуса по сценариям. Повторите ещё раз </w:t>
      </w:r>
      <w:r w:rsidR="005C246C" w:rsidRPr="005769F7">
        <w:rPr>
          <w:color w:val="FF0000"/>
          <w:sz w:val="24"/>
        </w:rPr>
        <w:t>финальную</w:t>
      </w:r>
      <w:r w:rsidR="005769F7">
        <w:rPr>
          <w:color w:val="FF0000"/>
          <w:sz w:val="24"/>
          <w:lang w:val="kk-KZ"/>
        </w:rPr>
        <w:t>(</w:t>
      </w:r>
      <w:r w:rsidR="005769F7" w:rsidRPr="005769F7">
        <w:rPr>
          <w:sz w:val="24"/>
          <w:lang w:val="kk-KZ"/>
        </w:rPr>
        <w:t>тавтология</w:t>
      </w:r>
      <w:r w:rsidR="005769F7">
        <w:rPr>
          <w:color w:val="FF0000"/>
          <w:sz w:val="24"/>
          <w:lang w:val="kk-KZ"/>
        </w:rPr>
        <w:t>)</w:t>
      </w:r>
      <w:r w:rsidR="005C246C" w:rsidRPr="00BD6885">
        <w:rPr>
          <w:sz w:val="24"/>
        </w:rPr>
        <w:t xml:space="preserve"> концовку и добавьте </w:t>
      </w:r>
      <w:r w:rsidR="005C246C" w:rsidRPr="005769F7">
        <w:rPr>
          <w:color w:val="FF0000"/>
          <w:sz w:val="24"/>
        </w:rPr>
        <w:t>вкусные</w:t>
      </w:r>
      <w:r w:rsidR="005769F7">
        <w:rPr>
          <w:sz w:val="24"/>
          <w:lang w:val="kk-KZ"/>
        </w:rPr>
        <w:t>(ключевые)</w:t>
      </w:r>
      <w:r w:rsidR="005C246C" w:rsidRPr="005769F7">
        <w:rPr>
          <w:sz w:val="24"/>
        </w:rPr>
        <w:t xml:space="preserve"> </w:t>
      </w:r>
      <w:r w:rsidR="005C246C" w:rsidRPr="00BD6885">
        <w:rPr>
          <w:sz w:val="24"/>
        </w:rPr>
        <w:t>метрики. Если эксперты согласны, отправим приглашение сегодня.</w:t>
      </w:r>
      <w:r w:rsidR="005C246C" w:rsidRPr="00BD6885">
        <w:rPr>
          <w:sz w:val="24"/>
        </w:rPr>
        <w:br/>
        <w:t xml:space="preserve">С уважением, </w:t>
      </w:r>
      <w:proofErr w:type="spellStart"/>
      <w:r w:rsidR="005C246C" w:rsidRPr="00BD6885">
        <w:rPr>
          <w:sz w:val="24"/>
        </w:rPr>
        <w:t>Анар</w:t>
      </w:r>
      <w:proofErr w:type="spellEnd"/>
      <w:r w:rsidR="005C246C" w:rsidRPr="00BD6885">
        <w:rPr>
          <w:sz w:val="24"/>
        </w:rPr>
        <w:t>, руководитель продукта</w:t>
      </w:r>
    </w:p>
    <w:p w:rsidR="00A82B9F" w:rsidRPr="00BD6885" w:rsidRDefault="00A82B9F" w:rsidP="00BD6885"/>
    <w:sectPr w:rsidR="00A82B9F" w:rsidRPr="00BD6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00BA6"/>
    <w:multiLevelType w:val="hybridMultilevel"/>
    <w:tmpl w:val="FFA628C4"/>
    <w:lvl w:ilvl="0" w:tplc="70DE6F7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D24FEC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3A1CCE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D08088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F87B0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AFCDD0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26AE5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708A3B6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E48AE4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6600436"/>
    <w:multiLevelType w:val="hybridMultilevel"/>
    <w:tmpl w:val="601C8B74"/>
    <w:lvl w:ilvl="0" w:tplc="8CFC0F9A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D2CA16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62F66C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14EDC14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129796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0A7292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4C06BCA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3F69F84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166EDD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EA"/>
    <w:rsid w:val="002A76E2"/>
    <w:rsid w:val="005769F7"/>
    <w:rsid w:val="005C246C"/>
    <w:rsid w:val="008F50EA"/>
    <w:rsid w:val="00A774F2"/>
    <w:rsid w:val="00A82B9F"/>
    <w:rsid w:val="00AC6930"/>
    <w:rsid w:val="00BD6885"/>
    <w:rsid w:val="00D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CC15A"/>
  <w15:chartTrackingRefBased/>
  <w15:docId w15:val="{0C7A7F07-D4AD-4923-B054-30B6A92F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6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361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9856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2025-09-16T09:43:00Z</dcterms:created>
  <dcterms:modified xsi:type="dcterms:W3CDTF">2025-09-16T11:31:00Z</dcterms:modified>
</cp:coreProperties>
</file>