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41E1E" w:sz="6"/>
        </w:pBdr>
        <w:spacing w:before="0" w:after="1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INFOSPHERE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   //   PLAYER QUICK REFERENCE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tcBorders>
              <w:top w:val="single" w:color="C87820" w:sz="6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87820"/>
                <w:sz w:val="16"/>
                <w:szCs w:val="16"/>
              </w:rPr>
              <w:t xml:space="preserve">① RESOURCES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Red receives +10 pts.
Blue receives +5 pts.
Max 20 banked.</w:t>
            </w:r>
          </w:p>
        </w:tc>
        <w:tc>
          <w:tcPr>
            <w:tcW w:type="dxa" w:w="2880"/>
            <w:tcBorders>
              <w:top w:val="single" w:color="C41E1E" w:sz="6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41E1E"/>
                <w:sz w:val="16"/>
                <w:szCs w:val="16"/>
              </w:rPr>
              <w:t xml:space="preserve">② RED ACTS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Select narrative.
Click action.
Click target node.
Repeat or End Turn.</w:t>
            </w:r>
          </w:p>
        </w:tc>
        <w:tc>
          <w:tcPr>
            <w:tcW w:type="dxa" w:w="2880"/>
            <w:tcBorders>
              <w:top w:val="single" w:color="1A3A6B" w:sz="6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6B"/>
                <w:sz w:val="16"/>
                <w:szCs w:val="16"/>
              </w:rPr>
              <w:t xml:space="preserve">③ BLUE ACTS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Select narrative.
Click action.
Click target node.
Repeat or End Turn.</w:t>
            </w:r>
          </w:p>
        </w:tc>
        <w:tc>
          <w:tcPr>
            <w:tcW w:type="dxa" w:w="2880"/>
            <w:tcBorders>
              <w:top w:val="single" w:color="444444" w:sz="6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④ PROPAGATION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Belief spreads across edges automatically. Nodes only update toward neighbours whose beliefs are close to their own.</w:t>
            </w:r>
          </w:p>
        </w:tc>
        <w:tc>
          <w:tcPr>
            <w:tcW w:type="dxa" w:w="2880"/>
            <w:tcBorders>
              <w:top w:val="single" w:color="1A6B35" w:sz="6"/>
              <w:left w:val="single" w:color="CCCCCC" w:sz="1"/>
              <w:bottom w:val="single" w:color="CCCCCC" w:sz="1"/>
              <w:right w:val="single" w:color="CCCCCC" w:sz="1"/>
            </w:tcBorders>
            <w:shd w:fill="F8FF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6B35"/>
                <w:sz w:val="16"/>
                <w:szCs w:val="16"/>
              </w:rPr>
              <w:t xml:space="preserve">⑤ WIN CHECK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Red wins if capture threshold met, or polarization ≥ 0.75. Blue wins if deadline passes.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40"/>
        <w:gridCol w:w="120"/>
        <w:gridCol w:w="7140"/>
      </w:tblGrid>
      <w:tr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71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400"/>
              <w:gridCol w:w="4400"/>
            </w:tblGrid>
            <w:tr>
              <w:tc>
                <w:tcPr>
                  <w:gridSpan w:val="3"/>
                  <w:tcBorders>
                    <w:top w:val="single" w:color="C41E1E" w:sz="6"/>
                    <w:left w:val="none" w:color="FFFFFF" w:sz="0"/>
                    <w:bottom w:val="single" w:color="CCCCCC" w:sz="1"/>
                    <w:right w:val="none" w:color="FFFFFF" w:sz="0"/>
                  </w:tcBorders>
                  <w:shd w:fill="FFF8F8" w:val="clear"/>
                  <w:tcMar>
                    <w:top w:type="dxa" w:w="6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41E1E"/>
                      <w:sz w:val="19"/>
                      <w:szCs w:val="19"/>
                    </w:rPr>
                    <w:t xml:space="preserve">🔴  RED TEAM — ATTACKER  (10 resources/turn)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222222" w:sz="4"/>
                    <w:left w:val="single" w:color="222222" w:sz="4"/>
                    <w:bottom w:val="single" w:color="222222" w:sz="4"/>
                    <w:right w:val="single" w:color="222222" w:sz="4"/>
                  </w:tcBorders>
                  <w:shd w:fill="2A2A2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Action</w:t>
                  </w:r>
                </w:p>
              </w:tc>
              <w:tc>
                <w:tcPr>
                  <w:tcW w:type="dxa" w:w="400"/>
                  <w:tcBorders>
                    <w:top w:val="single" w:color="222222" w:sz="4"/>
                    <w:left w:val="single" w:color="222222" w:sz="4"/>
                    <w:bottom w:val="single" w:color="222222" w:sz="4"/>
                    <w:right w:val="single" w:color="222222" w:sz="4"/>
                  </w:tcBorders>
                  <w:shd w:fill="2A2A2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Cost</w:t>
                  </w:r>
                </w:p>
              </w:tc>
              <w:tc>
                <w:tcPr>
                  <w:tcW w:type="dxa" w:w="4400"/>
                  <w:tcBorders>
                    <w:top w:val="single" w:color="222222" w:sz="4"/>
                    <w:left w:val="single" w:color="222222" w:sz="4"/>
                    <w:bottom w:val="single" w:color="222222" w:sz="4"/>
                    <w:right w:val="single" w:color="222222" w:sz="4"/>
                  </w:tcBorders>
                  <w:shd w:fill="2A2A2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Effect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💉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41E1E"/>
                      <w:sz w:val="17"/>
                      <w:szCs w:val="17"/>
                    </w:rPr>
                    <w:t xml:space="preserve">Inject Narrative</w:t>
                  </w:r>
                </w:p>
              </w:tc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Seed a narrative into a node. Success scaled by plausibility and node resilience. Blocked by prebunk.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📢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41E1E"/>
                      <w:sz w:val="17"/>
                      <w:szCs w:val="17"/>
                    </w:rPr>
                    <w:t xml:space="preserve">Amplify</w:t>
                  </w:r>
                </w:p>
              </w:tc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35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Boost belief in a narrative already present (&gt;5%) at a node.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🎭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41E1E"/>
                      <w:sz w:val="17"/>
                      <w:szCs w:val="17"/>
                    </w:rPr>
                    <w:t xml:space="preserve">Spoof Source</w:t>
                  </w:r>
                </w:p>
              </w:tc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Inject with a credibility bonus by impersonating a trusted node. Higher detection risk.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⚔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41E1E"/>
                      <w:sz w:val="17"/>
                      <w:szCs w:val="17"/>
                    </w:rPr>
                    <w:t xml:space="preserve">Wedge</w:t>
                  </w:r>
                </w:p>
              </w:tc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Degrade trust on an edge. More effective with divisive narratives. Raises polarization.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👑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41E1E"/>
                      <w:sz w:val="17"/>
                      <w:szCs w:val="17"/>
                    </w:rPr>
                    <w:t xml:space="preserve">Elite Capture</w:t>
                  </w:r>
                </w:p>
              </w:tc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1010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Convert a high-reach node to amplify Red. Probability penalised by reach and resilience.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🌊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41E1E"/>
                      <w:sz w:val="17"/>
                      <w:szCs w:val="17"/>
                    </w:rPr>
                    <w:t xml:space="preserve">Flood</w:t>
                  </w:r>
                </w:p>
              </w:tc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Silence a node's outbound influence for 1 turn. Raises polarization in target.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🌱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41E1E"/>
                      <w:sz w:val="17"/>
                      <w:szCs w:val="17"/>
                    </w:rPr>
                    <w:t xml:space="preserve">Astroturf</w:t>
                  </w:r>
                </w:p>
              </w:tc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Inject belief that bypasses bounded-confidence filtering — looks organic.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71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400"/>
              <w:gridCol w:w="4400"/>
            </w:tblGrid>
            <w:tr>
              <w:tc>
                <w:tcPr>
                  <w:gridSpan w:val="3"/>
                  <w:tcBorders>
                    <w:top w:val="single" w:color="1A3A6B" w:sz="6"/>
                    <w:left w:val="none" w:color="FFFFFF" w:sz="0"/>
                    <w:bottom w:val="single" w:color="CCCCCC" w:sz="1"/>
                    <w:right w:val="none" w:color="FFFFFF" w:sz="0"/>
                  </w:tcBorders>
                  <w:shd w:fill="F8F8FF" w:val="clear"/>
                  <w:tcMar>
                    <w:top w:type="dxa" w:w="6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A6B"/>
                      <w:sz w:val="19"/>
                      <w:szCs w:val="19"/>
                    </w:rPr>
                    <w:t xml:space="preserve">🔵  BLUE TEAM — DEFENDER  (5 resources/turn)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222222" w:sz="4"/>
                    <w:left w:val="single" w:color="222222" w:sz="4"/>
                    <w:bottom w:val="single" w:color="222222" w:sz="4"/>
                    <w:right w:val="single" w:color="222222" w:sz="4"/>
                  </w:tcBorders>
                  <w:shd w:fill="2A2A2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Action</w:t>
                  </w:r>
                </w:p>
              </w:tc>
              <w:tc>
                <w:tcPr>
                  <w:tcW w:type="dxa" w:w="400"/>
                  <w:tcBorders>
                    <w:top w:val="single" w:color="222222" w:sz="4"/>
                    <w:left w:val="single" w:color="222222" w:sz="4"/>
                    <w:bottom w:val="single" w:color="222222" w:sz="4"/>
                    <w:right w:val="single" w:color="222222" w:sz="4"/>
                  </w:tcBorders>
                  <w:shd w:fill="2A2A2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Cost</w:t>
                  </w:r>
                </w:p>
              </w:tc>
              <w:tc>
                <w:tcPr>
                  <w:tcW w:type="dxa" w:w="4400"/>
                  <w:tcBorders>
                    <w:top w:val="single" w:color="222222" w:sz="4"/>
                    <w:left w:val="single" w:color="222222" w:sz="4"/>
                    <w:bottom w:val="single" w:color="222222" w:sz="4"/>
                    <w:right w:val="single" w:color="222222" w:sz="4"/>
                  </w:tcBorders>
                  <w:shd w:fill="2A2A2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Effect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3A6B"/>
                      <w:sz w:val="17"/>
                      <w:szCs w:val="17"/>
                    </w:rPr>
                    <w:t xml:space="preserve">Prebunk</w:t>
                  </w:r>
                </w:p>
              </w:tc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Permanently inoculate a node against a specific narrative. Future injections fail and alert you.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❌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3A6B"/>
                      <w:sz w:val="17"/>
                      <w:szCs w:val="17"/>
                    </w:rPr>
                    <w:t xml:space="preserve">Debunk</w:t>
                  </w:r>
                </w:p>
              </w:tc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Reduce belief in an active narrative. Less effective against sticky narratives.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💪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3A6B"/>
                      <w:sz w:val="17"/>
                      <w:szCs w:val="17"/>
                    </w:rPr>
                    <w:t xml:space="preserve">Boost Resilience</w:t>
                  </w:r>
                </w:p>
              </w:tc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Strengthen a node's resistance to all future messaging.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📡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3A6B"/>
                      <w:sz w:val="17"/>
                      <w:szCs w:val="17"/>
                    </w:rPr>
                    <w:t xml:space="preserve">Strategic Comms</w:t>
                  </w:r>
                </w:p>
              </w:tc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8B1010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Debunk a narrative across a node AND all its immediate neighbours simultaneously.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🔇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3A6B"/>
                      <w:sz w:val="17"/>
                      <w:szCs w:val="17"/>
                    </w:rPr>
                    <w:t xml:space="preserve">Platform Action</w:t>
                  </w:r>
                </w:p>
              </w:tc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Reduce a node's outbound bandwidth or silence it for 1 turn.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🤝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3A6B"/>
                      <w:sz w:val="17"/>
                      <w:szCs w:val="17"/>
                    </w:rPr>
                    <w:t xml:space="preserve">Alliance Signal</w:t>
                  </w:r>
                </w:p>
              </w:tc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Increase trust on an edge. Counters Wedge.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🔍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3A6B"/>
                      <w:sz w:val="17"/>
                      <w:szCs w:val="17"/>
                    </w:rPr>
                    <w:t xml:space="preserve">Authenticate</w:t>
                  </w:r>
                </w:p>
              </w:tc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Expose a spoofed source, restoring trust on the lowest-trust incoming edge.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Segoe UI Emoji" w:cs="Segoe UI Emoji" w:eastAsia="Segoe UI Emoji" w:hAnsi="Segoe UI Emoji"/>
                      <w:sz w:val="18"/>
                      <w:szCs w:val="18"/>
                    </w:rPr>
                    <w:t xml:space="preserve">👁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3A6B"/>
                      <w:sz w:val="17"/>
                      <w:szCs w:val="17"/>
                    </w:rPr>
                    <w:t xml:space="preserve">Monitor</w:t>
                  </w:r>
                </w:p>
              </w:tc>
              <w:tc>
                <w:tcPr>
                  <w:tcW w:type="dxa" w:w="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35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4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FAFA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Mark a node as monitored. Red actions on monitored nodes trigger alerts.</w:t>
                  </w:r>
                </w:p>
              </w:tc>
            </w:tr>
          </w:tbl>
          <w:p/>
        </w:tc>
      </w:tr>
    </w:tbl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C41E1E" w:sz="6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41E1E"/>
                <w:sz w:val="18"/>
                <w:szCs w:val="18"/>
              </w:rPr>
              <w:t xml:space="preserve">🔴  RED WINS if: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1.  Primary narrative exceeds 60% belief in 50%+ of nodes  (narrative capture), OR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2.  Mean graph polarization reaches 0.75  (societal fracture)</w:t>
            </w:r>
          </w:p>
        </w:tc>
        <w:tc>
          <w:tcPr>
            <w:tcW w:type="dxa" w:w="7200"/>
            <w:tcBorders>
              <w:top w:val="single" w:color="1A3A6B" w:sz="6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🔵  BLUE WINS if: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The deadline passes without Red achieving either condition.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Stall, fortify, and run out the clock.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  <w:gridCol w:w="4800"/>
      </w:tblGrid>
      <w:tr>
        <w:tc>
          <w:tcPr>
            <w:tcW w:type="dxa" w:w="144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40"/>
              <w:right w:type="dxa" w:w="1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📍  HOW TO READ THE MAP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Node fill colour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Cream/white = neutral  |  Red tint = belief in primary narrative  |  Number inside = belief %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Node size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Larger = higher reach (amplification power).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Node types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Dark blue dot = demographic  |  Brown = media  |  Green = elite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Purple = institution  |  Teal = platform  |  Olive = foreign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Dashed red halo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C41E1E"/>
                <w:sz w:val="14"/>
                <w:szCs w:val="14"/>
              </w:rPr>
              <w:t xml:space="preserve">Node has been elite-captured by Red.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Edge thickness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Thicker = higher bandwidth (more influence flows).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Edge lightness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Lighter = higher trust between nodes.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Gold outline on node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C87820"/>
                <w:sz w:val="14"/>
                <w:szCs w:val="14"/>
              </w:rPr>
              <w:t xml:space="preserve">You have queued an action targeting this node.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400"/>
        <w:gridCol w:w="1400"/>
        <w:gridCol w:w="2000"/>
        <w:gridCol w:w="4000"/>
      </w:tblGrid>
      <w:tr>
        <w:tc>
          <w:tcPr>
            <w:tcW w:type="dxa" w:w="24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Narrative</w:t>
            </w:r>
          </w:p>
        </w:tc>
        <w:tc>
          <w:tcPr>
            <w:tcW w:type="dxa" w:w="14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Deadline</w:t>
            </w:r>
          </w:p>
        </w:tc>
        <w:tc>
          <w:tcPr>
            <w:tcW w:type="dxa" w:w="14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Nodes</w:t>
            </w:r>
          </w:p>
        </w:tc>
        <w:tc>
          <w:tcPr>
            <w:tcW w:type="dxa" w:w="20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40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2A2A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Dynamics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Democratic Election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C41E1E"/>
                <w:sz w:val="14"/>
                <w:szCs w:val="14"/>
              </w:rPr>
              <w:t xml:space="preserve">"The election is rigged" — high divisiveness (0.8), high virality (0.7)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20 turns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C87820"/>
                <w:sz w:val="14"/>
                <w:szCs w:val="14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Social platforms (reach 0.9) are Red's entry points. Blue must prebunk early. Election authority has highest resilience.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Alliance Cohesion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3A6B"/>
                <w:sz w:val="14"/>
                <w:szCs w:val="14"/>
              </w:rPr>
              <w:t xml:space="preserve">"Allies are secretly defecting" — maximum divisiveness (0.85)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15 turns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C41E1E"/>
                <w:sz w:val="14"/>
                <w:szCs w:val="14"/>
              </w:rPr>
              <w:t xml:space="preserve">Hard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Wavering state is the critical node. Adversary broadcaster seeds injection. Blue must protect anchor-to-secretariat trust edges.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Public Health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6B35"/>
                <w:sz w:val="14"/>
                <w:szCs w:val="14"/>
              </w:rPr>
              <w:t xml:space="preserve">"The vaccine is dangerous" — highest virality (0.75) and stickiness (0.70)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20 turns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6B35"/>
                <w:sz w:val="14"/>
                <w:szCs w:val="14"/>
              </w:rPr>
              <w:t xml:space="preserve">Easy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Once embedded, vaccine_danger resists debunking. Blue's best path: fortify local community leaders, who reach rural + elderly directly.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Resources accumulate across turns up to a cap of 20. Unused resources carry over — banking resources lets you execute a multi-action burst on a critical turn.  |  infosphere.coldalchemy.games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2026-03-18T20:23:35.024Z</dcterms:created>
  <dcterms:modified xsi:type="dcterms:W3CDTF">2026-03-18T20:23:35.025Z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