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7EA6F" w14:textId="77777777" w:rsidR="004D18D1" w:rsidRDefault="00000000">
      <w:pPr>
        <w:jc w:val="center"/>
        <w:rPr>
          <w:b/>
          <w:color w:val="0000FF"/>
          <w:sz w:val="44"/>
          <w:szCs w:val="44"/>
          <w:u w:val="single"/>
        </w:rPr>
      </w:pPr>
      <w:r>
        <w:rPr>
          <w:b/>
          <w:color w:val="0000FF"/>
          <w:sz w:val="44"/>
          <w:szCs w:val="44"/>
          <w:u w:val="single"/>
        </w:rPr>
        <w:t>Segment - 4</w:t>
      </w:r>
    </w:p>
    <w:p w14:paraId="34A73AE1" w14:textId="77777777" w:rsidR="004D18D1" w:rsidRPr="0045446F" w:rsidRDefault="004D18D1">
      <w:pPr>
        <w:rPr>
          <w:sz w:val="28"/>
          <w:szCs w:val="28"/>
        </w:rPr>
      </w:pPr>
    </w:p>
    <w:p w14:paraId="0E8A8828" w14:textId="77777777" w:rsidR="004D18D1" w:rsidRPr="002730A4" w:rsidRDefault="00000000">
      <w:pPr>
        <w:rPr>
          <w:b/>
          <w:color w:val="C00000"/>
          <w:sz w:val="28"/>
          <w:szCs w:val="28"/>
          <w:u w:val="single"/>
        </w:rPr>
      </w:pPr>
      <w:r w:rsidRPr="002730A4">
        <w:rPr>
          <w:b/>
          <w:color w:val="C00000"/>
          <w:sz w:val="28"/>
          <w:szCs w:val="28"/>
          <w:u w:val="single"/>
        </w:rPr>
        <w:t>What is Structured Analysis?</w:t>
      </w:r>
    </w:p>
    <w:p w14:paraId="73963145" w14:textId="77777777" w:rsidR="004D18D1" w:rsidRDefault="004D18D1">
      <w:pPr>
        <w:rPr>
          <w:b/>
          <w:color w:val="FF0000"/>
          <w:u w:val="single"/>
        </w:rPr>
      </w:pPr>
    </w:p>
    <w:p w14:paraId="63ED183E" w14:textId="77777777" w:rsidR="004D18D1" w:rsidRDefault="00000000">
      <w:r>
        <w:t>Structured Analysis is a development method that allows the analyst to understand the system and its activities in a logical way.</w:t>
      </w:r>
    </w:p>
    <w:p w14:paraId="19C7E19C" w14:textId="77777777" w:rsidR="004D18D1" w:rsidRDefault="004D18D1"/>
    <w:p w14:paraId="2426E468" w14:textId="77777777" w:rsidR="004D18D1" w:rsidRDefault="00000000">
      <w:r>
        <w:t>It is a systematic approach, which uses graphical tools that analyze and refine the objectives of an existing system and develop a new system specification which can be easily understandable by user.</w:t>
      </w:r>
    </w:p>
    <w:p w14:paraId="03152F3E" w14:textId="77777777" w:rsidR="004D18D1" w:rsidRDefault="004D18D1"/>
    <w:p w14:paraId="5EC21F9C" w14:textId="77777777" w:rsidR="004D18D1" w:rsidRDefault="00000000">
      <w:r>
        <w:rPr>
          <w:rFonts w:ascii="Arial Unicode MS" w:eastAsia="Arial Unicode MS" w:hAnsi="Arial Unicode MS" w:cs="Arial Unicode MS"/>
        </w:rPr>
        <w:t>It has following attributes −</w:t>
      </w:r>
    </w:p>
    <w:p w14:paraId="58438574" w14:textId="77777777" w:rsidR="004D18D1" w:rsidRDefault="004D18D1"/>
    <w:p w14:paraId="3163A58F" w14:textId="77777777" w:rsidR="004D18D1" w:rsidRDefault="00000000">
      <w:pPr>
        <w:numPr>
          <w:ilvl w:val="0"/>
          <w:numId w:val="3"/>
        </w:numPr>
      </w:pPr>
      <w:r>
        <w:t>It is graphic which specifies the presentation of application.</w:t>
      </w:r>
    </w:p>
    <w:p w14:paraId="56D3206F" w14:textId="77777777" w:rsidR="004D18D1" w:rsidRDefault="00000000">
      <w:pPr>
        <w:numPr>
          <w:ilvl w:val="0"/>
          <w:numId w:val="3"/>
        </w:numPr>
      </w:pPr>
      <w:r>
        <w:t>It divides the processes so that it gives a clear picture of system flow.</w:t>
      </w:r>
    </w:p>
    <w:p w14:paraId="7C903915" w14:textId="77777777" w:rsidR="004D18D1" w:rsidRDefault="00000000">
      <w:pPr>
        <w:numPr>
          <w:ilvl w:val="0"/>
          <w:numId w:val="3"/>
        </w:numPr>
      </w:pPr>
      <w:r>
        <w:t>It is logical rather than physical i.e., the elements of system do not depend on vendor or hardware.</w:t>
      </w:r>
    </w:p>
    <w:p w14:paraId="43EAD703" w14:textId="77777777" w:rsidR="004D18D1" w:rsidRDefault="00000000">
      <w:pPr>
        <w:numPr>
          <w:ilvl w:val="0"/>
          <w:numId w:val="3"/>
        </w:numPr>
      </w:pPr>
      <w:r>
        <w:t xml:space="preserve">It is an approach that works from high-level overviews to lower-level </w:t>
      </w:r>
      <w:r>
        <w:rPr>
          <w:b/>
        </w:rPr>
        <w:t>details.</w:t>
      </w:r>
    </w:p>
    <w:p w14:paraId="234755A6" w14:textId="77777777" w:rsidR="004D18D1" w:rsidRDefault="004D18D1">
      <w:pPr>
        <w:rPr>
          <w:b/>
        </w:rPr>
      </w:pPr>
    </w:p>
    <w:p w14:paraId="02AD86B1" w14:textId="77777777" w:rsidR="004D18D1" w:rsidRPr="0045446F" w:rsidRDefault="00000000">
      <w:pPr>
        <w:rPr>
          <w:b/>
          <w:color w:val="980000"/>
          <w:sz w:val="28"/>
          <w:szCs w:val="28"/>
          <w:u w:val="single"/>
        </w:rPr>
      </w:pPr>
      <w:r w:rsidRPr="0045446F">
        <w:rPr>
          <w:b/>
          <w:color w:val="980000"/>
          <w:sz w:val="28"/>
          <w:szCs w:val="28"/>
          <w:u w:val="single"/>
        </w:rPr>
        <w:t>Structured Analysis Tools</w:t>
      </w:r>
    </w:p>
    <w:p w14:paraId="5614EF6B" w14:textId="77777777" w:rsidR="004D18D1" w:rsidRDefault="00000000">
      <w:r>
        <w:rPr>
          <w:rFonts w:ascii="Arial Unicode MS" w:eastAsia="Arial Unicode MS" w:hAnsi="Arial Unicode MS" w:cs="Arial Unicode MS"/>
        </w:rPr>
        <w:t>During Structured Analysis, various tools and techniques are used for system development. They are −</w:t>
      </w:r>
    </w:p>
    <w:p w14:paraId="7C31C1C6" w14:textId="77777777" w:rsidR="004D18D1" w:rsidRDefault="004D18D1"/>
    <w:p w14:paraId="1BE3BAF9" w14:textId="77777777" w:rsidR="004D18D1" w:rsidRDefault="00000000">
      <w:pPr>
        <w:numPr>
          <w:ilvl w:val="0"/>
          <w:numId w:val="5"/>
        </w:numPr>
      </w:pPr>
      <w:r>
        <w:t>Data Flow Diagrams</w:t>
      </w:r>
    </w:p>
    <w:p w14:paraId="0A88A79F" w14:textId="77777777" w:rsidR="004D18D1" w:rsidRDefault="00000000">
      <w:pPr>
        <w:numPr>
          <w:ilvl w:val="0"/>
          <w:numId w:val="5"/>
        </w:numPr>
      </w:pPr>
      <w:r>
        <w:t>Data Dictionary</w:t>
      </w:r>
    </w:p>
    <w:p w14:paraId="379324FA" w14:textId="77777777" w:rsidR="004D18D1" w:rsidRDefault="00000000">
      <w:pPr>
        <w:numPr>
          <w:ilvl w:val="0"/>
          <w:numId w:val="5"/>
        </w:numPr>
      </w:pPr>
      <w:r>
        <w:t>Decision Trees</w:t>
      </w:r>
    </w:p>
    <w:p w14:paraId="22FE56BA" w14:textId="77777777" w:rsidR="004D18D1" w:rsidRDefault="00000000">
      <w:pPr>
        <w:numPr>
          <w:ilvl w:val="0"/>
          <w:numId w:val="5"/>
        </w:numPr>
      </w:pPr>
      <w:r>
        <w:t>Decision Tables</w:t>
      </w:r>
    </w:p>
    <w:p w14:paraId="1251D120" w14:textId="77777777" w:rsidR="004D18D1" w:rsidRDefault="00000000">
      <w:pPr>
        <w:numPr>
          <w:ilvl w:val="0"/>
          <w:numId w:val="5"/>
        </w:numPr>
      </w:pPr>
      <w:r>
        <w:t>Structured English</w:t>
      </w:r>
    </w:p>
    <w:p w14:paraId="67D06AE6" w14:textId="77777777" w:rsidR="004D18D1" w:rsidRDefault="00000000">
      <w:pPr>
        <w:numPr>
          <w:ilvl w:val="0"/>
          <w:numId w:val="5"/>
        </w:numPr>
      </w:pPr>
      <w:r>
        <w:t>Pseudocode</w:t>
      </w:r>
    </w:p>
    <w:p w14:paraId="41A1F530" w14:textId="77777777" w:rsidR="004D18D1" w:rsidRDefault="00000000">
      <w:r>
        <w:rPr>
          <w:noProof/>
        </w:rPr>
        <w:lastRenderedPageBreak/>
        <w:drawing>
          <wp:inline distT="114300" distB="114300" distL="114300" distR="114300" wp14:anchorId="31724E08" wp14:editId="09285483">
            <wp:extent cx="3895519" cy="2268277"/>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895519" cy="2268277"/>
                    </a:xfrm>
                    <a:prstGeom prst="rect">
                      <a:avLst/>
                    </a:prstGeom>
                    <a:ln/>
                  </pic:spPr>
                </pic:pic>
              </a:graphicData>
            </a:graphic>
          </wp:inline>
        </w:drawing>
      </w:r>
    </w:p>
    <w:p w14:paraId="7D480109" w14:textId="77777777" w:rsidR="004D18D1" w:rsidRDefault="004D18D1"/>
    <w:p w14:paraId="4E5CA4DD" w14:textId="77777777" w:rsidR="004D18D1" w:rsidRPr="0045446F" w:rsidRDefault="00000000">
      <w:pPr>
        <w:rPr>
          <w:b/>
          <w:color w:val="980000"/>
          <w:sz w:val="28"/>
          <w:szCs w:val="28"/>
          <w:u w:val="single"/>
        </w:rPr>
      </w:pPr>
      <w:r w:rsidRPr="0045446F">
        <w:rPr>
          <w:b/>
          <w:color w:val="980000"/>
          <w:sz w:val="28"/>
          <w:szCs w:val="28"/>
          <w:u w:val="single"/>
        </w:rPr>
        <w:t>Data Flow Diagrams (DFD) or Bubble Chart</w:t>
      </w:r>
    </w:p>
    <w:p w14:paraId="532D9005" w14:textId="77777777" w:rsidR="004D18D1" w:rsidRDefault="00000000">
      <w:r>
        <w:t>It is a technique developed by Larry Constantine to express the requirements of system in a graphical form.</w:t>
      </w:r>
    </w:p>
    <w:p w14:paraId="15FAF293" w14:textId="77777777" w:rsidR="004D18D1" w:rsidRDefault="004D18D1"/>
    <w:p w14:paraId="5738B450" w14:textId="77777777" w:rsidR="004D18D1" w:rsidRDefault="00000000">
      <w:pPr>
        <w:numPr>
          <w:ilvl w:val="0"/>
          <w:numId w:val="1"/>
        </w:numPr>
      </w:pPr>
      <w:r>
        <w:t>It shows the flow of data between various functions of system and specifies how the current system is implemented.</w:t>
      </w:r>
    </w:p>
    <w:p w14:paraId="356A42C5" w14:textId="77777777" w:rsidR="004D18D1" w:rsidRDefault="00000000">
      <w:pPr>
        <w:numPr>
          <w:ilvl w:val="0"/>
          <w:numId w:val="1"/>
        </w:numPr>
      </w:pPr>
      <w:r>
        <w:t>It is an initial stage of design phase that functionally divides the requirement specifications down to the lowest level of detail.</w:t>
      </w:r>
    </w:p>
    <w:p w14:paraId="48905403" w14:textId="77777777" w:rsidR="004D18D1" w:rsidRDefault="00000000">
      <w:pPr>
        <w:numPr>
          <w:ilvl w:val="0"/>
          <w:numId w:val="1"/>
        </w:numPr>
      </w:pPr>
      <w:r>
        <w:t>Its graphical nature makes it a good communication tool between user and analyst or analyst and system designer.</w:t>
      </w:r>
    </w:p>
    <w:p w14:paraId="63F3C5C3" w14:textId="77777777" w:rsidR="004D18D1" w:rsidRDefault="00000000">
      <w:pPr>
        <w:numPr>
          <w:ilvl w:val="0"/>
          <w:numId w:val="1"/>
        </w:numPr>
      </w:pPr>
      <w:r>
        <w:t>It gives an overview of what data a system processes, what transformations are performed, what data are stored, what results are produced and where they flow.</w:t>
      </w:r>
    </w:p>
    <w:p w14:paraId="19F6BF68" w14:textId="77777777" w:rsidR="004D18D1" w:rsidRDefault="004D18D1"/>
    <w:p w14:paraId="27D3828F" w14:textId="77777777" w:rsidR="006A2884" w:rsidRDefault="006A2884"/>
    <w:p w14:paraId="2A19AC09" w14:textId="77777777" w:rsidR="004D18D1" w:rsidRPr="0045446F" w:rsidRDefault="00000000">
      <w:pPr>
        <w:rPr>
          <w:b/>
          <w:color w:val="980000"/>
          <w:sz w:val="28"/>
          <w:szCs w:val="28"/>
          <w:u w:val="single"/>
        </w:rPr>
      </w:pPr>
      <w:r w:rsidRPr="0045446F">
        <w:rPr>
          <w:b/>
          <w:color w:val="980000"/>
          <w:sz w:val="28"/>
          <w:szCs w:val="28"/>
          <w:u w:val="single"/>
        </w:rPr>
        <w:t>Types of DFD</w:t>
      </w:r>
    </w:p>
    <w:p w14:paraId="35E9920A" w14:textId="3B95753D" w:rsidR="004D18D1" w:rsidRDefault="00000000">
      <w:r>
        <w:t>DFDs are of two types: Physical DFD and Logical DFD. The following table lists the points that differentiate a physical DFD from a logical DFD.</w:t>
      </w:r>
      <w:r w:rsidR="0045446F" w:rsidRPr="0045446F">
        <w:rPr>
          <w:noProof/>
        </w:rPr>
        <w:t xml:space="preserve"> </w:t>
      </w:r>
    </w:p>
    <w:p w14:paraId="52B62194" w14:textId="7F55BDC4" w:rsidR="0045446F" w:rsidRDefault="0045446F"/>
    <w:p w14:paraId="76881FB4" w14:textId="77777777" w:rsidR="0045446F" w:rsidRDefault="0045446F"/>
    <w:p w14:paraId="43B6A51D" w14:textId="1733C3D9" w:rsidR="0045446F" w:rsidRDefault="0045446F" w:rsidP="0045446F">
      <w:pPr>
        <w:jc w:val="center"/>
      </w:pPr>
      <w:r>
        <w:rPr>
          <w:noProof/>
        </w:rPr>
        <w:lastRenderedPageBreak/>
        <w:drawing>
          <wp:inline distT="0" distB="0" distL="0" distR="0" wp14:anchorId="37ED2CE8" wp14:editId="20E0884A">
            <wp:extent cx="2704450" cy="3282215"/>
            <wp:effectExtent l="0" t="0" r="1270" b="0"/>
            <wp:docPr id="1120816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748" t="20143" r="6318" b="30782"/>
                    <a:stretch/>
                  </pic:blipFill>
                  <pic:spPr bwMode="auto">
                    <a:xfrm>
                      <a:off x="0" y="0"/>
                      <a:ext cx="2705059" cy="3282954"/>
                    </a:xfrm>
                    <a:prstGeom prst="rect">
                      <a:avLst/>
                    </a:prstGeom>
                    <a:noFill/>
                    <a:ln>
                      <a:noFill/>
                    </a:ln>
                    <a:extLst>
                      <a:ext uri="{53640926-AAD7-44D8-BBD7-CCE9431645EC}">
                        <a14:shadowObscured xmlns:a14="http://schemas.microsoft.com/office/drawing/2010/main"/>
                      </a:ext>
                    </a:extLst>
                  </pic:spPr>
                </pic:pic>
              </a:graphicData>
            </a:graphic>
          </wp:inline>
        </w:drawing>
      </w:r>
    </w:p>
    <w:p w14:paraId="1C3DFD32" w14:textId="77777777" w:rsidR="0045446F" w:rsidRDefault="0045446F"/>
    <w:p w14:paraId="2494B2FC" w14:textId="77777777" w:rsidR="0045446F" w:rsidRDefault="0045446F"/>
    <w:p w14:paraId="4AC3377F" w14:textId="77777777" w:rsidR="0045446F" w:rsidRDefault="0045446F"/>
    <w:p w14:paraId="5C944905" w14:textId="008DBAB8" w:rsidR="004D18D1" w:rsidRDefault="0045446F">
      <w:r>
        <w:rPr>
          <w:noProof/>
        </w:rPr>
        <w:drawing>
          <wp:inline distT="0" distB="0" distL="0" distR="0" wp14:anchorId="3B84ACED" wp14:editId="48842CCF">
            <wp:extent cx="5943600" cy="3714115"/>
            <wp:effectExtent l="0" t="0" r="0" b="0"/>
            <wp:docPr id="14421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30463" name="Picture 1442130463"/>
                    <pic:cNvPicPr/>
                  </pic:nvPicPr>
                  <pic:blipFill>
                    <a:blip r:embed="rId9">
                      <a:extLst>
                        <a:ext uri="{28A0092B-C50C-407E-A947-70E740481C1C}">
                          <a14:useLocalDpi xmlns:a14="http://schemas.microsoft.com/office/drawing/2010/main" val="0"/>
                        </a:ext>
                      </a:extLst>
                    </a:blip>
                    <a:stretch>
                      <a:fillRect/>
                    </a:stretch>
                  </pic:blipFill>
                  <pic:spPr>
                    <a:xfrm>
                      <a:off x="0" y="0"/>
                      <a:ext cx="5943600" cy="3714115"/>
                    </a:xfrm>
                    <a:prstGeom prst="rect">
                      <a:avLst/>
                    </a:prstGeom>
                  </pic:spPr>
                </pic:pic>
              </a:graphicData>
            </a:graphic>
          </wp:inline>
        </w:drawing>
      </w:r>
    </w:p>
    <w:p w14:paraId="3FC23848" w14:textId="6132E0BE" w:rsidR="004D18D1" w:rsidRDefault="00A230EB">
      <w:pPr>
        <w:jc w:val="center"/>
      </w:pPr>
      <w:r>
        <w:rPr>
          <w:noProof/>
        </w:rPr>
        <mc:AlternateContent>
          <mc:Choice Requires="wps">
            <w:drawing>
              <wp:anchor distT="0" distB="0" distL="114300" distR="114300" simplePos="0" relativeHeight="251659264" behindDoc="0" locked="0" layoutInCell="1" allowOverlap="1" wp14:anchorId="79378F79" wp14:editId="294E1C76">
                <wp:simplePos x="0" y="0"/>
                <wp:positionH relativeFrom="column">
                  <wp:posOffset>-84288</wp:posOffset>
                </wp:positionH>
                <wp:positionV relativeFrom="paragraph">
                  <wp:posOffset>82316</wp:posOffset>
                </wp:positionV>
                <wp:extent cx="5919537" cy="741146"/>
                <wp:effectExtent l="50800" t="25400" r="62230" b="71755"/>
                <wp:wrapNone/>
                <wp:docPr id="7740382" name="Rectangle 11"/>
                <wp:cNvGraphicFramePr/>
                <a:graphic xmlns:a="http://schemas.openxmlformats.org/drawingml/2006/main">
                  <a:graphicData uri="http://schemas.microsoft.com/office/word/2010/wordprocessingShape">
                    <wps:wsp>
                      <wps:cNvSpPr/>
                      <wps:spPr>
                        <a:xfrm>
                          <a:off x="0" y="0"/>
                          <a:ext cx="5919537" cy="741146"/>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A677" id="Rectangle 11" o:spid="_x0000_s1026" style="position:absolute;margin-left:-6.65pt;margin-top:6.5pt;width:466.1pt;height:58.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3Lz/SgIAAPsEAAAOAAAAZHJzL2Uyb0RvYy54bWysVN9r2zAQfh/sfxB6Xx2nabOEOCW0dAxC&#13;&#10;G5aOPquy1BhknXZS4mR//U6y44SuUBh7ke90vz9959nNvjZsp9BXYAueXww4U1ZCWdnXgv98uv/y&#13;&#10;lTMfhC2FAasKflCe38w/f5o1bqqGsAFTKmSUxPpp4wq+CcFNs8zLjaqFvwCnLBk1YC0CqfialSga&#13;&#10;yl6bbDgYXGcNYOkQpPKebu9aI5+n/ForGR619iowU3DqLaQT0/kSz2w+E9NXFG5Tya4N8Q9d1KKy&#13;&#10;VLRPdSeCYFus/kpVVxLBgw4XEuoMtK6kSjPQNPngzTTrjXAqzULgeNfD5P9fWvmwW7sVEgyN81NP&#13;&#10;Ypxir7GOX+qP7RNYhx4stQ9M0uXVJJ9cXY45k2Qbj/J8dB3RzE7RDn34pqBmUSg40mMkjMRu6UPr&#13;&#10;enSJxSzcV8bE+1MrSQoHo6KDsT+UZlVJxfOUKLFE3RpkO0HvK6RUNuRdF8k7hmnK2gdefhzY+cdQ&#13;&#10;lRjUBw8/Du4jUmWwoQ+uKwv4XgLTt6xb/yMC7dwRghcoDytkCC1/vZP3FWG6FD6sBBJhidq0hOGR&#13;&#10;Dm2gKTh0EmcbwN/v3Ud/4hFZOWtoAQruf20FKs7Md0sMm+SjUdyYpIyuxkNS8Nzycm6x2/oW6A1y&#13;&#10;Wncnkxj9gzmKGqF+pl1dxKpkElZS7YLLgEflNrSLSdsu1WKR3GhLnAhLu3by+OqRM0/7Z4GuI1Yg&#13;&#10;Sj7AcVnE9A2/Wt/4HhYW2wC6SuQ74drhTRuW6Nv9DeIKn+vJ6/TPmv8BAAD//wMAUEsDBBQABgAI&#13;&#10;AAAAIQDrMV2P3gAAAA8BAAAPAAAAZHJzL2Rvd25yZXYueG1sTE/JTsMwEL0j8Q/WIHFrnUWCJo1T&#13;&#10;ISo+gJZLb9N4mkTEdrCdhb9nOMFlpJn35i3VYTWDmMmH3lkF6TYBQbZxuretgo/z22YHIkS0Ggdn&#13;&#10;ScE3BTjU93cVltot9p3mU2wFi9hQooIuxrGUMjQdGQxbN5Jl7Oa8wcirb6X2uLC4GWSWJE/SYG/Z&#13;&#10;ocORXjtqPk+TUbDQLIv04rPkkqEcv+J58NNRqceH9bjn8bIHEWmNfx/w24HzQ83Brm6yOohBwSbN&#13;&#10;c6YykHMxJhTprgBx5UNWPIOsK/m/R/0DAAD//wMAUEsBAi0AFAAGAAgAAAAhALaDOJL+AAAA4QEA&#13;&#10;ABMAAAAAAAAAAAAAAAAAAAAAAFtDb250ZW50X1R5cGVzXS54bWxQSwECLQAUAAYACAAAACEAOP0h&#13;&#10;/9YAAACUAQAACwAAAAAAAAAAAAAAAAAvAQAAX3JlbHMvLnJlbHNQSwECLQAUAAYACAAAACEA+Ny8&#13;&#10;/0oCAAD7BAAADgAAAAAAAAAAAAAAAAAuAgAAZHJzL2Uyb0RvYy54bWxQSwECLQAUAAYACAAAACEA&#13;&#10;6zFdj94AAAAPAQAADwAAAAAAAAAAAAAAAACkBAAAZHJzL2Rvd25yZXYueG1sUEsFBgAAAAAEAAQA&#13;&#10;8wAAAK8FAAAAAA==&#13;&#10;" filled="f" strokecolor="#4579b8 [3044]">
                <v:shadow on="t" color="black" opacity="22937f" origin=",.5" offset="0,.63889mm"/>
              </v:rect>
            </w:pict>
          </mc:Fallback>
        </mc:AlternateContent>
      </w:r>
      <w:r w:rsidR="00000000">
        <w:t xml:space="preserve"> </w:t>
      </w:r>
    </w:p>
    <w:p w14:paraId="18F5F87A" w14:textId="3AE039EE" w:rsidR="004D18D1" w:rsidRPr="006A2884" w:rsidRDefault="006A2884">
      <w:pPr>
        <w:rPr>
          <w:b/>
          <w:bCs/>
          <w:color w:val="FF0000"/>
        </w:rPr>
      </w:pPr>
      <w:r w:rsidRPr="006A2884">
        <w:rPr>
          <w:b/>
          <w:bCs/>
          <w:color w:val="FF0000"/>
        </w:rPr>
        <w:t>Note:</w:t>
      </w:r>
    </w:p>
    <w:p w14:paraId="0AA1003D" w14:textId="71CD0482" w:rsidR="0045446F" w:rsidRPr="006A2884" w:rsidRDefault="006A2884">
      <w:pPr>
        <w:rPr>
          <w:b/>
          <w:i/>
          <w:iCs/>
          <w:color w:val="7030A0"/>
        </w:rPr>
      </w:pPr>
      <w:r w:rsidRPr="006A2884">
        <w:rPr>
          <w:b/>
          <w:i/>
          <w:iCs/>
          <w:color w:val="7030A0"/>
        </w:rPr>
        <w:t>(</w:t>
      </w:r>
      <w:r>
        <w:rPr>
          <w:b/>
          <w:i/>
          <w:iCs/>
          <w:color w:val="7030A0"/>
        </w:rPr>
        <w:t>Please look at t</w:t>
      </w:r>
      <w:r w:rsidRPr="006A2884">
        <w:rPr>
          <w:b/>
          <w:i/>
          <w:iCs/>
          <w:color w:val="7030A0"/>
        </w:rPr>
        <w:t>he other content of DFD is included in “segment-4(part-</w:t>
      </w:r>
      <w:r w:rsidR="00A230EB">
        <w:rPr>
          <w:b/>
          <w:i/>
          <w:iCs/>
          <w:color w:val="7030A0"/>
        </w:rPr>
        <w:t>2</w:t>
      </w:r>
      <w:r w:rsidRPr="006A2884">
        <w:rPr>
          <w:b/>
          <w:i/>
          <w:iCs/>
          <w:color w:val="7030A0"/>
        </w:rPr>
        <w:t>)”.pdf file)</w:t>
      </w:r>
    </w:p>
    <w:p w14:paraId="2F4A1D63" w14:textId="60D947B6" w:rsidR="004D18D1" w:rsidRDefault="00000000">
      <w:pPr>
        <w:rPr>
          <w:b/>
          <w:color w:val="980000"/>
          <w:sz w:val="28"/>
          <w:szCs w:val="28"/>
          <w:u w:val="single"/>
        </w:rPr>
      </w:pPr>
      <w:r w:rsidRPr="0045446F">
        <w:rPr>
          <w:b/>
          <w:color w:val="980000"/>
          <w:sz w:val="28"/>
          <w:szCs w:val="28"/>
          <w:u w:val="single"/>
        </w:rPr>
        <w:lastRenderedPageBreak/>
        <w:t>Data Dictionary</w:t>
      </w:r>
    </w:p>
    <w:p w14:paraId="76DABE19" w14:textId="77777777" w:rsidR="00C26D2F" w:rsidRPr="0045446F" w:rsidRDefault="00C26D2F">
      <w:pPr>
        <w:rPr>
          <w:b/>
          <w:color w:val="980000"/>
          <w:sz w:val="28"/>
          <w:szCs w:val="28"/>
          <w:u w:val="single"/>
        </w:rPr>
      </w:pPr>
    </w:p>
    <w:p w14:paraId="6AF02B9B" w14:textId="77777777" w:rsidR="0045446F" w:rsidRDefault="00000000" w:rsidP="0045446F">
      <w:r>
        <w:t xml:space="preserve">A data dictionary is a structured repository of data elements in the system. </w:t>
      </w:r>
      <w:r w:rsidR="0045446F" w:rsidRPr="0045446F">
        <w:t>The data dictionary is a reference work of data about data (that is, metadata), one that is compiled by systems analysts to guide them through analysis and design.</w:t>
      </w:r>
      <w:r w:rsidR="0045446F">
        <w:t xml:space="preserve"> </w:t>
      </w:r>
      <w:r>
        <w:t>It stores the descriptions of all DFD data elements that is, details and definitions of data flows, data stores, data stored in data stores, and the processes.</w:t>
      </w:r>
      <w:r w:rsidR="0045446F" w:rsidRPr="0045446F">
        <w:t xml:space="preserve"> </w:t>
      </w:r>
    </w:p>
    <w:p w14:paraId="6EC3C95C" w14:textId="1C1880C3" w:rsidR="0045446F" w:rsidRDefault="0045446F" w:rsidP="0045446F">
      <w:pPr>
        <w:ind w:firstLine="720"/>
      </w:pPr>
      <w:r w:rsidRPr="0045446F">
        <w:t>One important reason for maintaining a data dictionary is to keep clean data. This means that data must be consistent. If you store data about a man’s sex as “M” in one record, “Male” in a second record, and as the number “1” in a third record, the data are not clean. Keeping a data dictionary will help in this regard.</w:t>
      </w:r>
    </w:p>
    <w:p w14:paraId="396EF846" w14:textId="77777777" w:rsidR="00C26D2F" w:rsidRDefault="00C26D2F" w:rsidP="0045446F">
      <w:pPr>
        <w:ind w:firstLine="720"/>
      </w:pPr>
    </w:p>
    <w:p w14:paraId="76CB7AB3" w14:textId="5D42280A" w:rsidR="00C26D2F" w:rsidRDefault="00C26D2F" w:rsidP="0045446F">
      <w:pPr>
        <w:ind w:firstLine="720"/>
      </w:pPr>
      <w:r w:rsidRPr="00C26D2F">
        <w:t>The data dictionary is created by examining and describing the contents of the data flows, data stores, and processes, as illustrated by Figure. Each data store and data flow should be defined and then expanded to include the details of the elements it contains. The logic of each process should be described using the data flowing into or out of the process.</w:t>
      </w:r>
    </w:p>
    <w:p w14:paraId="7697F6D0" w14:textId="77777777" w:rsidR="00C26D2F" w:rsidRDefault="00C26D2F" w:rsidP="0045446F">
      <w:pPr>
        <w:ind w:firstLine="720"/>
      </w:pPr>
    </w:p>
    <w:p w14:paraId="67779162" w14:textId="7D827CE5" w:rsidR="00C26D2F" w:rsidRDefault="00C26D2F" w:rsidP="00C26D2F">
      <w:pPr>
        <w:ind w:firstLine="720"/>
        <w:jc w:val="center"/>
      </w:pPr>
      <w:r>
        <w:rPr>
          <w:noProof/>
        </w:rPr>
        <w:drawing>
          <wp:inline distT="0" distB="0" distL="0" distR="0" wp14:anchorId="11FE5E25" wp14:editId="4546EB0C">
            <wp:extent cx="5943600" cy="2893060"/>
            <wp:effectExtent l="0" t="0" r="0" b="2540"/>
            <wp:docPr id="1978640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40452" name="Picture 1978640452"/>
                    <pic:cNvPicPr/>
                  </pic:nvPicPr>
                  <pic:blipFill>
                    <a:blip r:embed="rId10">
                      <a:extLst>
                        <a:ext uri="{28A0092B-C50C-407E-A947-70E740481C1C}">
                          <a14:useLocalDpi xmlns:a14="http://schemas.microsoft.com/office/drawing/2010/main" val="0"/>
                        </a:ext>
                      </a:extLst>
                    </a:blip>
                    <a:stretch>
                      <a:fillRect/>
                    </a:stretch>
                  </pic:blipFill>
                  <pic:spPr>
                    <a:xfrm>
                      <a:off x="0" y="0"/>
                      <a:ext cx="5943600" cy="2893060"/>
                    </a:xfrm>
                    <a:prstGeom prst="rect">
                      <a:avLst/>
                    </a:prstGeom>
                  </pic:spPr>
                </pic:pic>
              </a:graphicData>
            </a:graphic>
          </wp:inline>
        </w:drawing>
      </w:r>
    </w:p>
    <w:p w14:paraId="7954B87B" w14:textId="596A3470" w:rsidR="00C26D2F" w:rsidRPr="00C26D2F" w:rsidRDefault="00C26D2F" w:rsidP="00C26D2F">
      <w:pPr>
        <w:ind w:firstLine="720"/>
        <w:jc w:val="center"/>
        <w:rPr>
          <w:b/>
          <w:bCs/>
          <w:color w:val="0070C0"/>
        </w:rPr>
      </w:pPr>
      <w:r w:rsidRPr="00C26D2F">
        <w:rPr>
          <w:b/>
          <w:bCs/>
          <w:color w:val="0070C0"/>
        </w:rPr>
        <w:t xml:space="preserve">Figure: </w:t>
      </w:r>
      <w:r w:rsidRPr="00C26D2F">
        <w:rPr>
          <w:b/>
          <w:bCs/>
          <w:color w:val="0070C0"/>
        </w:rPr>
        <w:t>How data dictionaries relate to data flow diagrams.</w:t>
      </w:r>
    </w:p>
    <w:p w14:paraId="415EA54D" w14:textId="77777777" w:rsidR="00C26D2F" w:rsidRDefault="00C26D2F" w:rsidP="0045446F">
      <w:pPr>
        <w:ind w:firstLine="720"/>
      </w:pPr>
    </w:p>
    <w:p w14:paraId="618F6D93" w14:textId="77777777" w:rsidR="00C26D2F" w:rsidRDefault="00C26D2F" w:rsidP="0045446F">
      <w:pPr>
        <w:ind w:firstLine="720"/>
      </w:pPr>
    </w:p>
    <w:p w14:paraId="5D97B7C7" w14:textId="77777777" w:rsidR="00C26D2F" w:rsidRDefault="00C26D2F" w:rsidP="0045446F">
      <w:pPr>
        <w:ind w:firstLine="720"/>
        <w:rPr>
          <w:rFonts w:eastAsia="Arial Unicode MS"/>
        </w:rPr>
      </w:pPr>
    </w:p>
    <w:p w14:paraId="58901B49" w14:textId="77777777" w:rsidR="00C26D2F" w:rsidRDefault="00C26D2F" w:rsidP="0045446F">
      <w:pPr>
        <w:ind w:firstLine="720"/>
        <w:rPr>
          <w:rFonts w:eastAsia="Arial Unicode MS"/>
        </w:rPr>
      </w:pPr>
    </w:p>
    <w:p w14:paraId="1052E79E" w14:textId="77777777" w:rsidR="00C26D2F" w:rsidRDefault="00C26D2F" w:rsidP="0045446F">
      <w:pPr>
        <w:ind w:firstLine="720"/>
        <w:rPr>
          <w:rFonts w:eastAsia="Arial Unicode MS"/>
        </w:rPr>
      </w:pPr>
    </w:p>
    <w:p w14:paraId="3E6129DD" w14:textId="77777777" w:rsidR="00C26D2F" w:rsidRDefault="00C26D2F" w:rsidP="0045446F">
      <w:pPr>
        <w:ind w:firstLine="720"/>
        <w:rPr>
          <w:rFonts w:eastAsia="Arial Unicode MS"/>
        </w:rPr>
      </w:pPr>
    </w:p>
    <w:p w14:paraId="19904CE5" w14:textId="77777777" w:rsidR="00C26D2F" w:rsidRDefault="00C26D2F" w:rsidP="0045446F">
      <w:pPr>
        <w:ind w:firstLine="720"/>
        <w:rPr>
          <w:rFonts w:eastAsia="Arial Unicode MS"/>
        </w:rPr>
      </w:pPr>
    </w:p>
    <w:p w14:paraId="46E992E2" w14:textId="77777777" w:rsidR="00C26D2F" w:rsidRDefault="00C26D2F" w:rsidP="0045446F">
      <w:pPr>
        <w:ind w:firstLine="720"/>
        <w:rPr>
          <w:rFonts w:eastAsia="Arial Unicode MS"/>
        </w:rPr>
      </w:pPr>
    </w:p>
    <w:p w14:paraId="784FD766" w14:textId="77777777" w:rsidR="00C26D2F" w:rsidRDefault="00C26D2F" w:rsidP="0045446F">
      <w:pPr>
        <w:ind w:firstLine="720"/>
        <w:rPr>
          <w:rFonts w:eastAsia="Arial Unicode MS"/>
        </w:rPr>
      </w:pPr>
    </w:p>
    <w:p w14:paraId="2963188A" w14:textId="09B4CE02" w:rsidR="004D18D1" w:rsidRDefault="00000000" w:rsidP="0045446F">
      <w:pPr>
        <w:ind w:firstLine="720"/>
      </w:pPr>
      <w:r w:rsidRPr="0045446F">
        <w:rPr>
          <w:rFonts w:eastAsia="Arial Unicode MS"/>
        </w:rPr>
        <w:lastRenderedPageBreak/>
        <w:t>A data dictionary improves the communication between the analyst and the user. It plays an important role in building a database. Most DBMSs have a data dictionary as a standard</w:t>
      </w:r>
      <w:r w:rsidR="0045446F">
        <w:rPr>
          <w:rFonts w:eastAsia="Arial Unicode MS"/>
        </w:rPr>
        <w:t xml:space="preserve"> </w:t>
      </w:r>
      <w:r w:rsidRPr="0045446F">
        <w:rPr>
          <w:rFonts w:eastAsia="Arial Unicode MS"/>
        </w:rPr>
        <w:t>feature. For example, refer the following table</w:t>
      </w:r>
      <w:r>
        <w:rPr>
          <w:rFonts w:ascii="Arial Unicode MS" w:eastAsia="Arial Unicode MS" w:hAnsi="Arial Unicode MS" w:cs="Arial Unicode MS"/>
        </w:rPr>
        <w:t xml:space="preserve"> −</w:t>
      </w:r>
    </w:p>
    <w:p w14:paraId="59B13B7A" w14:textId="77777777" w:rsidR="004D18D1" w:rsidRDefault="00000000">
      <w:pPr>
        <w:jc w:val="center"/>
      </w:pPr>
      <w:r>
        <w:rPr>
          <w:noProof/>
        </w:rPr>
        <w:drawing>
          <wp:inline distT="114300" distB="114300" distL="114300" distR="114300" wp14:anchorId="6B3EE3A1" wp14:editId="39A066E1">
            <wp:extent cx="2974206" cy="3099334"/>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1"/>
                    <a:srcRect l="5127" t="31770" r="4767" b="31322"/>
                    <a:stretch/>
                  </pic:blipFill>
                  <pic:spPr bwMode="auto">
                    <a:xfrm>
                      <a:off x="0" y="0"/>
                      <a:ext cx="3002938" cy="3129275"/>
                    </a:xfrm>
                    <a:prstGeom prst="rect">
                      <a:avLst/>
                    </a:prstGeom>
                    <a:ln>
                      <a:noFill/>
                    </a:ln>
                    <a:extLst>
                      <a:ext uri="{53640926-AAD7-44D8-BBD7-CCE9431645EC}">
                        <a14:shadowObscured xmlns:a14="http://schemas.microsoft.com/office/drawing/2010/main"/>
                      </a:ext>
                    </a:extLst>
                  </pic:spPr>
                </pic:pic>
              </a:graphicData>
            </a:graphic>
          </wp:inline>
        </w:drawing>
      </w:r>
    </w:p>
    <w:p w14:paraId="7F438CE3" w14:textId="77777777" w:rsidR="004D18D1" w:rsidRPr="00C26D2F" w:rsidRDefault="004D18D1">
      <w:pPr>
        <w:rPr>
          <w:sz w:val="28"/>
          <w:szCs w:val="28"/>
        </w:rPr>
      </w:pPr>
    </w:p>
    <w:p w14:paraId="5177F9AC" w14:textId="77777777" w:rsidR="002730A4" w:rsidRDefault="002730A4">
      <w:pPr>
        <w:rPr>
          <w:b/>
          <w:color w:val="980000"/>
          <w:sz w:val="28"/>
          <w:szCs w:val="28"/>
          <w:u w:val="single"/>
        </w:rPr>
      </w:pPr>
    </w:p>
    <w:p w14:paraId="083BBC8C" w14:textId="0B200E57" w:rsidR="002730A4" w:rsidRDefault="002730A4">
      <w:pPr>
        <w:rPr>
          <w:b/>
          <w:color w:val="980000"/>
          <w:sz w:val="28"/>
          <w:szCs w:val="28"/>
          <w:u w:val="single"/>
        </w:rPr>
      </w:pPr>
      <w:r w:rsidRPr="002730A4">
        <w:rPr>
          <w:b/>
          <w:color w:val="980000"/>
          <w:sz w:val="28"/>
          <w:szCs w:val="28"/>
          <w:u w:val="single"/>
        </w:rPr>
        <w:t>Process Specification Format</w:t>
      </w:r>
    </w:p>
    <w:p w14:paraId="1E6019A6" w14:textId="77777777" w:rsidR="002730A4" w:rsidRDefault="002730A4">
      <w:pPr>
        <w:rPr>
          <w:b/>
          <w:color w:val="980000"/>
          <w:sz w:val="28"/>
          <w:szCs w:val="28"/>
          <w:u w:val="single"/>
        </w:rPr>
      </w:pPr>
    </w:p>
    <w:p w14:paraId="7F3E0A4E" w14:textId="2A65A9E4" w:rsidR="002730A4" w:rsidRPr="002730A4" w:rsidRDefault="002730A4">
      <w:pPr>
        <w:rPr>
          <w:bCs/>
          <w:color w:val="000000" w:themeColor="text1"/>
        </w:rPr>
      </w:pPr>
      <w:r w:rsidRPr="002730A4">
        <w:rPr>
          <w:bCs/>
          <w:color w:val="000000" w:themeColor="text1"/>
        </w:rPr>
        <w:t xml:space="preserve">Process specifications—sometimes called </w:t>
      </w:r>
      <w:r w:rsidRPr="002730A4">
        <w:rPr>
          <w:b/>
          <w:i/>
          <w:iCs/>
          <w:color w:val="000000" w:themeColor="text1"/>
        </w:rPr>
        <w:t>“</w:t>
      </w:r>
      <w:proofErr w:type="spellStart"/>
      <w:r w:rsidRPr="002730A4">
        <w:rPr>
          <w:b/>
          <w:i/>
          <w:iCs/>
          <w:color w:val="000000" w:themeColor="text1"/>
        </w:rPr>
        <w:t>minispecs</w:t>
      </w:r>
      <w:proofErr w:type="spellEnd"/>
      <w:r w:rsidRPr="002730A4">
        <w:rPr>
          <w:b/>
          <w:i/>
          <w:iCs/>
          <w:color w:val="000000" w:themeColor="text1"/>
        </w:rPr>
        <w:t>”,</w:t>
      </w:r>
      <w:r w:rsidRPr="002730A4">
        <w:rPr>
          <w:b/>
          <w:i/>
          <w:iCs/>
          <w:color w:val="000000" w:themeColor="text1"/>
        </w:rPr>
        <w:t xml:space="preserve"> </w:t>
      </w:r>
      <w:r w:rsidRPr="002730A4">
        <w:rPr>
          <w:bCs/>
          <w:color w:val="000000" w:themeColor="text1"/>
        </w:rPr>
        <w:t>because they are a small portion of the total project specifications—are created for primitive processes on a data flow diagram as well as for some higher-level processes that explode to a child diagram.</w:t>
      </w:r>
      <w:r>
        <w:rPr>
          <w:bCs/>
          <w:color w:val="000000" w:themeColor="text1"/>
        </w:rPr>
        <w:t xml:space="preserve"> </w:t>
      </w:r>
      <w:r w:rsidRPr="002730A4">
        <w:rPr>
          <w:bCs/>
          <w:color w:val="000000" w:themeColor="text1"/>
        </w:rPr>
        <w:t>These specifications explain the decision-making logic and formulas that will transform process input data into output.</w:t>
      </w:r>
    </w:p>
    <w:p w14:paraId="4BF6513C" w14:textId="77777777" w:rsidR="002730A4" w:rsidRDefault="002730A4">
      <w:pPr>
        <w:rPr>
          <w:b/>
          <w:color w:val="980000"/>
          <w:sz w:val="28"/>
          <w:szCs w:val="28"/>
          <w:u w:val="single"/>
        </w:rPr>
      </w:pPr>
    </w:p>
    <w:p w14:paraId="1C33FE45" w14:textId="74D854BE" w:rsidR="002730A4" w:rsidRDefault="002730A4">
      <w:pPr>
        <w:rPr>
          <w:bCs/>
          <w:color w:val="000000" w:themeColor="text1"/>
        </w:rPr>
      </w:pPr>
      <w:r w:rsidRPr="002730A4">
        <w:rPr>
          <w:bCs/>
          <w:color w:val="000000" w:themeColor="text1"/>
        </w:rPr>
        <w:t>Process specifications link the process to the data flow diagram, and hence the data dictionary, as illustrated in Figure.</w:t>
      </w:r>
    </w:p>
    <w:p w14:paraId="3E45AB0F" w14:textId="77777777" w:rsidR="002730A4" w:rsidRDefault="002730A4">
      <w:pPr>
        <w:rPr>
          <w:bCs/>
          <w:color w:val="000000" w:themeColor="text1"/>
        </w:rPr>
      </w:pPr>
    </w:p>
    <w:p w14:paraId="179DD0A6" w14:textId="4D90ADFC" w:rsidR="002730A4" w:rsidRDefault="002730A4" w:rsidP="002730A4">
      <w:pPr>
        <w:jc w:val="center"/>
        <w:rPr>
          <w:bCs/>
          <w:color w:val="000000" w:themeColor="text1"/>
        </w:rPr>
      </w:pPr>
      <w:r>
        <w:rPr>
          <w:bCs/>
          <w:noProof/>
          <w:color w:val="000000" w:themeColor="text1"/>
        </w:rPr>
        <w:lastRenderedPageBreak/>
        <w:drawing>
          <wp:inline distT="0" distB="0" distL="0" distR="0" wp14:anchorId="426F8380" wp14:editId="342692BC">
            <wp:extent cx="4572000" cy="3397251"/>
            <wp:effectExtent l="0" t="0" r="0" b="6350"/>
            <wp:docPr id="314278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8322" name="Picture 314278322"/>
                    <pic:cNvPicPr/>
                  </pic:nvPicPr>
                  <pic:blipFill>
                    <a:blip r:embed="rId12">
                      <a:extLst>
                        <a:ext uri="{28A0092B-C50C-407E-A947-70E740481C1C}">
                          <a14:useLocalDpi xmlns:a14="http://schemas.microsoft.com/office/drawing/2010/main" val="0"/>
                        </a:ext>
                      </a:extLst>
                    </a:blip>
                    <a:stretch>
                      <a:fillRect/>
                    </a:stretch>
                  </pic:blipFill>
                  <pic:spPr>
                    <a:xfrm>
                      <a:off x="0" y="0"/>
                      <a:ext cx="4606001" cy="3422516"/>
                    </a:xfrm>
                    <a:prstGeom prst="rect">
                      <a:avLst/>
                    </a:prstGeom>
                  </pic:spPr>
                </pic:pic>
              </a:graphicData>
            </a:graphic>
          </wp:inline>
        </w:drawing>
      </w:r>
    </w:p>
    <w:p w14:paraId="7959D322" w14:textId="507F077A" w:rsidR="002730A4" w:rsidRPr="002730A4" w:rsidRDefault="002730A4" w:rsidP="002730A4">
      <w:pPr>
        <w:jc w:val="center"/>
        <w:rPr>
          <w:b/>
          <w:color w:val="00B0F0"/>
        </w:rPr>
      </w:pPr>
      <w:r w:rsidRPr="002730A4">
        <w:rPr>
          <w:b/>
          <w:color w:val="00B0F0"/>
        </w:rPr>
        <w:t xml:space="preserve">Figure: </w:t>
      </w:r>
      <w:r w:rsidRPr="002730A4">
        <w:rPr>
          <w:b/>
          <w:color w:val="00B0F0"/>
        </w:rPr>
        <w:t>How process specifications relate to the data flow diagram.</w:t>
      </w:r>
    </w:p>
    <w:p w14:paraId="3741AE9C" w14:textId="77777777" w:rsidR="002730A4" w:rsidRDefault="002730A4">
      <w:pPr>
        <w:rPr>
          <w:b/>
          <w:color w:val="980000"/>
          <w:sz w:val="28"/>
          <w:szCs w:val="28"/>
          <w:u w:val="single"/>
        </w:rPr>
      </w:pPr>
    </w:p>
    <w:p w14:paraId="5D80CAF0" w14:textId="01410AA3" w:rsidR="004D18D1" w:rsidRDefault="00000000">
      <w:pPr>
        <w:rPr>
          <w:b/>
          <w:color w:val="980000"/>
          <w:sz w:val="28"/>
          <w:szCs w:val="28"/>
          <w:u w:val="single"/>
        </w:rPr>
      </w:pPr>
      <w:r w:rsidRPr="00C26D2F">
        <w:rPr>
          <w:b/>
          <w:color w:val="980000"/>
          <w:sz w:val="28"/>
          <w:szCs w:val="28"/>
          <w:u w:val="single"/>
        </w:rPr>
        <w:t>Decision Trees</w:t>
      </w:r>
    </w:p>
    <w:p w14:paraId="7FCB64FC" w14:textId="77777777" w:rsidR="00C26D2F" w:rsidRPr="00C26D2F" w:rsidRDefault="00C26D2F">
      <w:pPr>
        <w:rPr>
          <w:b/>
          <w:color w:val="980000"/>
          <w:sz w:val="28"/>
          <w:szCs w:val="28"/>
          <w:u w:val="single"/>
        </w:rPr>
      </w:pPr>
    </w:p>
    <w:p w14:paraId="30F63760" w14:textId="159BF5DC" w:rsidR="004D18D1" w:rsidRDefault="00A8710C" w:rsidP="002730A4">
      <w:pPr>
        <w:jc w:val="both"/>
      </w:pPr>
      <w:r w:rsidRPr="00A8710C">
        <w:t xml:space="preserve">Decision trees are used when complex branching occurs in a structured decision process. Trees are also useful when it is essential to keep a string of decisions in a particular sequence. </w:t>
      </w:r>
      <w:r w:rsidR="00000000">
        <w:t>Decision trees are a method for defining complex relationships by describing decisions and avoiding the problems in communication. A decision tree is a diagram that shows alternative actions and conditions within horizontal tree framework. Thus, it depicts which conditions to consider first, second, and so on.</w:t>
      </w:r>
    </w:p>
    <w:p w14:paraId="70B71DB6" w14:textId="77777777" w:rsidR="004D18D1" w:rsidRDefault="004D18D1" w:rsidP="002730A4">
      <w:pPr>
        <w:jc w:val="both"/>
      </w:pPr>
    </w:p>
    <w:p w14:paraId="3BFBC607" w14:textId="77777777" w:rsidR="004D18D1" w:rsidRDefault="00000000" w:rsidP="002730A4">
      <w:pPr>
        <w:jc w:val="both"/>
      </w:pPr>
      <w:r>
        <w:t>Decision trees depict the relationship of each condition and their permissible actions. A square node indicates an action and a circle indicates a condition. It forces analysts to consider the sequence of decisions and identifies the actual decision that must be made.</w:t>
      </w:r>
    </w:p>
    <w:p w14:paraId="10875481" w14:textId="77777777" w:rsidR="00A8710C" w:rsidRDefault="00A8710C" w:rsidP="002730A4">
      <w:pPr>
        <w:jc w:val="both"/>
      </w:pPr>
    </w:p>
    <w:p w14:paraId="4787C7E3" w14:textId="495035B5" w:rsidR="00A8710C" w:rsidRPr="002730A4" w:rsidRDefault="00A8710C" w:rsidP="002730A4">
      <w:pPr>
        <w:jc w:val="both"/>
        <w:rPr>
          <w:b/>
          <w:bCs/>
        </w:rPr>
      </w:pPr>
      <w:r w:rsidRPr="002730A4">
        <w:rPr>
          <w:b/>
          <w:bCs/>
        </w:rPr>
        <w:t>In drawing the tree:</w:t>
      </w:r>
    </w:p>
    <w:p w14:paraId="3915D243" w14:textId="77777777" w:rsidR="00A8710C" w:rsidRDefault="00A8710C" w:rsidP="002730A4">
      <w:pPr>
        <w:jc w:val="both"/>
      </w:pPr>
    </w:p>
    <w:p w14:paraId="586B43F0" w14:textId="53E4C3E9" w:rsidR="00A8710C" w:rsidRDefault="00A8710C" w:rsidP="002730A4">
      <w:pPr>
        <w:jc w:val="both"/>
      </w:pPr>
      <w:r>
        <w:t>1. Identify</w:t>
      </w:r>
      <w:r>
        <w:t xml:space="preserve"> </w:t>
      </w:r>
      <w:r>
        <w:t>all</w:t>
      </w:r>
      <w:r>
        <w:t xml:space="preserve"> </w:t>
      </w:r>
      <w:r>
        <w:t>conditions</w:t>
      </w:r>
      <w:r>
        <w:t xml:space="preserve"> </w:t>
      </w:r>
      <w:r>
        <w:t>and</w:t>
      </w:r>
      <w:r>
        <w:t xml:space="preserve"> </w:t>
      </w:r>
      <w:r>
        <w:t>actions</w:t>
      </w:r>
      <w:r>
        <w:t xml:space="preserve"> </w:t>
      </w:r>
      <w:r>
        <w:t>and</w:t>
      </w:r>
      <w:r>
        <w:t xml:space="preserve"> t</w:t>
      </w:r>
      <w:r>
        <w:t>heir</w:t>
      </w:r>
      <w:r>
        <w:t xml:space="preserve"> </w:t>
      </w:r>
      <w:r>
        <w:t>order</w:t>
      </w:r>
      <w:r>
        <w:t xml:space="preserve"> </w:t>
      </w:r>
      <w:r>
        <w:t>and</w:t>
      </w:r>
      <w:r>
        <w:t xml:space="preserve"> </w:t>
      </w:r>
      <w:r>
        <w:t>timing</w:t>
      </w:r>
      <w:r>
        <w:t xml:space="preserve"> </w:t>
      </w:r>
      <w:r>
        <w:t>(if</w:t>
      </w:r>
      <w:r>
        <w:t xml:space="preserve"> </w:t>
      </w:r>
      <w:r>
        <w:t>they</w:t>
      </w:r>
      <w:r>
        <w:t xml:space="preserve"> </w:t>
      </w:r>
      <w:r>
        <w:t>are</w:t>
      </w:r>
      <w:r>
        <w:t xml:space="preserve"> </w:t>
      </w:r>
      <w:r>
        <w:t>critical).</w:t>
      </w:r>
    </w:p>
    <w:p w14:paraId="261A409B" w14:textId="7F9F5129" w:rsidR="00A8710C" w:rsidRDefault="00A8710C" w:rsidP="002730A4">
      <w:pPr>
        <w:jc w:val="both"/>
      </w:pPr>
      <w:r>
        <w:t>2. Begin</w:t>
      </w:r>
      <w:r>
        <w:t xml:space="preserve"> </w:t>
      </w:r>
      <w:r>
        <w:t>building</w:t>
      </w:r>
      <w:r>
        <w:t xml:space="preserve"> </w:t>
      </w:r>
      <w:r>
        <w:t>the</w:t>
      </w:r>
      <w:r>
        <w:t xml:space="preserve"> </w:t>
      </w:r>
      <w:r>
        <w:t>tree</w:t>
      </w:r>
      <w:r>
        <w:t xml:space="preserve"> </w:t>
      </w:r>
      <w:r>
        <w:t>from</w:t>
      </w:r>
      <w:r>
        <w:t xml:space="preserve"> </w:t>
      </w:r>
      <w:r>
        <w:t>left</w:t>
      </w:r>
      <w:r>
        <w:t xml:space="preserve"> </w:t>
      </w:r>
      <w:r>
        <w:t>to</w:t>
      </w:r>
      <w:r>
        <w:t xml:space="preserve"> </w:t>
      </w:r>
      <w:r>
        <w:t>right,</w:t>
      </w:r>
      <w:r>
        <w:t xml:space="preserve"> </w:t>
      </w:r>
      <w:r>
        <w:t>making</w:t>
      </w:r>
      <w:r>
        <w:t xml:space="preserve"> </w:t>
      </w:r>
      <w:r>
        <w:t>sure</w:t>
      </w:r>
      <w:r>
        <w:t xml:space="preserve"> </w:t>
      </w:r>
      <w:r>
        <w:t>you</w:t>
      </w:r>
      <w:r>
        <w:t xml:space="preserve"> </w:t>
      </w:r>
      <w:r>
        <w:t>list</w:t>
      </w:r>
      <w:r>
        <w:t xml:space="preserve"> </w:t>
      </w:r>
      <w:r>
        <w:t>all</w:t>
      </w:r>
      <w:r>
        <w:t xml:space="preserve"> p</w:t>
      </w:r>
      <w:r>
        <w:t>ossible</w:t>
      </w:r>
      <w:r>
        <w:t xml:space="preserve"> </w:t>
      </w:r>
      <w:r>
        <w:t>alternatives</w:t>
      </w:r>
    </w:p>
    <w:p w14:paraId="750C4502" w14:textId="582D3BCB" w:rsidR="00A8710C" w:rsidRDefault="00A8710C" w:rsidP="002730A4">
      <w:pPr>
        <w:jc w:val="both"/>
      </w:pPr>
      <w:r>
        <w:t>before moving to the right.</w:t>
      </w:r>
    </w:p>
    <w:p w14:paraId="44E8DE92" w14:textId="77777777" w:rsidR="004D18D1" w:rsidRDefault="004D18D1"/>
    <w:p w14:paraId="34AF73B0" w14:textId="77777777" w:rsidR="004D18D1" w:rsidRDefault="00000000">
      <w:pPr>
        <w:rPr>
          <w:u w:val="single"/>
        </w:rPr>
      </w:pPr>
      <w:r>
        <w:rPr>
          <w:noProof/>
        </w:rPr>
        <w:lastRenderedPageBreak/>
        <w:drawing>
          <wp:inline distT="114300" distB="114300" distL="114300" distR="114300" wp14:anchorId="75E5DAE0" wp14:editId="0E0ACD65">
            <wp:extent cx="5315183" cy="2943611"/>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315183" cy="2943611"/>
                    </a:xfrm>
                    <a:prstGeom prst="rect">
                      <a:avLst/>
                    </a:prstGeom>
                    <a:ln/>
                  </pic:spPr>
                </pic:pic>
              </a:graphicData>
            </a:graphic>
          </wp:inline>
        </w:drawing>
      </w:r>
    </w:p>
    <w:p w14:paraId="49F5E8F3" w14:textId="77777777" w:rsidR="004D18D1" w:rsidRDefault="004D18D1"/>
    <w:p w14:paraId="79F68D16" w14:textId="77777777" w:rsidR="004D18D1" w:rsidRDefault="004D18D1"/>
    <w:p w14:paraId="028F8AE5" w14:textId="77777777" w:rsidR="004D18D1" w:rsidRDefault="00000000">
      <w:r>
        <w:t>The major limitation of a decision tree is that it lacks information in its format to describe what other combinations of conditions you can take for testing. It is a single representation of the relationships between conditions and actions.</w:t>
      </w:r>
    </w:p>
    <w:p w14:paraId="57D01715" w14:textId="77777777" w:rsidR="004D18D1" w:rsidRDefault="004D18D1"/>
    <w:p w14:paraId="65125AB1" w14:textId="77777777" w:rsidR="004D18D1" w:rsidRDefault="00000000">
      <w:r>
        <w:rPr>
          <w:rFonts w:ascii="Arial Unicode MS" w:eastAsia="Arial Unicode MS" w:hAnsi="Arial Unicode MS" w:cs="Arial Unicode MS"/>
        </w:rPr>
        <w:t>For example, refer the following decision tree −</w:t>
      </w:r>
      <w:r>
        <w:rPr>
          <w:noProof/>
        </w:rPr>
        <w:drawing>
          <wp:inline distT="114300" distB="114300" distL="114300" distR="114300" wp14:anchorId="4F7665A5" wp14:editId="0C264F80">
            <wp:extent cx="5680405" cy="1761243"/>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680405" cy="1761243"/>
                    </a:xfrm>
                    <a:prstGeom prst="rect">
                      <a:avLst/>
                    </a:prstGeom>
                    <a:ln/>
                  </pic:spPr>
                </pic:pic>
              </a:graphicData>
            </a:graphic>
          </wp:inline>
        </w:drawing>
      </w:r>
    </w:p>
    <w:p w14:paraId="0C2E35E2" w14:textId="77777777" w:rsidR="004D18D1" w:rsidRDefault="004D18D1"/>
    <w:p w14:paraId="63D5E30F" w14:textId="77777777" w:rsidR="004D18D1" w:rsidRDefault="004D18D1"/>
    <w:p w14:paraId="1F74ACFD" w14:textId="77777777" w:rsidR="004D18D1" w:rsidRPr="002730A4" w:rsidRDefault="00000000">
      <w:pPr>
        <w:rPr>
          <w:b/>
          <w:color w:val="980000"/>
          <w:sz w:val="28"/>
          <w:szCs w:val="28"/>
          <w:u w:val="single"/>
        </w:rPr>
      </w:pPr>
      <w:r w:rsidRPr="002730A4">
        <w:rPr>
          <w:b/>
          <w:color w:val="980000"/>
          <w:sz w:val="28"/>
          <w:szCs w:val="28"/>
          <w:u w:val="single"/>
        </w:rPr>
        <w:t>Decision Tables</w:t>
      </w:r>
    </w:p>
    <w:p w14:paraId="5A1D2706" w14:textId="77777777" w:rsidR="004D18D1" w:rsidRDefault="00000000">
      <w:r>
        <w:t>Decision tables are a method of describing the complex logical relationship in a precise manner which is easily understandable.</w:t>
      </w:r>
    </w:p>
    <w:p w14:paraId="2B6EE51A" w14:textId="77777777" w:rsidR="004D18D1" w:rsidRDefault="004D18D1"/>
    <w:p w14:paraId="5857DAB4" w14:textId="77777777" w:rsidR="004D18D1" w:rsidRDefault="00000000">
      <w:r>
        <w:t>It is useful in situations where the resulting actions depend on the occurrence of one or several combinations of independent conditions.</w:t>
      </w:r>
    </w:p>
    <w:p w14:paraId="3D6E1770" w14:textId="77777777" w:rsidR="004D18D1" w:rsidRDefault="004D18D1"/>
    <w:p w14:paraId="4385FAAE" w14:textId="77777777" w:rsidR="004D18D1" w:rsidRDefault="00000000">
      <w:r>
        <w:t>It is a matrix containing row or columns for defining a problem and the actions.</w:t>
      </w:r>
    </w:p>
    <w:p w14:paraId="05EEBAA2" w14:textId="77777777" w:rsidR="004D18D1" w:rsidRDefault="004D18D1"/>
    <w:p w14:paraId="327A8F07" w14:textId="77777777" w:rsidR="004D18D1" w:rsidRPr="002730A4" w:rsidRDefault="00000000">
      <w:pPr>
        <w:rPr>
          <w:b/>
          <w:color w:val="980000"/>
          <w:sz w:val="28"/>
          <w:szCs w:val="28"/>
          <w:u w:val="single"/>
        </w:rPr>
      </w:pPr>
      <w:r w:rsidRPr="002730A4">
        <w:rPr>
          <w:b/>
          <w:color w:val="980000"/>
          <w:sz w:val="28"/>
          <w:szCs w:val="28"/>
          <w:u w:val="single"/>
        </w:rPr>
        <w:lastRenderedPageBreak/>
        <w:t>Components of a Decision Table</w:t>
      </w:r>
    </w:p>
    <w:p w14:paraId="22CDBF89" w14:textId="77777777" w:rsidR="004D18D1" w:rsidRDefault="00000000">
      <w:r>
        <w:rPr>
          <w:color w:val="FF9900"/>
        </w:rPr>
        <w:t>Condition Stub</w:t>
      </w:r>
      <w:r>
        <w:rPr>
          <w:rFonts w:ascii="Arial Unicode MS" w:eastAsia="Arial Unicode MS" w:hAnsi="Arial Unicode MS" w:cs="Arial Unicode MS"/>
        </w:rPr>
        <w:t xml:space="preserve"> − It is in the upper left quadrant which lists all the condition to be checked.</w:t>
      </w:r>
    </w:p>
    <w:p w14:paraId="4A39A2E4" w14:textId="77777777" w:rsidR="004D18D1" w:rsidRDefault="004D18D1"/>
    <w:p w14:paraId="202AE08B" w14:textId="77777777" w:rsidR="004D18D1" w:rsidRDefault="00000000">
      <w:r>
        <w:rPr>
          <w:b/>
          <w:color w:val="FF9900"/>
        </w:rPr>
        <w:t xml:space="preserve">Action Stub </w:t>
      </w:r>
      <w:r>
        <w:rPr>
          <w:rFonts w:ascii="Arial Unicode MS" w:eastAsia="Arial Unicode MS" w:hAnsi="Arial Unicode MS" w:cs="Arial Unicode MS"/>
        </w:rPr>
        <w:t>− It is in the lower left quadrant which outlines all the action to be carried out to meet such condition.</w:t>
      </w:r>
    </w:p>
    <w:p w14:paraId="27F4F490" w14:textId="77777777" w:rsidR="004D18D1" w:rsidRDefault="004D18D1"/>
    <w:p w14:paraId="7B56F766" w14:textId="77777777" w:rsidR="004D18D1" w:rsidRDefault="00000000">
      <w:r>
        <w:rPr>
          <w:rFonts w:ascii="Arial Unicode MS" w:eastAsia="Arial Unicode MS" w:hAnsi="Arial Unicode MS" w:cs="Arial Unicode MS"/>
          <w:b/>
          <w:color w:val="FF9900"/>
        </w:rPr>
        <w:t>Condition Entry −</w:t>
      </w:r>
      <w:r>
        <w:t xml:space="preserve"> It is in upper right quadrant which provides answers to questions asked in condition stub quadrant.</w:t>
      </w:r>
    </w:p>
    <w:p w14:paraId="525E0202" w14:textId="77777777" w:rsidR="004D18D1" w:rsidRDefault="004D18D1"/>
    <w:p w14:paraId="7B7FED9A" w14:textId="77777777" w:rsidR="004D18D1" w:rsidRDefault="00000000">
      <w:r>
        <w:rPr>
          <w:rFonts w:ascii="Arial Unicode MS" w:eastAsia="Arial Unicode MS" w:hAnsi="Arial Unicode MS" w:cs="Arial Unicode MS"/>
          <w:b/>
          <w:color w:val="FF9900"/>
        </w:rPr>
        <w:t>Action Entry −</w:t>
      </w:r>
      <w:r>
        <w:t xml:space="preserve"> It is in lower right quadrant which indicates the appropriate action resulting from the answers to the conditions in the condition entry quadrant.</w:t>
      </w:r>
    </w:p>
    <w:p w14:paraId="29A958BD" w14:textId="77777777" w:rsidR="00C26D2F" w:rsidRDefault="00C26D2F"/>
    <w:p w14:paraId="792678B2" w14:textId="40BA8F0A" w:rsidR="00C26D2F" w:rsidRDefault="00C26D2F" w:rsidP="00C26D2F">
      <w:pPr>
        <w:jc w:val="center"/>
      </w:pPr>
      <w:r>
        <w:rPr>
          <w:noProof/>
        </w:rPr>
        <w:drawing>
          <wp:inline distT="0" distB="0" distL="0" distR="0" wp14:anchorId="500E4EB8" wp14:editId="3D71FDB1">
            <wp:extent cx="4485373" cy="2135344"/>
            <wp:effectExtent l="0" t="0" r="0" b="0"/>
            <wp:docPr id="1328339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9640" name="Picture 1328339640"/>
                    <pic:cNvPicPr/>
                  </pic:nvPicPr>
                  <pic:blipFill>
                    <a:blip r:embed="rId15">
                      <a:extLst>
                        <a:ext uri="{28A0092B-C50C-407E-A947-70E740481C1C}">
                          <a14:useLocalDpi xmlns:a14="http://schemas.microsoft.com/office/drawing/2010/main" val="0"/>
                        </a:ext>
                      </a:extLst>
                    </a:blip>
                    <a:stretch>
                      <a:fillRect/>
                    </a:stretch>
                  </pic:blipFill>
                  <pic:spPr>
                    <a:xfrm>
                      <a:off x="0" y="0"/>
                      <a:ext cx="4503068" cy="2143768"/>
                    </a:xfrm>
                    <a:prstGeom prst="rect">
                      <a:avLst/>
                    </a:prstGeom>
                  </pic:spPr>
                </pic:pic>
              </a:graphicData>
            </a:graphic>
          </wp:inline>
        </w:drawing>
      </w:r>
    </w:p>
    <w:p w14:paraId="6878FB27" w14:textId="77777777" w:rsidR="00C26D2F" w:rsidRDefault="00C26D2F"/>
    <w:p w14:paraId="55C36D8F" w14:textId="6A66B00C" w:rsidR="00C26D2F" w:rsidRDefault="00C26D2F" w:rsidP="00C26D2F">
      <w:pPr>
        <w:jc w:val="center"/>
      </w:pPr>
      <w:r>
        <w:t xml:space="preserve">Figure: </w:t>
      </w:r>
      <w:r w:rsidRPr="00C26D2F">
        <w:t>The standard format used for presenting a decision table.</w:t>
      </w:r>
    </w:p>
    <w:p w14:paraId="00E9B657" w14:textId="77777777" w:rsidR="00C26D2F" w:rsidRDefault="00C26D2F"/>
    <w:p w14:paraId="513EB2D9" w14:textId="77777777" w:rsidR="00C26D2F" w:rsidRDefault="00C26D2F"/>
    <w:p w14:paraId="0B11E4B3" w14:textId="77777777" w:rsidR="004D18D1" w:rsidRDefault="00000000">
      <w:r>
        <w:t>The entries in decision table are given by Decision Rules which define the relationships between combinations of conditions and courses of action. In rules section,</w:t>
      </w:r>
    </w:p>
    <w:p w14:paraId="487F69CA" w14:textId="77777777" w:rsidR="004D18D1" w:rsidRDefault="004D18D1"/>
    <w:p w14:paraId="5B0A3E27" w14:textId="77777777" w:rsidR="004D18D1" w:rsidRDefault="00000000">
      <w:pPr>
        <w:numPr>
          <w:ilvl w:val="0"/>
          <w:numId w:val="2"/>
        </w:numPr>
      </w:pPr>
      <w:r>
        <w:t>Y shows the existence of a condition.</w:t>
      </w:r>
    </w:p>
    <w:p w14:paraId="32FF3ADB" w14:textId="77777777" w:rsidR="004D18D1" w:rsidRDefault="00000000">
      <w:pPr>
        <w:numPr>
          <w:ilvl w:val="0"/>
          <w:numId w:val="2"/>
        </w:numPr>
      </w:pPr>
      <w:r>
        <w:t>N represents the condition, which is not satisfied.</w:t>
      </w:r>
    </w:p>
    <w:p w14:paraId="0481B17D" w14:textId="77777777" w:rsidR="004D18D1" w:rsidRDefault="00000000">
      <w:pPr>
        <w:numPr>
          <w:ilvl w:val="0"/>
          <w:numId w:val="2"/>
        </w:numPr>
      </w:pPr>
      <w:r>
        <w:t>A blank - against action states it is to be ignored.</w:t>
      </w:r>
    </w:p>
    <w:p w14:paraId="7E82B849" w14:textId="77777777" w:rsidR="004D18D1" w:rsidRDefault="00000000">
      <w:pPr>
        <w:numPr>
          <w:ilvl w:val="0"/>
          <w:numId w:val="2"/>
        </w:numPr>
      </w:pPr>
      <w:r>
        <w:t>X (or a check mark will do) against action states it is to be carried out.</w:t>
      </w:r>
    </w:p>
    <w:p w14:paraId="77E4CB57" w14:textId="77777777" w:rsidR="004D18D1" w:rsidRDefault="004D18D1"/>
    <w:p w14:paraId="1F59CE81" w14:textId="77777777" w:rsidR="004D18D1" w:rsidRDefault="00000000">
      <w:r>
        <w:rPr>
          <w:rFonts w:ascii="Arial Unicode MS" w:eastAsia="Arial Unicode MS" w:hAnsi="Arial Unicode MS" w:cs="Arial Unicode MS"/>
        </w:rPr>
        <w:t>For example, refer the following table −</w:t>
      </w:r>
    </w:p>
    <w:p w14:paraId="5353F51E" w14:textId="77777777" w:rsidR="004D18D1" w:rsidRDefault="00000000">
      <w:pPr>
        <w:jc w:val="center"/>
      </w:pPr>
      <w:r>
        <w:rPr>
          <w:noProof/>
        </w:rPr>
        <w:lastRenderedPageBreak/>
        <w:drawing>
          <wp:inline distT="114300" distB="114300" distL="114300" distR="114300" wp14:anchorId="34C48BD6" wp14:editId="63EF85A7">
            <wp:extent cx="3166711" cy="3541508"/>
            <wp:effectExtent l="0" t="0" r="0" b="1905"/>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r="5087"/>
                    <a:stretch>
                      <a:fillRect/>
                    </a:stretch>
                  </pic:blipFill>
                  <pic:spPr>
                    <a:xfrm>
                      <a:off x="0" y="0"/>
                      <a:ext cx="3193275" cy="3571216"/>
                    </a:xfrm>
                    <a:prstGeom prst="rect">
                      <a:avLst/>
                    </a:prstGeom>
                    <a:ln/>
                  </pic:spPr>
                </pic:pic>
              </a:graphicData>
            </a:graphic>
          </wp:inline>
        </w:drawing>
      </w:r>
    </w:p>
    <w:p w14:paraId="204EA3C9" w14:textId="32005A54" w:rsidR="009F0322" w:rsidRDefault="009F0322">
      <w:pPr>
        <w:jc w:val="center"/>
        <w:rPr>
          <w:b/>
          <w:bCs/>
          <w:color w:val="0070C0"/>
        </w:rPr>
      </w:pPr>
      <w:r w:rsidRPr="009F0322">
        <w:rPr>
          <w:b/>
          <w:bCs/>
          <w:color w:val="0070C0"/>
        </w:rPr>
        <w:t>Example-1</w:t>
      </w:r>
    </w:p>
    <w:p w14:paraId="20FD452D" w14:textId="77777777" w:rsidR="009F0322" w:rsidRDefault="009F0322" w:rsidP="009F0322">
      <w:pPr>
        <w:rPr>
          <w:b/>
          <w:bCs/>
          <w:color w:val="0070C0"/>
        </w:rPr>
      </w:pPr>
    </w:p>
    <w:p w14:paraId="5A8C4622" w14:textId="1CBF8377" w:rsidR="009F0322" w:rsidRPr="009F0322" w:rsidRDefault="009F0322" w:rsidP="009F0322">
      <w:pPr>
        <w:rPr>
          <w:b/>
          <w:bCs/>
          <w:color w:val="000000" w:themeColor="text1"/>
          <w:u w:val="single"/>
        </w:rPr>
      </w:pPr>
      <w:r w:rsidRPr="009F0322">
        <w:rPr>
          <w:b/>
          <w:bCs/>
          <w:color w:val="000000" w:themeColor="text1"/>
          <w:u w:val="single"/>
        </w:rPr>
        <w:t xml:space="preserve">Example-2: </w:t>
      </w:r>
    </w:p>
    <w:p w14:paraId="5BD29130" w14:textId="77777777" w:rsidR="009F0322" w:rsidRDefault="009F0322" w:rsidP="009F0322">
      <w:pPr>
        <w:rPr>
          <w:color w:val="000000" w:themeColor="text1"/>
        </w:rPr>
      </w:pPr>
    </w:p>
    <w:p w14:paraId="2AEBC4BB" w14:textId="74EE8B4F" w:rsidR="009F0322" w:rsidRDefault="009F0322" w:rsidP="009F0322">
      <w:pPr>
        <w:rPr>
          <w:color w:val="000000" w:themeColor="text1"/>
        </w:rPr>
      </w:pPr>
      <w:r w:rsidRPr="009F0322">
        <w:rPr>
          <w:color w:val="000000" w:themeColor="text1"/>
        </w:rPr>
        <w:t>Suppose a store wanted to illustrate its policy on noncash customer purchases. The company could do so using a simple decision table as shown in Figure</w:t>
      </w:r>
      <w:r>
        <w:rPr>
          <w:color w:val="000000" w:themeColor="text1"/>
        </w:rPr>
        <w:t xml:space="preserve">. </w:t>
      </w:r>
      <w:r w:rsidRPr="009F0322">
        <w:rPr>
          <w:color w:val="000000" w:themeColor="text1"/>
        </w:rPr>
        <w:t>Each of the three conditions (sale under $50, pays by check, and uses credit cards) has only two alternatives. The two alternatives are Y (yes, it is true) or N (no, it is not true). Four actions are possible:</w:t>
      </w:r>
    </w:p>
    <w:p w14:paraId="34721B0F" w14:textId="77777777" w:rsidR="009F0322" w:rsidRDefault="009F0322" w:rsidP="009F0322">
      <w:pPr>
        <w:rPr>
          <w:color w:val="000000" w:themeColor="text1"/>
        </w:rPr>
      </w:pPr>
    </w:p>
    <w:p w14:paraId="572FFA4D" w14:textId="5C87D5C9" w:rsidR="009F0322" w:rsidRPr="009F0322" w:rsidRDefault="009F0322" w:rsidP="009F0322">
      <w:pPr>
        <w:rPr>
          <w:color w:val="000000" w:themeColor="text1"/>
        </w:rPr>
      </w:pPr>
      <w:r w:rsidRPr="009F0322">
        <w:rPr>
          <w:color w:val="000000" w:themeColor="text1"/>
        </w:rPr>
        <w:t>1. Complete</w:t>
      </w:r>
      <w:r>
        <w:rPr>
          <w:color w:val="000000" w:themeColor="text1"/>
        </w:rPr>
        <w:t xml:space="preserve"> </w:t>
      </w:r>
      <w:r w:rsidRPr="009F0322">
        <w:rPr>
          <w:color w:val="000000" w:themeColor="text1"/>
        </w:rPr>
        <w:t>the</w:t>
      </w:r>
      <w:r>
        <w:rPr>
          <w:color w:val="000000" w:themeColor="text1"/>
        </w:rPr>
        <w:t xml:space="preserve"> </w:t>
      </w:r>
      <w:r w:rsidRPr="009F0322">
        <w:rPr>
          <w:color w:val="000000" w:themeColor="text1"/>
        </w:rPr>
        <w:t>sale</w:t>
      </w:r>
      <w:r>
        <w:rPr>
          <w:color w:val="000000" w:themeColor="text1"/>
        </w:rPr>
        <w:t xml:space="preserve"> </w:t>
      </w:r>
      <w:r w:rsidRPr="009F0322">
        <w:rPr>
          <w:color w:val="000000" w:themeColor="text1"/>
        </w:rPr>
        <w:t>after</w:t>
      </w:r>
      <w:r>
        <w:rPr>
          <w:color w:val="000000" w:themeColor="text1"/>
        </w:rPr>
        <w:t xml:space="preserve"> </w:t>
      </w:r>
      <w:r w:rsidRPr="009F0322">
        <w:rPr>
          <w:color w:val="000000" w:themeColor="text1"/>
        </w:rPr>
        <w:t>verifying</w:t>
      </w:r>
      <w:r>
        <w:rPr>
          <w:color w:val="000000" w:themeColor="text1"/>
        </w:rPr>
        <w:t xml:space="preserve"> </w:t>
      </w:r>
      <w:r w:rsidRPr="009F0322">
        <w:rPr>
          <w:color w:val="000000" w:themeColor="text1"/>
        </w:rPr>
        <w:t>the</w:t>
      </w:r>
      <w:r>
        <w:rPr>
          <w:color w:val="000000" w:themeColor="text1"/>
        </w:rPr>
        <w:t xml:space="preserve"> </w:t>
      </w:r>
      <w:r w:rsidRPr="009F0322">
        <w:rPr>
          <w:color w:val="000000" w:themeColor="text1"/>
        </w:rPr>
        <w:t>signature.</w:t>
      </w:r>
    </w:p>
    <w:p w14:paraId="66A22D6B" w14:textId="314027D3" w:rsidR="009F0322" w:rsidRPr="009F0322" w:rsidRDefault="009F0322" w:rsidP="009F0322">
      <w:pPr>
        <w:rPr>
          <w:color w:val="000000" w:themeColor="text1"/>
        </w:rPr>
      </w:pPr>
      <w:r w:rsidRPr="009F0322">
        <w:rPr>
          <w:color w:val="000000" w:themeColor="text1"/>
        </w:rPr>
        <w:t>2. Complete</w:t>
      </w:r>
      <w:r>
        <w:rPr>
          <w:color w:val="000000" w:themeColor="text1"/>
        </w:rPr>
        <w:t xml:space="preserve"> </w:t>
      </w:r>
      <w:r w:rsidRPr="009F0322">
        <w:rPr>
          <w:color w:val="000000" w:themeColor="text1"/>
        </w:rPr>
        <w:t>the</w:t>
      </w:r>
      <w:r>
        <w:rPr>
          <w:color w:val="000000" w:themeColor="text1"/>
        </w:rPr>
        <w:t xml:space="preserve"> </w:t>
      </w:r>
      <w:r w:rsidRPr="009F0322">
        <w:rPr>
          <w:color w:val="000000" w:themeColor="text1"/>
        </w:rPr>
        <w:t>sale.</w:t>
      </w:r>
      <w:r>
        <w:rPr>
          <w:color w:val="000000" w:themeColor="text1"/>
        </w:rPr>
        <w:t xml:space="preserve"> </w:t>
      </w:r>
      <w:r w:rsidRPr="009F0322">
        <w:rPr>
          <w:color w:val="000000" w:themeColor="text1"/>
        </w:rPr>
        <w:t>No</w:t>
      </w:r>
      <w:r>
        <w:rPr>
          <w:color w:val="000000" w:themeColor="text1"/>
        </w:rPr>
        <w:t xml:space="preserve"> </w:t>
      </w:r>
      <w:r w:rsidRPr="009F0322">
        <w:rPr>
          <w:color w:val="000000" w:themeColor="text1"/>
        </w:rPr>
        <w:t>signature</w:t>
      </w:r>
      <w:r>
        <w:rPr>
          <w:color w:val="000000" w:themeColor="text1"/>
        </w:rPr>
        <w:t xml:space="preserve"> </w:t>
      </w:r>
      <w:r w:rsidRPr="009F0322">
        <w:rPr>
          <w:color w:val="000000" w:themeColor="text1"/>
        </w:rPr>
        <w:t>needed.</w:t>
      </w:r>
    </w:p>
    <w:p w14:paraId="76B54CB7" w14:textId="45D51EA1" w:rsidR="009F0322" w:rsidRPr="009F0322" w:rsidRDefault="009F0322" w:rsidP="009F0322">
      <w:pPr>
        <w:rPr>
          <w:color w:val="000000" w:themeColor="text1"/>
        </w:rPr>
      </w:pPr>
      <w:r w:rsidRPr="009F0322">
        <w:rPr>
          <w:color w:val="000000" w:themeColor="text1"/>
        </w:rPr>
        <w:t>3. Call</w:t>
      </w:r>
      <w:r>
        <w:rPr>
          <w:color w:val="000000" w:themeColor="text1"/>
        </w:rPr>
        <w:t xml:space="preserve"> </w:t>
      </w:r>
      <w:r w:rsidRPr="009F0322">
        <w:rPr>
          <w:color w:val="000000" w:themeColor="text1"/>
        </w:rPr>
        <w:t>the</w:t>
      </w:r>
      <w:r>
        <w:rPr>
          <w:color w:val="000000" w:themeColor="text1"/>
        </w:rPr>
        <w:t xml:space="preserve"> </w:t>
      </w:r>
      <w:r w:rsidRPr="009F0322">
        <w:rPr>
          <w:color w:val="000000" w:themeColor="text1"/>
        </w:rPr>
        <w:t>supervisor</w:t>
      </w:r>
      <w:r>
        <w:rPr>
          <w:color w:val="000000" w:themeColor="text1"/>
        </w:rPr>
        <w:t xml:space="preserve"> </w:t>
      </w:r>
      <w:r w:rsidRPr="009F0322">
        <w:rPr>
          <w:color w:val="000000" w:themeColor="text1"/>
        </w:rPr>
        <w:t>for</w:t>
      </w:r>
      <w:r>
        <w:rPr>
          <w:color w:val="000000" w:themeColor="text1"/>
        </w:rPr>
        <w:t xml:space="preserve"> </w:t>
      </w:r>
      <w:r w:rsidRPr="009F0322">
        <w:rPr>
          <w:color w:val="000000" w:themeColor="text1"/>
        </w:rPr>
        <w:t>approval.</w:t>
      </w:r>
    </w:p>
    <w:p w14:paraId="441CCE14" w14:textId="240B8494" w:rsidR="009F0322" w:rsidRDefault="009F0322" w:rsidP="009F0322">
      <w:pPr>
        <w:rPr>
          <w:color w:val="000000" w:themeColor="text1"/>
        </w:rPr>
      </w:pPr>
      <w:r w:rsidRPr="009F0322">
        <w:rPr>
          <w:color w:val="000000" w:themeColor="text1"/>
        </w:rPr>
        <w:t>4. Communicate</w:t>
      </w:r>
      <w:r>
        <w:rPr>
          <w:color w:val="000000" w:themeColor="text1"/>
        </w:rPr>
        <w:t xml:space="preserve"> </w:t>
      </w:r>
      <w:r w:rsidRPr="009F0322">
        <w:rPr>
          <w:color w:val="000000" w:themeColor="text1"/>
        </w:rPr>
        <w:t>electronically</w:t>
      </w:r>
      <w:r>
        <w:rPr>
          <w:color w:val="000000" w:themeColor="text1"/>
        </w:rPr>
        <w:t xml:space="preserve"> </w:t>
      </w:r>
      <w:r w:rsidRPr="009F0322">
        <w:rPr>
          <w:color w:val="000000" w:themeColor="text1"/>
        </w:rPr>
        <w:t>with</w:t>
      </w:r>
      <w:r>
        <w:rPr>
          <w:color w:val="000000" w:themeColor="text1"/>
        </w:rPr>
        <w:t xml:space="preserve"> </w:t>
      </w:r>
      <w:r w:rsidRPr="009F0322">
        <w:rPr>
          <w:color w:val="000000" w:themeColor="text1"/>
        </w:rPr>
        <w:t>the</w:t>
      </w:r>
      <w:r>
        <w:rPr>
          <w:color w:val="000000" w:themeColor="text1"/>
        </w:rPr>
        <w:t xml:space="preserve"> </w:t>
      </w:r>
      <w:r w:rsidRPr="009F0322">
        <w:rPr>
          <w:color w:val="000000" w:themeColor="text1"/>
        </w:rPr>
        <w:t>bank</w:t>
      </w:r>
      <w:r>
        <w:rPr>
          <w:color w:val="000000" w:themeColor="text1"/>
        </w:rPr>
        <w:t xml:space="preserve"> </w:t>
      </w:r>
      <w:r w:rsidRPr="009F0322">
        <w:rPr>
          <w:color w:val="000000" w:themeColor="text1"/>
        </w:rPr>
        <w:t>for</w:t>
      </w:r>
      <w:r>
        <w:rPr>
          <w:color w:val="000000" w:themeColor="text1"/>
        </w:rPr>
        <w:t xml:space="preserve"> </w:t>
      </w:r>
      <w:r w:rsidRPr="009F0322">
        <w:rPr>
          <w:color w:val="000000" w:themeColor="text1"/>
        </w:rPr>
        <w:t>credit</w:t>
      </w:r>
      <w:r>
        <w:rPr>
          <w:color w:val="000000" w:themeColor="text1"/>
        </w:rPr>
        <w:t xml:space="preserve"> </w:t>
      </w:r>
      <w:r w:rsidRPr="009F0322">
        <w:rPr>
          <w:color w:val="000000" w:themeColor="text1"/>
        </w:rPr>
        <w:t>card</w:t>
      </w:r>
      <w:r>
        <w:rPr>
          <w:color w:val="000000" w:themeColor="text1"/>
        </w:rPr>
        <w:t xml:space="preserve"> </w:t>
      </w:r>
      <w:r w:rsidRPr="009F0322">
        <w:rPr>
          <w:color w:val="000000" w:themeColor="text1"/>
        </w:rPr>
        <w:t>authorization.</w:t>
      </w:r>
    </w:p>
    <w:p w14:paraId="3D4636C3" w14:textId="77777777" w:rsidR="009F0322" w:rsidRDefault="009F0322" w:rsidP="009F0322">
      <w:pPr>
        <w:rPr>
          <w:color w:val="000000" w:themeColor="text1"/>
        </w:rPr>
      </w:pPr>
    </w:p>
    <w:p w14:paraId="45D666E0" w14:textId="77777777" w:rsidR="009F0322" w:rsidRPr="009F0322" w:rsidRDefault="009F0322" w:rsidP="009F0322">
      <w:pPr>
        <w:rPr>
          <w:color w:val="000000" w:themeColor="text1"/>
        </w:rPr>
      </w:pPr>
      <w:r w:rsidRPr="009F0322">
        <w:rPr>
          <w:color w:val="000000" w:themeColor="text1"/>
        </w:rPr>
        <w:t>The final ingredient that makes the decision table worthwhile is the set of rules for each of</w:t>
      </w:r>
    </w:p>
    <w:p w14:paraId="36D0CE22" w14:textId="4D3575B1" w:rsidR="009F0322" w:rsidRDefault="009F0322" w:rsidP="009F0322">
      <w:pPr>
        <w:rPr>
          <w:color w:val="000000" w:themeColor="text1"/>
        </w:rPr>
      </w:pPr>
      <w:r w:rsidRPr="009F0322">
        <w:rPr>
          <w:color w:val="000000" w:themeColor="text1"/>
        </w:rPr>
        <w:t>the actions. Rules are the combinations of the condition alternatives that precipitate an action. For example, Rule 3 says:</w:t>
      </w:r>
    </w:p>
    <w:p w14:paraId="3369E333" w14:textId="77777777" w:rsidR="009F0322" w:rsidRDefault="009F0322" w:rsidP="009F0322">
      <w:pPr>
        <w:rPr>
          <w:color w:val="000000" w:themeColor="text1"/>
        </w:rPr>
      </w:pPr>
    </w:p>
    <w:p w14:paraId="5F99DB41" w14:textId="03ECBE99" w:rsidR="009F0322" w:rsidRDefault="009F0322" w:rsidP="009F0322">
      <w:pPr>
        <w:rPr>
          <w:color w:val="000000" w:themeColor="text1"/>
        </w:rPr>
      </w:pPr>
      <w:r>
        <w:rPr>
          <w:noProof/>
          <w:color w:val="000000" w:themeColor="text1"/>
        </w:rPr>
        <w:lastRenderedPageBreak/>
        <w:drawing>
          <wp:inline distT="0" distB="0" distL="0" distR="0" wp14:anchorId="2C58B42C" wp14:editId="2501D1F4">
            <wp:extent cx="5120640" cy="1635213"/>
            <wp:effectExtent l="0" t="0" r="0" b="3175"/>
            <wp:docPr id="959277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77887" name="Picture 959277887"/>
                    <pic:cNvPicPr/>
                  </pic:nvPicPr>
                  <pic:blipFill>
                    <a:blip r:embed="rId17">
                      <a:extLst>
                        <a:ext uri="{28A0092B-C50C-407E-A947-70E740481C1C}">
                          <a14:useLocalDpi xmlns:a14="http://schemas.microsoft.com/office/drawing/2010/main" val="0"/>
                        </a:ext>
                      </a:extLst>
                    </a:blip>
                    <a:stretch>
                      <a:fillRect/>
                    </a:stretch>
                  </pic:blipFill>
                  <pic:spPr>
                    <a:xfrm>
                      <a:off x="0" y="0"/>
                      <a:ext cx="5149943" cy="1644571"/>
                    </a:xfrm>
                    <a:prstGeom prst="rect">
                      <a:avLst/>
                    </a:prstGeom>
                  </pic:spPr>
                </pic:pic>
              </a:graphicData>
            </a:graphic>
          </wp:inline>
        </w:drawing>
      </w:r>
    </w:p>
    <w:p w14:paraId="5D4C55BE" w14:textId="77777777" w:rsidR="009F0322" w:rsidRPr="009F0322" w:rsidRDefault="009F0322" w:rsidP="009F0322">
      <w:pPr>
        <w:rPr>
          <w:color w:val="000000" w:themeColor="text1"/>
        </w:rPr>
      </w:pPr>
    </w:p>
    <w:p w14:paraId="618135AE" w14:textId="5B3428F6" w:rsidR="009F0322" w:rsidRDefault="009F0322" w:rsidP="009F0322">
      <w:r w:rsidRPr="009F0322">
        <w:t>The foregoing example featured a problem with four sets of rules and four possible actions, but that is only a coincidence.</w:t>
      </w:r>
    </w:p>
    <w:p w14:paraId="56DFF6DA" w14:textId="77777777" w:rsidR="009F0322" w:rsidRDefault="009F0322" w:rsidP="009F0322"/>
    <w:p w14:paraId="542AA92F" w14:textId="3B234361" w:rsidR="009F0322" w:rsidRDefault="00557473" w:rsidP="009F0322">
      <w:r>
        <w:rPr>
          <w:noProof/>
        </w:rPr>
        <w:drawing>
          <wp:inline distT="0" distB="0" distL="0" distR="0" wp14:anchorId="52DCB009" wp14:editId="49B86973">
            <wp:extent cx="5943600" cy="2165350"/>
            <wp:effectExtent l="0" t="0" r="0" b="6350"/>
            <wp:docPr id="1300311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1870" name="Picture 1300311870"/>
                    <pic:cNvPicPr/>
                  </pic:nvPicPr>
                  <pic:blipFill>
                    <a:blip r:embed="rId18">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41B74390" w14:textId="45F17772" w:rsidR="009F0322" w:rsidRPr="00557473" w:rsidRDefault="00557473">
      <w:pPr>
        <w:jc w:val="center"/>
        <w:rPr>
          <w:b/>
          <w:bCs/>
          <w:color w:val="00B0F0"/>
        </w:rPr>
      </w:pPr>
      <w:r w:rsidRPr="00557473">
        <w:rPr>
          <w:b/>
          <w:bCs/>
          <w:color w:val="00B0F0"/>
        </w:rPr>
        <w:t xml:space="preserve">Figure: </w:t>
      </w:r>
      <w:r w:rsidRPr="00557473">
        <w:rPr>
          <w:b/>
          <w:bCs/>
          <w:color w:val="00B0F0"/>
        </w:rPr>
        <w:t>Using a decision table for illustrating a store’s policy of customer checkout with four sets of rules and four possible actions.</w:t>
      </w:r>
    </w:p>
    <w:p w14:paraId="56EF59F6" w14:textId="77777777" w:rsidR="004D18D1" w:rsidRDefault="004D18D1">
      <w:pPr>
        <w:jc w:val="center"/>
      </w:pPr>
    </w:p>
    <w:p w14:paraId="375B18F2" w14:textId="77777777" w:rsidR="004D18D1" w:rsidRPr="00557473" w:rsidRDefault="00000000">
      <w:pPr>
        <w:rPr>
          <w:b/>
          <w:color w:val="FF0000"/>
          <w:sz w:val="28"/>
          <w:szCs w:val="28"/>
          <w:u w:val="single"/>
        </w:rPr>
      </w:pPr>
      <w:r w:rsidRPr="00557473">
        <w:rPr>
          <w:b/>
          <w:color w:val="FF0000"/>
          <w:sz w:val="28"/>
          <w:szCs w:val="28"/>
          <w:u w:val="single"/>
        </w:rPr>
        <w:t>Structured English</w:t>
      </w:r>
    </w:p>
    <w:p w14:paraId="3CD8C8F1" w14:textId="77777777" w:rsidR="004D18D1" w:rsidRDefault="00000000" w:rsidP="00A8710C">
      <w:pPr>
        <w:jc w:val="both"/>
      </w:pPr>
      <w:r>
        <w:t>Structured English is derived from structured programming language which gives more understandable and precise description of process. It is based on procedural logic that uses construction and imperative sentences designed to perform operation for action.</w:t>
      </w:r>
    </w:p>
    <w:p w14:paraId="54D796AE" w14:textId="77777777" w:rsidR="00A8710C" w:rsidRDefault="00A8710C" w:rsidP="00A8710C">
      <w:pPr>
        <w:jc w:val="both"/>
      </w:pPr>
    </w:p>
    <w:p w14:paraId="719455AF" w14:textId="79F48B97" w:rsidR="00A8710C" w:rsidRDefault="00A8710C" w:rsidP="00A8710C">
      <w:pPr>
        <w:jc w:val="both"/>
      </w:pPr>
      <w:r w:rsidRPr="00A8710C">
        <w:t>When the process logic involves formulas or iteration, or when structured decisions are not com- plex, an appropriate technique for analyzing the decision process is the use of structured English. As the name implies, structured English is based on (1) structured logic, or instructions organized into nested and grouped procedures, and (2) simple English statements such as add, multiply, and move. A word problem can be transformed into structured English by putting the decision rules into their proper sequence and using the convention of IF-THEN-ELSE statements throughout.</w:t>
      </w:r>
    </w:p>
    <w:p w14:paraId="6BFE8C7F" w14:textId="77777777" w:rsidR="00A8710C" w:rsidRDefault="00A8710C" w:rsidP="00A8710C">
      <w:pPr>
        <w:jc w:val="both"/>
      </w:pPr>
    </w:p>
    <w:p w14:paraId="606FEE98" w14:textId="77777777" w:rsidR="00A8710C" w:rsidRDefault="00A8710C" w:rsidP="00A8710C">
      <w:pPr>
        <w:jc w:val="both"/>
      </w:pPr>
    </w:p>
    <w:p w14:paraId="63A194E6" w14:textId="77777777" w:rsidR="004D18D1" w:rsidRDefault="004D18D1"/>
    <w:p w14:paraId="48DA231B" w14:textId="77777777" w:rsidR="004D18D1" w:rsidRDefault="00000000">
      <w:pPr>
        <w:numPr>
          <w:ilvl w:val="0"/>
          <w:numId w:val="6"/>
        </w:numPr>
      </w:pPr>
      <w:r>
        <w:lastRenderedPageBreak/>
        <w:t>It is best used when sequences and loops in a program must be considered and the problem needs sequences of actions with decisions.</w:t>
      </w:r>
    </w:p>
    <w:p w14:paraId="73819DB2" w14:textId="77777777" w:rsidR="004D18D1" w:rsidRDefault="00000000">
      <w:pPr>
        <w:numPr>
          <w:ilvl w:val="0"/>
          <w:numId w:val="6"/>
        </w:numPr>
      </w:pPr>
      <w:r>
        <w:t>It does not have strict syntax rule. It expresses all logic in terms of sequential decision structures and iterations.</w:t>
      </w:r>
    </w:p>
    <w:p w14:paraId="2EDFFC37" w14:textId="77777777" w:rsidR="00A8710C" w:rsidRDefault="00A8710C" w:rsidP="00A8710C"/>
    <w:p w14:paraId="40DDEFD5" w14:textId="24F5C907" w:rsidR="00A8710C" w:rsidRDefault="00A8710C" w:rsidP="00A8710C">
      <w:pPr>
        <w:jc w:val="center"/>
      </w:pPr>
      <w:r>
        <w:rPr>
          <w:noProof/>
        </w:rPr>
        <w:drawing>
          <wp:inline distT="0" distB="0" distL="0" distR="0" wp14:anchorId="042DD79B" wp14:editId="781223F3">
            <wp:extent cx="4052236" cy="3691171"/>
            <wp:effectExtent l="0" t="0" r="0" b="5080"/>
            <wp:docPr id="1500281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1052" name="Picture 1500281052"/>
                    <pic:cNvPicPr/>
                  </pic:nvPicPr>
                  <pic:blipFill>
                    <a:blip r:embed="rId19">
                      <a:extLst>
                        <a:ext uri="{28A0092B-C50C-407E-A947-70E740481C1C}">
                          <a14:useLocalDpi xmlns:a14="http://schemas.microsoft.com/office/drawing/2010/main" val="0"/>
                        </a:ext>
                      </a:extLst>
                    </a:blip>
                    <a:stretch>
                      <a:fillRect/>
                    </a:stretch>
                  </pic:blipFill>
                  <pic:spPr>
                    <a:xfrm>
                      <a:off x="0" y="0"/>
                      <a:ext cx="4065919" cy="3703635"/>
                    </a:xfrm>
                    <a:prstGeom prst="rect">
                      <a:avLst/>
                    </a:prstGeom>
                  </pic:spPr>
                </pic:pic>
              </a:graphicData>
            </a:graphic>
          </wp:inline>
        </w:drawing>
      </w:r>
    </w:p>
    <w:p w14:paraId="4B277593" w14:textId="04E9FFE0" w:rsidR="00A8710C" w:rsidRPr="00A8710C" w:rsidRDefault="00A8710C" w:rsidP="00A8710C">
      <w:pPr>
        <w:jc w:val="center"/>
        <w:rPr>
          <w:b/>
          <w:bCs/>
          <w:color w:val="00B0F0"/>
        </w:rPr>
      </w:pPr>
      <w:r w:rsidRPr="00A8710C">
        <w:rPr>
          <w:b/>
          <w:bCs/>
          <w:color w:val="00B0F0"/>
        </w:rPr>
        <w:t>Examples of logic expressed in a sequential structure, a decision structure, a case structure, and an iteration.</w:t>
      </w:r>
    </w:p>
    <w:p w14:paraId="3A417762" w14:textId="77777777" w:rsidR="00A8710C" w:rsidRDefault="00A8710C" w:rsidP="00A8710C"/>
    <w:p w14:paraId="4E8B9C2A" w14:textId="77777777" w:rsidR="004D18D1" w:rsidRDefault="00000000">
      <w:r>
        <w:rPr>
          <w:rFonts w:ascii="Arial Unicode MS" w:eastAsia="Arial Unicode MS" w:hAnsi="Arial Unicode MS" w:cs="Arial Unicode MS"/>
        </w:rPr>
        <w:t>For example, see the following sequence of actions −</w:t>
      </w:r>
    </w:p>
    <w:p w14:paraId="5CF2E3AD" w14:textId="77777777" w:rsidR="004D18D1" w:rsidRDefault="004D18D1"/>
    <w:p w14:paraId="6D155DAE" w14:textId="77777777" w:rsidR="004D18D1" w:rsidRDefault="00000000">
      <w:pPr>
        <w:jc w:val="center"/>
      </w:pPr>
      <w:r>
        <w:rPr>
          <w:noProof/>
        </w:rPr>
        <w:drawing>
          <wp:inline distT="114300" distB="114300" distL="114300" distR="114300" wp14:anchorId="6121A080" wp14:editId="62173BD2">
            <wp:extent cx="2352675" cy="244792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0"/>
                    <a:srcRect r="5000"/>
                    <a:stretch>
                      <a:fillRect/>
                    </a:stretch>
                  </pic:blipFill>
                  <pic:spPr>
                    <a:xfrm>
                      <a:off x="0" y="0"/>
                      <a:ext cx="2352675" cy="2447925"/>
                    </a:xfrm>
                    <a:prstGeom prst="rect">
                      <a:avLst/>
                    </a:prstGeom>
                    <a:ln/>
                  </pic:spPr>
                </pic:pic>
              </a:graphicData>
            </a:graphic>
          </wp:inline>
        </w:drawing>
      </w:r>
    </w:p>
    <w:p w14:paraId="67B7C363" w14:textId="77777777" w:rsidR="004D18D1" w:rsidRDefault="004D18D1"/>
    <w:p w14:paraId="0FCF8B74" w14:textId="77777777" w:rsidR="004D18D1" w:rsidRPr="002730A4" w:rsidRDefault="00000000">
      <w:pPr>
        <w:rPr>
          <w:b/>
          <w:color w:val="980000"/>
          <w:sz w:val="28"/>
          <w:szCs w:val="28"/>
          <w:u w:val="single"/>
        </w:rPr>
      </w:pPr>
      <w:r w:rsidRPr="002730A4">
        <w:rPr>
          <w:b/>
          <w:color w:val="980000"/>
          <w:sz w:val="28"/>
          <w:szCs w:val="28"/>
          <w:u w:val="single"/>
        </w:rPr>
        <w:t>Pseudocode</w:t>
      </w:r>
    </w:p>
    <w:p w14:paraId="2825967E" w14:textId="77777777" w:rsidR="004D18D1" w:rsidRDefault="00000000">
      <w:r>
        <w:t>A pseudocode does not conform to any programming language and expresses logic in plain English.</w:t>
      </w:r>
    </w:p>
    <w:p w14:paraId="450B1FD6" w14:textId="77777777" w:rsidR="004D18D1" w:rsidRDefault="004D18D1"/>
    <w:p w14:paraId="56D13A32" w14:textId="77777777" w:rsidR="004D18D1" w:rsidRDefault="00000000">
      <w:pPr>
        <w:numPr>
          <w:ilvl w:val="0"/>
          <w:numId w:val="7"/>
        </w:numPr>
      </w:pPr>
      <w:r>
        <w:t>It may specify the physical programming logic without actual coding during and after the physical design.</w:t>
      </w:r>
    </w:p>
    <w:p w14:paraId="33B267C2" w14:textId="77777777" w:rsidR="004D18D1" w:rsidRDefault="00000000">
      <w:pPr>
        <w:numPr>
          <w:ilvl w:val="0"/>
          <w:numId w:val="7"/>
        </w:numPr>
      </w:pPr>
      <w:r>
        <w:t>It is used in conjunction with structured programming.</w:t>
      </w:r>
    </w:p>
    <w:p w14:paraId="5E433DEA" w14:textId="77777777" w:rsidR="004D18D1" w:rsidRDefault="00000000">
      <w:pPr>
        <w:numPr>
          <w:ilvl w:val="0"/>
          <w:numId w:val="7"/>
        </w:numPr>
      </w:pPr>
      <w:r>
        <w:t>It replaces the flowcharts of a program.</w:t>
      </w:r>
    </w:p>
    <w:p w14:paraId="54AB1BF0" w14:textId="77777777" w:rsidR="004D18D1" w:rsidRDefault="004D18D1"/>
    <w:p w14:paraId="435BAF89" w14:textId="77777777" w:rsidR="004D18D1" w:rsidRPr="002730A4" w:rsidRDefault="00000000">
      <w:pPr>
        <w:rPr>
          <w:b/>
          <w:color w:val="980000"/>
          <w:sz w:val="28"/>
          <w:szCs w:val="28"/>
          <w:u w:val="single"/>
        </w:rPr>
      </w:pPr>
      <w:r w:rsidRPr="002730A4">
        <w:rPr>
          <w:b/>
          <w:color w:val="980000"/>
          <w:sz w:val="28"/>
          <w:szCs w:val="28"/>
          <w:u w:val="single"/>
        </w:rPr>
        <w:t>Guidelines for Selecting Appropriate Tools</w:t>
      </w:r>
    </w:p>
    <w:p w14:paraId="2F6A0372" w14:textId="77777777" w:rsidR="004D18D1" w:rsidRDefault="004D18D1"/>
    <w:p w14:paraId="2076ADB6" w14:textId="77777777" w:rsidR="004D18D1" w:rsidRDefault="00000000">
      <w:r>
        <w:rPr>
          <w:rFonts w:ascii="Arial Unicode MS" w:eastAsia="Arial Unicode MS" w:hAnsi="Arial Unicode MS" w:cs="Arial Unicode MS"/>
        </w:rPr>
        <w:t>Use the following guidelines for selecting the most appropriate tool that would suit your requirements −</w:t>
      </w:r>
    </w:p>
    <w:p w14:paraId="03F2EACC" w14:textId="77777777" w:rsidR="004D18D1" w:rsidRDefault="004D18D1"/>
    <w:p w14:paraId="1926591F" w14:textId="77777777" w:rsidR="004D18D1" w:rsidRDefault="00000000">
      <w:pPr>
        <w:numPr>
          <w:ilvl w:val="0"/>
          <w:numId w:val="4"/>
        </w:numPr>
      </w:pPr>
      <w:r>
        <w:t xml:space="preserve">Use DFD at </w:t>
      </w:r>
      <w:proofErr w:type="gramStart"/>
      <w:r>
        <w:t>high or low level</w:t>
      </w:r>
      <w:proofErr w:type="gramEnd"/>
      <w:r>
        <w:t xml:space="preserve"> analysis for providing good system documentations.</w:t>
      </w:r>
    </w:p>
    <w:p w14:paraId="6F35B8E6" w14:textId="77777777" w:rsidR="004D18D1" w:rsidRDefault="00000000">
      <w:pPr>
        <w:numPr>
          <w:ilvl w:val="0"/>
          <w:numId w:val="4"/>
        </w:numPr>
      </w:pPr>
      <w:r>
        <w:t>Use data dictionary to simplify the structure for meeting the data requirement of the system.</w:t>
      </w:r>
    </w:p>
    <w:p w14:paraId="7B034A0F" w14:textId="77777777" w:rsidR="004D18D1" w:rsidRDefault="00000000">
      <w:pPr>
        <w:numPr>
          <w:ilvl w:val="0"/>
          <w:numId w:val="4"/>
        </w:numPr>
      </w:pPr>
      <w:r>
        <w:t>Use structured English if there are many loops and actions are complex.</w:t>
      </w:r>
    </w:p>
    <w:p w14:paraId="483D210D" w14:textId="77777777" w:rsidR="004D18D1" w:rsidRDefault="00000000">
      <w:pPr>
        <w:numPr>
          <w:ilvl w:val="0"/>
          <w:numId w:val="4"/>
        </w:numPr>
      </w:pPr>
      <w:r>
        <w:t>Use decision tables when there are a large number of conditions to check and logic is complex.</w:t>
      </w:r>
    </w:p>
    <w:p w14:paraId="6C29D672" w14:textId="77777777" w:rsidR="004D18D1" w:rsidRDefault="00000000">
      <w:pPr>
        <w:numPr>
          <w:ilvl w:val="0"/>
          <w:numId w:val="4"/>
        </w:numPr>
      </w:pPr>
      <w:r>
        <w:t>Use decision trees when sequencing of conditions is important and if there are few conditions to be tested.</w:t>
      </w:r>
    </w:p>
    <w:p w14:paraId="1C14D4BE" w14:textId="77777777" w:rsidR="004D18D1" w:rsidRDefault="004D18D1"/>
    <w:p w14:paraId="0608E805" w14:textId="77777777" w:rsidR="00A8710C" w:rsidRDefault="00A8710C"/>
    <w:p w14:paraId="66324447" w14:textId="1FE096E1" w:rsidR="004D18D1" w:rsidRDefault="00A8710C">
      <w:r w:rsidRPr="00A8710C">
        <w:t>The following guidelines provide you with a way to choose one of the three techniques for a particular case:</w:t>
      </w:r>
    </w:p>
    <w:p w14:paraId="55A3A5CE" w14:textId="23C25FB3" w:rsidR="00A8710C" w:rsidRDefault="00A8710C">
      <w:r>
        <w:rPr>
          <w:noProof/>
        </w:rPr>
        <w:drawing>
          <wp:inline distT="0" distB="0" distL="0" distR="0" wp14:anchorId="72DE126B" wp14:editId="4F55432C">
            <wp:extent cx="5943600" cy="2496185"/>
            <wp:effectExtent l="0" t="0" r="0" b="5715"/>
            <wp:docPr id="570999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99733" name="Picture 570999733"/>
                    <pic:cNvPicPr/>
                  </pic:nvPicPr>
                  <pic:blipFill>
                    <a:blip r:embed="rId21">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sectPr w:rsidR="00A8710C">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74698" w14:textId="77777777" w:rsidR="00910806" w:rsidRDefault="00910806">
      <w:pPr>
        <w:spacing w:line="240" w:lineRule="auto"/>
      </w:pPr>
      <w:r>
        <w:separator/>
      </w:r>
    </w:p>
  </w:endnote>
  <w:endnote w:type="continuationSeparator" w:id="0">
    <w:p w14:paraId="5B708EA7" w14:textId="77777777" w:rsidR="00910806" w:rsidRDefault="009108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95AC4" w14:textId="77777777" w:rsidR="004D18D1" w:rsidRDefault="004D18D1"/>
  <w:p w14:paraId="083BD145" w14:textId="77777777" w:rsidR="004D18D1" w:rsidRDefault="004D18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CA488" w14:textId="77777777" w:rsidR="00910806" w:rsidRDefault="00910806">
      <w:pPr>
        <w:spacing w:line="240" w:lineRule="auto"/>
      </w:pPr>
      <w:r>
        <w:separator/>
      </w:r>
    </w:p>
  </w:footnote>
  <w:footnote w:type="continuationSeparator" w:id="0">
    <w:p w14:paraId="2EA4D3C5" w14:textId="77777777" w:rsidR="00910806" w:rsidRDefault="009108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D56A4"/>
    <w:multiLevelType w:val="multilevel"/>
    <w:tmpl w:val="3E8AA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7C7A69"/>
    <w:multiLevelType w:val="multilevel"/>
    <w:tmpl w:val="C9344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CC6D0B"/>
    <w:multiLevelType w:val="multilevel"/>
    <w:tmpl w:val="3DBA6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186540"/>
    <w:multiLevelType w:val="multilevel"/>
    <w:tmpl w:val="3698B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CB3CC4"/>
    <w:multiLevelType w:val="multilevel"/>
    <w:tmpl w:val="DAB62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2F2C72"/>
    <w:multiLevelType w:val="multilevel"/>
    <w:tmpl w:val="A8C2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3E46DE"/>
    <w:multiLevelType w:val="multilevel"/>
    <w:tmpl w:val="D602A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4409430">
    <w:abstractNumId w:val="6"/>
  </w:num>
  <w:num w:numId="2" w16cid:durableId="817921764">
    <w:abstractNumId w:val="2"/>
  </w:num>
  <w:num w:numId="3" w16cid:durableId="1454594544">
    <w:abstractNumId w:val="4"/>
  </w:num>
  <w:num w:numId="4" w16cid:durableId="1631204353">
    <w:abstractNumId w:val="3"/>
  </w:num>
  <w:num w:numId="5" w16cid:durableId="349455346">
    <w:abstractNumId w:val="0"/>
  </w:num>
  <w:num w:numId="6" w16cid:durableId="1828402801">
    <w:abstractNumId w:val="1"/>
  </w:num>
  <w:num w:numId="7" w16cid:durableId="13795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8D1"/>
    <w:rsid w:val="002730A4"/>
    <w:rsid w:val="0045446F"/>
    <w:rsid w:val="004D18D1"/>
    <w:rsid w:val="00557473"/>
    <w:rsid w:val="006A2884"/>
    <w:rsid w:val="00910806"/>
    <w:rsid w:val="009F0322"/>
    <w:rsid w:val="00A230EB"/>
    <w:rsid w:val="00A8710C"/>
    <w:rsid w:val="00C26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18B0"/>
  <w15:docId w15:val="{94746C6D-578B-EE41-8C1D-99C58C40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47282">
      <w:bodyDiv w:val="1"/>
      <w:marLeft w:val="0"/>
      <w:marRight w:val="0"/>
      <w:marTop w:val="0"/>
      <w:marBottom w:val="0"/>
      <w:divBdr>
        <w:top w:val="none" w:sz="0" w:space="0" w:color="auto"/>
        <w:left w:val="none" w:sz="0" w:space="0" w:color="auto"/>
        <w:bottom w:val="none" w:sz="0" w:space="0" w:color="auto"/>
        <w:right w:val="none" w:sz="0" w:space="0" w:color="auto"/>
      </w:divBdr>
      <w:divsChild>
        <w:div w:id="1138374500">
          <w:marLeft w:val="0"/>
          <w:marRight w:val="0"/>
          <w:marTop w:val="0"/>
          <w:marBottom w:val="0"/>
          <w:divBdr>
            <w:top w:val="none" w:sz="0" w:space="0" w:color="auto"/>
            <w:left w:val="none" w:sz="0" w:space="0" w:color="auto"/>
            <w:bottom w:val="none" w:sz="0" w:space="0" w:color="auto"/>
            <w:right w:val="none" w:sz="0" w:space="0" w:color="auto"/>
          </w:divBdr>
          <w:divsChild>
            <w:div w:id="994844109">
              <w:marLeft w:val="0"/>
              <w:marRight w:val="0"/>
              <w:marTop w:val="0"/>
              <w:marBottom w:val="0"/>
              <w:divBdr>
                <w:top w:val="none" w:sz="0" w:space="0" w:color="auto"/>
                <w:left w:val="none" w:sz="0" w:space="0" w:color="auto"/>
                <w:bottom w:val="none" w:sz="0" w:space="0" w:color="auto"/>
                <w:right w:val="none" w:sz="0" w:space="0" w:color="auto"/>
              </w:divBdr>
              <w:divsChild>
                <w:div w:id="1655789949">
                  <w:marLeft w:val="0"/>
                  <w:marRight w:val="0"/>
                  <w:marTop w:val="0"/>
                  <w:marBottom w:val="0"/>
                  <w:divBdr>
                    <w:top w:val="none" w:sz="0" w:space="0" w:color="auto"/>
                    <w:left w:val="none" w:sz="0" w:space="0" w:color="auto"/>
                    <w:bottom w:val="none" w:sz="0" w:space="0" w:color="auto"/>
                    <w:right w:val="none" w:sz="0" w:space="0" w:color="auto"/>
                  </w:divBdr>
                </w:div>
                <w:div w:id="9879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51483">
      <w:bodyDiv w:val="1"/>
      <w:marLeft w:val="0"/>
      <w:marRight w:val="0"/>
      <w:marTop w:val="0"/>
      <w:marBottom w:val="0"/>
      <w:divBdr>
        <w:top w:val="none" w:sz="0" w:space="0" w:color="auto"/>
        <w:left w:val="none" w:sz="0" w:space="0" w:color="auto"/>
        <w:bottom w:val="none" w:sz="0" w:space="0" w:color="auto"/>
        <w:right w:val="none" w:sz="0" w:space="0" w:color="auto"/>
      </w:divBdr>
      <w:divsChild>
        <w:div w:id="1949777103">
          <w:marLeft w:val="0"/>
          <w:marRight w:val="0"/>
          <w:marTop w:val="0"/>
          <w:marBottom w:val="0"/>
          <w:divBdr>
            <w:top w:val="none" w:sz="0" w:space="0" w:color="auto"/>
            <w:left w:val="none" w:sz="0" w:space="0" w:color="auto"/>
            <w:bottom w:val="none" w:sz="0" w:space="0" w:color="auto"/>
            <w:right w:val="none" w:sz="0" w:space="0" w:color="auto"/>
          </w:divBdr>
          <w:divsChild>
            <w:div w:id="1680737787">
              <w:marLeft w:val="0"/>
              <w:marRight w:val="0"/>
              <w:marTop w:val="0"/>
              <w:marBottom w:val="0"/>
              <w:divBdr>
                <w:top w:val="none" w:sz="0" w:space="0" w:color="auto"/>
                <w:left w:val="none" w:sz="0" w:space="0" w:color="auto"/>
                <w:bottom w:val="none" w:sz="0" w:space="0" w:color="auto"/>
                <w:right w:val="none" w:sz="0" w:space="0" w:color="auto"/>
              </w:divBdr>
              <w:divsChild>
                <w:div w:id="10588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sabrinauni2019@gmail.com</cp:lastModifiedBy>
  <cp:revision>3</cp:revision>
  <dcterms:created xsi:type="dcterms:W3CDTF">2023-05-15T16:16:00Z</dcterms:created>
  <dcterms:modified xsi:type="dcterms:W3CDTF">2023-05-15T16:16:00Z</dcterms:modified>
</cp:coreProperties>
</file>