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FEDEB" w14:textId="77777777" w:rsidR="00961720" w:rsidRDefault="00961720">
      <w:pPr>
        <w:spacing w:after="60"/>
        <w:jc w:val="center"/>
        <w:rPr>
          <w:b/>
          <w:bCs/>
          <w:color w:val="1F3864"/>
          <w:sz w:val="44"/>
          <w:szCs w:val="44"/>
        </w:rPr>
      </w:pPr>
    </w:p>
    <w:p w14:paraId="38F88BBC" w14:textId="77777777" w:rsidR="00961720" w:rsidRDefault="00961720">
      <w:pPr>
        <w:spacing w:after="60"/>
        <w:jc w:val="center"/>
        <w:rPr>
          <w:b/>
          <w:bCs/>
          <w:color w:val="1F3864"/>
          <w:sz w:val="44"/>
          <w:szCs w:val="44"/>
        </w:rPr>
      </w:pPr>
    </w:p>
    <w:p w14:paraId="27CB28C3" w14:textId="77777777" w:rsidR="00961720" w:rsidRDefault="00961720" w:rsidP="00961720">
      <w:pPr>
        <w:spacing w:after="60" w:line="480" w:lineRule="auto"/>
        <w:jc w:val="center"/>
        <w:rPr>
          <w:noProof/>
        </w:rPr>
      </w:pPr>
    </w:p>
    <w:p w14:paraId="0098BF84" w14:textId="413F2CCA" w:rsidR="00961720" w:rsidRDefault="00961720" w:rsidP="00961720">
      <w:pPr>
        <w:spacing w:after="60" w:line="480" w:lineRule="auto"/>
        <w:jc w:val="center"/>
        <w:rPr>
          <w:b/>
          <w:bCs/>
          <w:color w:val="1F3864"/>
          <w:sz w:val="44"/>
          <w:szCs w:val="44"/>
        </w:rPr>
      </w:pPr>
      <w:r>
        <w:rPr>
          <w:noProof/>
        </w:rPr>
        <w:drawing>
          <wp:inline distT="0" distB="0" distL="0" distR="0" wp14:anchorId="7C67EAE9" wp14:editId="50857198">
            <wp:extent cx="3543475" cy="1005840"/>
            <wp:effectExtent l="0" t="0" r="0" b="3810"/>
            <wp:docPr id="227971054" name="Picture 2" descr="Saveetha Univers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aveetha University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9763" cy="100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CF5EFF" wp14:editId="3BD9A8CD">
            <wp:extent cx="1073215" cy="1165319"/>
            <wp:effectExtent l="0" t="0" r="0" b="0"/>
            <wp:docPr id="487402658" name="Picture 3" descr="Exam Seating Port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xam Seating Portal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088902" cy="1182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C0C9D" w14:textId="43DC0699" w:rsidR="00961720" w:rsidRDefault="00961720" w:rsidP="00961720">
      <w:pPr>
        <w:spacing w:after="60" w:line="480" w:lineRule="auto"/>
        <w:jc w:val="center"/>
        <w:rPr>
          <w:b/>
          <w:bCs/>
          <w:color w:val="1F3864"/>
          <w:sz w:val="44"/>
          <w:szCs w:val="44"/>
        </w:rPr>
      </w:pPr>
      <w:r>
        <w:rPr>
          <w:b/>
          <w:bCs/>
          <w:color w:val="1F3864"/>
          <w:sz w:val="44"/>
          <w:szCs w:val="44"/>
        </w:rPr>
        <w:t xml:space="preserve">CO 4 ASSESSMENT TOOL </w:t>
      </w:r>
      <w:r w:rsidR="00C1294D">
        <w:rPr>
          <w:b/>
          <w:bCs/>
          <w:color w:val="1F3864"/>
          <w:sz w:val="44"/>
          <w:szCs w:val="44"/>
        </w:rPr>
        <w:t>1</w:t>
      </w:r>
    </w:p>
    <w:p w14:paraId="555D7267" w14:textId="30A0BEB7" w:rsidR="00961720" w:rsidRDefault="00961720" w:rsidP="00961720">
      <w:pPr>
        <w:spacing w:after="60" w:line="480" w:lineRule="auto"/>
        <w:jc w:val="center"/>
        <w:rPr>
          <w:b/>
          <w:bCs/>
          <w:color w:val="1F3864"/>
          <w:sz w:val="44"/>
          <w:szCs w:val="44"/>
        </w:rPr>
      </w:pPr>
      <w:r>
        <w:rPr>
          <w:b/>
          <w:bCs/>
          <w:color w:val="1F3864"/>
          <w:sz w:val="44"/>
          <w:szCs w:val="44"/>
        </w:rPr>
        <w:t xml:space="preserve">CSA0406 SOFTWARE ENGINEERING </w:t>
      </w:r>
    </w:p>
    <w:p w14:paraId="7B3C973D" w14:textId="77777777" w:rsidR="00961720" w:rsidRDefault="00961720" w:rsidP="00961720">
      <w:pPr>
        <w:spacing w:after="60" w:line="480" w:lineRule="auto"/>
        <w:jc w:val="center"/>
        <w:rPr>
          <w:b/>
          <w:bCs/>
          <w:color w:val="1F3864"/>
          <w:sz w:val="44"/>
          <w:szCs w:val="44"/>
        </w:rPr>
      </w:pPr>
      <w:r>
        <w:rPr>
          <w:b/>
          <w:bCs/>
          <w:color w:val="1F3864"/>
          <w:sz w:val="44"/>
          <w:szCs w:val="44"/>
        </w:rPr>
        <w:t>NAME: Alima Banu R</w:t>
      </w:r>
    </w:p>
    <w:p w14:paraId="22BC4BD1" w14:textId="6BBB3054" w:rsidR="00961720" w:rsidRDefault="00961720" w:rsidP="00961720">
      <w:pPr>
        <w:spacing w:after="60" w:line="480" w:lineRule="auto"/>
        <w:jc w:val="center"/>
        <w:rPr>
          <w:b/>
          <w:bCs/>
          <w:color w:val="1F3864"/>
          <w:sz w:val="44"/>
          <w:szCs w:val="44"/>
        </w:rPr>
      </w:pPr>
      <w:r>
        <w:rPr>
          <w:b/>
          <w:bCs/>
          <w:color w:val="1F3864"/>
          <w:sz w:val="44"/>
          <w:szCs w:val="44"/>
        </w:rPr>
        <w:t xml:space="preserve">REG NO:192471044  </w:t>
      </w:r>
    </w:p>
    <w:p w14:paraId="130813A2" w14:textId="77777777" w:rsidR="00961720" w:rsidRDefault="00961720" w:rsidP="00961720">
      <w:pPr>
        <w:spacing w:after="60" w:line="480" w:lineRule="auto"/>
        <w:jc w:val="center"/>
        <w:rPr>
          <w:b/>
          <w:bCs/>
          <w:color w:val="1F3864"/>
          <w:sz w:val="44"/>
          <w:szCs w:val="44"/>
        </w:rPr>
      </w:pPr>
    </w:p>
    <w:p w14:paraId="352DC14A" w14:textId="11BCCCC3" w:rsidR="003B0701" w:rsidRDefault="00000000" w:rsidP="00961720">
      <w:pPr>
        <w:spacing w:after="60" w:line="480" w:lineRule="auto"/>
        <w:jc w:val="center"/>
      </w:pPr>
      <w:r>
        <w:rPr>
          <w:b/>
          <w:bCs/>
          <w:color w:val="1F3864"/>
          <w:sz w:val="44"/>
          <w:szCs w:val="44"/>
        </w:rPr>
        <w:t>CI/CD Pipeline Design Document</w:t>
      </w:r>
    </w:p>
    <w:p w14:paraId="375CF72B" w14:textId="77777777" w:rsidR="003B0701" w:rsidRDefault="00000000" w:rsidP="00961720">
      <w:pPr>
        <w:spacing w:after="260" w:line="480" w:lineRule="auto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Medication Adherence Tracker for Elderly Patients with Caregiver Alerts</w:t>
      </w:r>
    </w:p>
    <w:p w14:paraId="0BDC8288" w14:textId="77777777" w:rsidR="00961720" w:rsidRDefault="00961720" w:rsidP="00961720">
      <w:pPr>
        <w:spacing w:after="260" w:line="480" w:lineRule="auto"/>
        <w:jc w:val="center"/>
        <w:rPr>
          <w:b/>
          <w:bCs/>
          <w:sz w:val="26"/>
          <w:szCs w:val="26"/>
        </w:rPr>
      </w:pPr>
    </w:p>
    <w:sdt>
      <w:sdtPr>
        <w:id w:val="-1508965857"/>
        <w:docPartObj>
          <w:docPartGallery w:val="Table of Contents"/>
          <w:docPartUnique/>
        </w:docPartObj>
      </w:sdtPr>
      <w:sdtEndPr>
        <w:rPr>
          <w:rFonts w:ascii="Arial" w:eastAsia="Calibri" w:hAnsi="Arial" w:cs="Arial"/>
          <w:b/>
          <w:bCs/>
          <w:noProof/>
          <w:color w:val="auto"/>
          <w:sz w:val="20"/>
          <w:szCs w:val="20"/>
        </w:rPr>
      </w:sdtEndPr>
      <w:sdtContent>
        <w:p w14:paraId="4C6595C6" w14:textId="51A422DF" w:rsidR="00961720" w:rsidRDefault="00961720" w:rsidP="00961720">
          <w:pPr>
            <w:pStyle w:val="TOCHeading"/>
            <w:spacing w:line="480" w:lineRule="auto"/>
          </w:pPr>
          <w:r>
            <w:t>Table of Contents</w:t>
          </w:r>
        </w:p>
        <w:p w14:paraId="32B7EAF7" w14:textId="33398544" w:rsidR="00961720" w:rsidRPr="00961720" w:rsidRDefault="00961720" w:rsidP="00961720">
          <w:pPr>
            <w:pStyle w:val="TOC1"/>
            <w:tabs>
              <w:tab w:val="right" w:leader="dot" w:pos="14630"/>
            </w:tabs>
            <w:spacing w:line="480" w:lineRule="auto"/>
            <w:rPr>
              <w:rFonts w:ascii="Arial" w:hAnsi="Arial" w:cs="Arial"/>
              <w:noProof/>
            </w:rPr>
          </w:pPr>
          <w:r w:rsidRPr="00961720">
            <w:rPr>
              <w:rFonts w:ascii="Arial" w:hAnsi="Arial" w:cs="Arial"/>
            </w:rPr>
            <w:fldChar w:fldCharType="begin"/>
          </w:r>
          <w:r w:rsidRPr="00961720">
            <w:rPr>
              <w:rFonts w:ascii="Arial" w:hAnsi="Arial" w:cs="Arial"/>
            </w:rPr>
            <w:instrText xml:space="preserve"> TOC \o "1-3" \h \z \u </w:instrText>
          </w:r>
          <w:r w:rsidRPr="00961720">
            <w:rPr>
              <w:rFonts w:ascii="Arial" w:hAnsi="Arial" w:cs="Arial"/>
            </w:rPr>
            <w:fldChar w:fldCharType="separate"/>
          </w:r>
          <w:hyperlink w:anchor="_Toc237852438" w:history="1">
            <w:r w:rsidRPr="00961720">
              <w:rPr>
                <w:rStyle w:val="Hyperlink"/>
                <w:rFonts w:ascii="Arial" w:hAnsi="Arial" w:cs="Arial"/>
                <w:noProof/>
              </w:rPr>
              <w:t>1. Project Analysis &amp; CI/CD Needs</w:t>
            </w:r>
            <w:r w:rsidRPr="00961720">
              <w:rPr>
                <w:rFonts w:ascii="Arial" w:hAnsi="Arial" w:cs="Arial"/>
                <w:noProof/>
                <w:webHidden/>
              </w:rPr>
              <w:tab/>
            </w:r>
            <w:r w:rsidRPr="00961720">
              <w:rPr>
                <w:rFonts w:ascii="Arial" w:hAnsi="Arial" w:cs="Arial"/>
                <w:noProof/>
                <w:webHidden/>
              </w:rPr>
              <w:fldChar w:fldCharType="begin"/>
            </w:r>
            <w:r w:rsidRPr="00961720">
              <w:rPr>
                <w:rFonts w:ascii="Arial" w:hAnsi="Arial" w:cs="Arial"/>
                <w:noProof/>
                <w:webHidden/>
              </w:rPr>
              <w:instrText xml:space="preserve"> PAGEREF _Toc237852438 \h </w:instrText>
            </w:r>
            <w:r w:rsidRPr="00961720">
              <w:rPr>
                <w:rFonts w:ascii="Arial" w:hAnsi="Arial" w:cs="Arial"/>
                <w:noProof/>
                <w:webHidden/>
              </w:rPr>
            </w:r>
            <w:r w:rsidRPr="00961720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961720">
              <w:rPr>
                <w:rFonts w:ascii="Arial" w:hAnsi="Arial" w:cs="Arial"/>
                <w:noProof/>
                <w:webHidden/>
              </w:rPr>
              <w:t>2</w:t>
            </w:r>
            <w:r w:rsidRPr="00961720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4BDD082" w14:textId="46D8665E" w:rsidR="00961720" w:rsidRPr="00961720" w:rsidRDefault="00961720" w:rsidP="00961720">
          <w:pPr>
            <w:pStyle w:val="TOC1"/>
            <w:tabs>
              <w:tab w:val="right" w:leader="dot" w:pos="14630"/>
            </w:tabs>
            <w:spacing w:line="480" w:lineRule="auto"/>
            <w:rPr>
              <w:rFonts w:ascii="Arial" w:hAnsi="Arial" w:cs="Arial"/>
              <w:noProof/>
            </w:rPr>
          </w:pPr>
          <w:hyperlink w:anchor="_Toc237852439" w:history="1">
            <w:r w:rsidRPr="00961720">
              <w:rPr>
                <w:rStyle w:val="Hyperlink"/>
                <w:rFonts w:ascii="Arial" w:hAnsi="Arial" w:cs="Arial"/>
                <w:noProof/>
              </w:rPr>
              <w:t>2. CI/CD Pipeline Workflow</w:t>
            </w:r>
            <w:r w:rsidRPr="00961720">
              <w:rPr>
                <w:rFonts w:ascii="Arial" w:hAnsi="Arial" w:cs="Arial"/>
                <w:noProof/>
                <w:webHidden/>
              </w:rPr>
              <w:tab/>
            </w:r>
            <w:r w:rsidRPr="00961720">
              <w:rPr>
                <w:rFonts w:ascii="Arial" w:hAnsi="Arial" w:cs="Arial"/>
                <w:noProof/>
                <w:webHidden/>
              </w:rPr>
              <w:fldChar w:fldCharType="begin"/>
            </w:r>
            <w:r w:rsidRPr="00961720">
              <w:rPr>
                <w:rFonts w:ascii="Arial" w:hAnsi="Arial" w:cs="Arial"/>
                <w:noProof/>
                <w:webHidden/>
              </w:rPr>
              <w:instrText xml:space="preserve"> PAGEREF _Toc237852439 \h </w:instrText>
            </w:r>
            <w:r w:rsidRPr="00961720">
              <w:rPr>
                <w:rFonts w:ascii="Arial" w:hAnsi="Arial" w:cs="Arial"/>
                <w:noProof/>
                <w:webHidden/>
              </w:rPr>
            </w:r>
            <w:r w:rsidRPr="00961720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961720">
              <w:rPr>
                <w:rFonts w:ascii="Arial" w:hAnsi="Arial" w:cs="Arial"/>
                <w:noProof/>
                <w:webHidden/>
              </w:rPr>
              <w:t>2</w:t>
            </w:r>
            <w:r w:rsidRPr="00961720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0F4EFB5" w14:textId="7240F258" w:rsidR="00961720" w:rsidRPr="00961720" w:rsidRDefault="00961720" w:rsidP="00961720">
          <w:pPr>
            <w:pStyle w:val="TOC2"/>
            <w:tabs>
              <w:tab w:val="right" w:leader="dot" w:pos="14630"/>
            </w:tabs>
            <w:spacing w:line="480" w:lineRule="auto"/>
            <w:rPr>
              <w:rFonts w:ascii="Arial" w:hAnsi="Arial" w:cs="Arial"/>
              <w:noProof/>
            </w:rPr>
          </w:pPr>
          <w:hyperlink w:anchor="_Toc237852440" w:history="1">
            <w:r w:rsidRPr="00961720">
              <w:rPr>
                <w:rStyle w:val="Hyperlink"/>
                <w:rFonts w:ascii="Arial" w:hAnsi="Arial" w:cs="Arial"/>
                <w:noProof/>
              </w:rPr>
              <w:t>Stage-by-stage summary</w:t>
            </w:r>
            <w:r w:rsidRPr="00961720">
              <w:rPr>
                <w:rFonts w:ascii="Arial" w:hAnsi="Arial" w:cs="Arial"/>
                <w:noProof/>
                <w:webHidden/>
              </w:rPr>
              <w:tab/>
            </w:r>
            <w:r w:rsidRPr="00961720">
              <w:rPr>
                <w:rFonts w:ascii="Arial" w:hAnsi="Arial" w:cs="Arial"/>
                <w:noProof/>
                <w:webHidden/>
              </w:rPr>
              <w:fldChar w:fldCharType="begin"/>
            </w:r>
            <w:r w:rsidRPr="00961720">
              <w:rPr>
                <w:rFonts w:ascii="Arial" w:hAnsi="Arial" w:cs="Arial"/>
                <w:noProof/>
                <w:webHidden/>
              </w:rPr>
              <w:instrText xml:space="preserve"> PAGEREF _Toc237852440 \h </w:instrText>
            </w:r>
            <w:r w:rsidRPr="00961720">
              <w:rPr>
                <w:rFonts w:ascii="Arial" w:hAnsi="Arial" w:cs="Arial"/>
                <w:noProof/>
                <w:webHidden/>
              </w:rPr>
            </w:r>
            <w:r w:rsidRPr="00961720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961720">
              <w:rPr>
                <w:rFonts w:ascii="Arial" w:hAnsi="Arial" w:cs="Arial"/>
                <w:noProof/>
                <w:webHidden/>
              </w:rPr>
              <w:t>3</w:t>
            </w:r>
            <w:r w:rsidRPr="00961720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F9CBC7C" w14:textId="0B78E615" w:rsidR="00961720" w:rsidRPr="00961720" w:rsidRDefault="00961720" w:rsidP="00961720">
          <w:pPr>
            <w:pStyle w:val="TOC1"/>
            <w:tabs>
              <w:tab w:val="right" w:leader="dot" w:pos="14630"/>
            </w:tabs>
            <w:spacing w:line="480" w:lineRule="auto"/>
            <w:rPr>
              <w:rFonts w:ascii="Arial" w:hAnsi="Arial" w:cs="Arial"/>
              <w:noProof/>
            </w:rPr>
          </w:pPr>
          <w:hyperlink w:anchor="_Toc237852441" w:history="1">
            <w:r w:rsidRPr="00961720">
              <w:rPr>
                <w:rStyle w:val="Hyperlink"/>
                <w:rFonts w:ascii="Arial" w:hAnsi="Arial" w:cs="Arial"/>
                <w:noProof/>
              </w:rPr>
              <w:t>3. Tools &amp; Technologies per Stage</w:t>
            </w:r>
            <w:r w:rsidRPr="00961720">
              <w:rPr>
                <w:rFonts w:ascii="Arial" w:hAnsi="Arial" w:cs="Arial"/>
                <w:noProof/>
                <w:webHidden/>
              </w:rPr>
              <w:tab/>
            </w:r>
            <w:r w:rsidRPr="00961720">
              <w:rPr>
                <w:rFonts w:ascii="Arial" w:hAnsi="Arial" w:cs="Arial"/>
                <w:noProof/>
                <w:webHidden/>
              </w:rPr>
              <w:fldChar w:fldCharType="begin"/>
            </w:r>
            <w:r w:rsidRPr="00961720">
              <w:rPr>
                <w:rFonts w:ascii="Arial" w:hAnsi="Arial" w:cs="Arial"/>
                <w:noProof/>
                <w:webHidden/>
              </w:rPr>
              <w:instrText xml:space="preserve"> PAGEREF _Toc237852441 \h </w:instrText>
            </w:r>
            <w:r w:rsidRPr="00961720">
              <w:rPr>
                <w:rFonts w:ascii="Arial" w:hAnsi="Arial" w:cs="Arial"/>
                <w:noProof/>
                <w:webHidden/>
              </w:rPr>
            </w:r>
            <w:r w:rsidRPr="00961720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961720">
              <w:rPr>
                <w:rFonts w:ascii="Arial" w:hAnsi="Arial" w:cs="Arial"/>
                <w:noProof/>
                <w:webHidden/>
              </w:rPr>
              <w:t>3</w:t>
            </w:r>
            <w:r w:rsidRPr="00961720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AF7B0B2" w14:textId="26677821" w:rsidR="00961720" w:rsidRPr="00961720" w:rsidRDefault="00961720" w:rsidP="00961720">
          <w:pPr>
            <w:pStyle w:val="TOC1"/>
            <w:tabs>
              <w:tab w:val="right" w:leader="dot" w:pos="14630"/>
            </w:tabs>
            <w:spacing w:line="480" w:lineRule="auto"/>
            <w:rPr>
              <w:rFonts w:ascii="Arial" w:hAnsi="Arial" w:cs="Arial"/>
              <w:noProof/>
            </w:rPr>
          </w:pPr>
          <w:hyperlink w:anchor="_Toc237852442" w:history="1">
            <w:r w:rsidRPr="00961720">
              <w:rPr>
                <w:rStyle w:val="Hyperlink"/>
                <w:rFonts w:ascii="Arial" w:hAnsi="Arial" w:cs="Arial"/>
                <w:noProof/>
              </w:rPr>
              <w:t>4. Automated Testing Strategy</w:t>
            </w:r>
            <w:r w:rsidRPr="00961720">
              <w:rPr>
                <w:rFonts w:ascii="Arial" w:hAnsi="Arial" w:cs="Arial"/>
                <w:noProof/>
                <w:webHidden/>
              </w:rPr>
              <w:tab/>
            </w:r>
            <w:r w:rsidRPr="00961720">
              <w:rPr>
                <w:rFonts w:ascii="Arial" w:hAnsi="Arial" w:cs="Arial"/>
                <w:noProof/>
                <w:webHidden/>
              </w:rPr>
              <w:fldChar w:fldCharType="begin"/>
            </w:r>
            <w:r w:rsidRPr="00961720">
              <w:rPr>
                <w:rFonts w:ascii="Arial" w:hAnsi="Arial" w:cs="Arial"/>
                <w:noProof/>
                <w:webHidden/>
              </w:rPr>
              <w:instrText xml:space="preserve"> PAGEREF _Toc237852442 \h </w:instrText>
            </w:r>
            <w:r w:rsidRPr="00961720">
              <w:rPr>
                <w:rFonts w:ascii="Arial" w:hAnsi="Arial" w:cs="Arial"/>
                <w:noProof/>
                <w:webHidden/>
              </w:rPr>
            </w:r>
            <w:r w:rsidRPr="00961720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961720">
              <w:rPr>
                <w:rFonts w:ascii="Arial" w:hAnsi="Arial" w:cs="Arial"/>
                <w:noProof/>
                <w:webHidden/>
              </w:rPr>
              <w:t>4</w:t>
            </w:r>
            <w:r w:rsidRPr="00961720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B4279B9" w14:textId="27866E98" w:rsidR="00961720" w:rsidRPr="00961720" w:rsidRDefault="00961720" w:rsidP="00961720">
          <w:pPr>
            <w:pStyle w:val="TOC1"/>
            <w:tabs>
              <w:tab w:val="right" w:leader="dot" w:pos="14630"/>
            </w:tabs>
            <w:spacing w:line="480" w:lineRule="auto"/>
            <w:rPr>
              <w:rFonts w:ascii="Arial" w:hAnsi="Arial" w:cs="Arial"/>
              <w:noProof/>
            </w:rPr>
          </w:pPr>
          <w:hyperlink w:anchor="_Toc237852443" w:history="1">
            <w:r w:rsidRPr="00961720">
              <w:rPr>
                <w:rStyle w:val="Hyperlink"/>
                <w:rFonts w:ascii="Arial" w:hAnsi="Arial" w:cs="Arial"/>
                <w:noProof/>
              </w:rPr>
              <w:t>5. Deployment Strategy</w:t>
            </w:r>
            <w:r w:rsidRPr="00961720">
              <w:rPr>
                <w:rFonts w:ascii="Arial" w:hAnsi="Arial" w:cs="Arial"/>
                <w:noProof/>
                <w:webHidden/>
              </w:rPr>
              <w:tab/>
            </w:r>
            <w:r w:rsidRPr="00961720">
              <w:rPr>
                <w:rFonts w:ascii="Arial" w:hAnsi="Arial" w:cs="Arial"/>
                <w:noProof/>
                <w:webHidden/>
              </w:rPr>
              <w:fldChar w:fldCharType="begin"/>
            </w:r>
            <w:r w:rsidRPr="00961720">
              <w:rPr>
                <w:rFonts w:ascii="Arial" w:hAnsi="Arial" w:cs="Arial"/>
                <w:noProof/>
                <w:webHidden/>
              </w:rPr>
              <w:instrText xml:space="preserve"> PAGEREF _Toc237852443 \h </w:instrText>
            </w:r>
            <w:r w:rsidRPr="00961720">
              <w:rPr>
                <w:rFonts w:ascii="Arial" w:hAnsi="Arial" w:cs="Arial"/>
                <w:noProof/>
                <w:webHidden/>
              </w:rPr>
            </w:r>
            <w:r w:rsidRPr="00961720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961720">
              <w:rPr>
                <w:rFonts w:ascii="Arial" w:hAnsi="Arial" w:cs="Arial"/>
                <w:noProof/>
                <w:webHidden/>
              </w:rPr>
              <w:t>4</w:t>
            </w:r>
            <w:r w:rsidRPr="00961720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0449EF9" w14:textId="192A9D53" w:rsidR="00961720" w:rsidRPr="00961720" w:rsidRDefault="00961720" w:rsidP="00961720">
          <w:pPr>
            <w:pStyle w:val="TOC1"/>
            <w:tabs>
              <w:tab w:val="right" w:leader="dot" w:pos="14630"/>
            </w:tabs>
            <w:spacing w:line="480" w:lineRule="auto"/>
            <w:rPr>
              <w:rFonts w:ascii="Arial" w:hAnsi="Arial" w:cs="Arial"/>
              <w:noProof/>
            </w:rPr>
          </w:pPr>
          <w:hyperlink w:anchor="_Toc237852444" w:history="1">
            <w:r w:rsidRPr="00961720">
              <w:rPr>
                <w:rStyle w:val="Hyperlink"/>
                <w:rFonts w:ascii="Arial" w:hAnsi="Arial" w:cs="Arial"/>
                <w:noProof/>
              </w:rPr>
              <w:t>6. Security, Quality Gates, Notifications &amp; Rollback</w:t>
            </w:r>
            <w:r w:rsidRPr="00961720">
              <w:rPr>
                <w:rFonts w:ascii="Arial" w:hAnsi="Arial" w:cs="Arial"/>
                <w:noProof/>
                <w:webHidden/>
              </w:rPr>
              <w:tab/>
            </w:r>
            <w:r w:rsidRPr="00961720">
              <w:rPr>
                <w:rFonts w:ascii="Arial" w:hAnsi="Arial" w:cs="Arial"/>
                <w:noProof/>
                <w:webHidden/>
              </w:rPr>
              <w:fldChar w:fldCharType="begin"/>
            </w:r>
            <w:r w:rsidRPr="00961720">
              <w:rPr>
                <w:rFonts w:ascii="Arial" w:hAnsi="Arial" w:cs="Arial"/>
                <w:noProof/>
                <w:webHidden/>
              </w:rPr>
              <w:instrText xml:space="preserve"> PAGEREF _Toc237852444 \h </w:instrText>
            </w:r>
            <w:r w:rsidRPr="00961720">
              <w:rPr>
                <w:rFonts w:ascii="Arial" w:hAnsi="Arial" w:cs="Arial"/>
                <w:noProof/>
                <w:webHidden/>
              </w:rPr>
            </w:r>
            <w:r w:rsidRPr="00961720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961720">
              <w:rPr>
                <w:rFonts w:ascii="Arial" w:hAnsi="Arial" w:cs="Arial"/>
                <w:noProof/>
                <w:webHidden/>
              </w:rPr>
              <w:t>5</w:t>
            </w:r>
            <w:r w:rsidRPr="00961720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3939E89" w14:textId="0B6F1BCD" w:rsidR="00961720" w:rsidRPr="00961720" w:rsidRDefault="00961720" w:rsidP="00961720">
          <w:pPr>
            <w:pStyle w:val="TOC2"/>
            <w:tabs>
              <w:tab w:val="right" w:leader="dot" w:pos="14630"/>
            </w:tabs>
            <w:spacing w:line="480" w:lineRule="auto"/>
            <w:rPr>
              <w:rFonts w:ascii="Arial" w:hAnsi="Arial" w:cs="Arial"/>
              <w:noProof/>
            </w:rPr>
          </w:pPr>
          <w:hyperlink w:anchor="_Toc237852445" w:history="1">
            <w:r w:rsidRPr="00961720">
              <w:rPr>
                <w:rStyle w:val="Hyperlink"/>
                <w:rFonts w:ascii="Arial" w:hAnsi="Arial" w:cs="Arial"/>
                <w:noProof/>
              </w:rPr>
              <w:t>6.1 Security &amp; Quality Gates</w:t>
            </w:r>
            <w:r w:rsidRPr="00961720">
              <w:rPr>
                <w:rFonts w:ascii="Arial" w:hAnsi="Arial" w:cs="Arial"/>
                <w:noProof/>
                <w:webHidden/>
              </w:rPr>
              <w:tab/>
            </w:r>
            <w:r w:rsidRPr="00961720">
              <w:rPr>
                <w:rFonts w:ascii="Arial" w:hAnsi="Arial" w:cs="Arial"/>
                <w:noProof/>
                <w:webHidden/>
              </w:rPr>
              <w:fldChar w:fldCharType="begin"/>
            </w:r>
            <w:r w:rsidRPr="00961720">
              <w:rPr>
                <w:rFonts w:ascii="Arial" w:hAnsi="Arial" w:cs="Arial"/>
                <w:noProof/>
                <w:webHidden/>
              </w:rPr>
              <w:instrText xml:space="preserve"> PAGEREF _Toc237852445 \h </w:instrText>
            </w:r>
            <w:r w:rsidRPr="00961720">
              <w:rPr>
                <w:rFonts w:ascii="Arial" w:hAnsi="Arial" w:cs="Arial"/>
                <w:noProof/>
                <w:webHidden/>
              </w:rPr>
            </w:r>
            <w:r w:rsidRPr="00961720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961720">
              <w:rPr>
                <w:rFonts w:ascii="Arial" w:hAnsi="Arial" w:cs="Arial"/>
                <w:noProof/>
                <w:webHidden/>
              </w:rPr>
              <w:t>5</w:t>
            </w:r>
            <w:r w:rsidRPr="00961720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135ACC9" w14:textId="107D5F8A" w:rsidR="00961720" w:rsidRPr="00961720" w:rsidRDefault="00961720" w:rsidP="00961720">
          <w:pPr>
            <w:pStyle w:val="TOC2"/>
            <w:tabs>
              <w:tab w:val="right" w:leader="dot" w:pos="14630"/>
            </w:tabs>
            <w:spacing w:line="480" w:lineRule="auto"/>
            <w:rPr>
              <w:rFonts w:ascii="Arial" w:hAnsi="Arial" w:cs="Arial"/>
              <w:noProof/>
            </w:rPr>
          </w:pPr>
          <w:hyperlink w:anchor="_Toc237852446" w:history="1">
            <w:r w:rsidRPr="00961720">
              <w:rPr>
                <w:rStyle w:val="Hyperlink"/>
                <w:rFonts w:ascii="Arial" w:hAnsi="Arial" w:cs="Arial"/>
                <w:noProof/>
              </w:rPr>
              <w:t>6.2 Notifications</w:t>
            </w:r>
            <w:r w:rsidRPr="00961720">
              <w:rPr>
                <w:rFonts w:ascii="Arial" w:hAnsi="Arial" w:cs="Arial"/>
                <w:noProof/>
                <w:webHidden/>
              </w:rPr>
              <w:tab/>
            </w:r>
            <w:r w:rsidRPr="00961720">
              <w:rPr>
                <w:rFonts w:ascii="Arial" w:hAnsi="Arial" w:cs="Arial"/>
                <w:noProof/>
                <w:webHidden/>
              </w:rPr>
              <w:fldChar w:fldCharType="begin"/>
            </w:r>
            <w:r w:rsidRPr="00961720">
              <w:rPr>
                <w:rFonts w:ascii="Arial" w:hAnsi="Arial" w:cs="Arial"/>
                <w:noProof/>
                <w:webHidden/>
              </w:rPr>
              <w:instrText xml:space="preserve"> PAGEREF _Toc237852446 \h </w:instrText>
            </w:r>
            <w:r w:rsidRPr="00961720">
              <w:rPr>
                <w:rFonts w:ascii="Arial" w:hAnsi="Arial" w:cs="Arial"/>
                <w:noProof/>
                <w:webHidden/>
              </w:rPr>
            </w:r>
            <w:r w:rsidRPr="00961720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961720">
              <w:rPr>
                <w:rFonts w:ascii="Arial" w:hAnsi="Arial" w:cs="Arial"/>
                <w:noProof/>
                <w:webHidden/>
              </w:rPr>
              <w:t>5</w:t>
            </w:r>
            <w:r w:rsidRPr="00961720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3326BA5" w14:textId="50AC9EC5" w:rsidR="00961720" w:rsidRPr="00961720" w:rsidRDefault="00961720" w:rsidP="00961720">
          <w:pPr>
            <w:pStyle w:val="TOC2"/>
            <w:tabs>
              <w:tab w:val="right" w:leader="dot" w:pos="14630"/>
            </w:tabs>
            <w:spacing w:line="480" w:lineRule="auto"/>
            <w:rPr>
              <w:rFonts w:ascii="Arial" w:hAnsi="Arial" w:cs="Arial"/>
              <w:noProof/>
            </w:rPr>
          </w:pPr>
          <w:hyperlink w:anchor="_Toc237852447" w:history="1">
            <w:r w:rsidRPr="00961720">
              <w:rPr>
                <w:rStyle w:val="Hyperlink"/>
                <w:rFonts w:ascii="Arial" w:hAnsi="Arial" w:cs="Arial"/>
                <w:noProof/>
              </w:rPr>
              <w:t>6.3 Rollback Mechanisms</w:t>
            </w:r>
            <w:r w:rsidRPr="00961720">
              <w:rPr>
                <w:rFonts w:ascii="Arial" w:hAnsi="Arial" w:cs="Arial"/>
                <w:noProof/>
                <w:webHidden/>
              </w:rPr>
              <w:tab/>
            </w:r>
            <w:r w:rsidRPr="00961720">
              <w:rPr>
                <w:rFonts w:ascii="Arial" w:hAnsi="Arial" w:cs="Arial"/>
                <w:noProof/>
                <w:webHidden/>
              </w:rPr>
              <w:fldChar w:fldCharType="begin"/>
            </w:r>
            <w:r w:rsidRPr="00961720">
              <w:rPr>
                <w:rFonts w:ascii="Arial" w:hAnsi="Arial" w:cs="Arial"/>
                <w:noProof/>
                <w:webHidden/>
              </w:rPr>
              <w:instrText xml:space="preserve"> PAGEREF _Toc237852447 \h </w:instrText>
            </w:r>
            <w:r w:rsidRPr="00961720">
              <w:rPr>
                <w:rFonts w:ascii="Arial" w:hAnsi="Arial" w:cs="Arial"/>
                <w:noProof/>
                <w:webHidden/>
              </w:rPr>
            </w:r>
            <w:r w:rsidRPr="00961720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961720">
              <w:rPr>
                <w:rFonts w:ascii="Arial" w:hAnsi="Arial" w:cs="Arial"/>
                <w:noProof/>
                <w:webHidden/>
              </w:rPr>
              <w:t>5</w:t>
            </w:r>
            <w:r w:rsidRPr="00961720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0585D80" w14:textId="6E7570B1" w:rsidR="00961720" w:rsidRPr="00961720" w:rsidRDefault="00961720" w:rsidP="00961720">
          <w:pPr>
            <w:pStyle w:val="TOC1"/>
            <w:tabs>
              <w:tab w:val="right" w:leader="dot" w:pos="14630"/>
            </w:tabs>
            <w:spacing w:line="480" w:lineRule="auto"/>
            <w:rPr>
              <w:rFonts w:ascii="Arial" w:hAnsi="Arial" w:cs="Arial"/>
              <w:noProof/>
            </w:rPr>
          </w:pPr>
          <w:hyperlink w:anchor="_Toc237852448" w:history="1">
            <w:r w:rsidRPr="00961720">
              <w:rPr>
                <w:rStyle w:val="Hyperlink"/>
                <w:rFonts w:ascii="Arial" w:hAnsi="Arial" w:cs="Arial"/>
                <w:noProof/>
              </w:rPr>
              <w:t>7. Conclusion</w:t>
            </w:r>
            <w:r w:rsidRPr="00961720">
              <w:rPr>
                <w:rFonts w:ascii="Arial" w:hAnsi="Arial" w:cs="Arial"/>
                <w:noProof/>
                <w:webHidden/>
              </w:rPr>
              <w:tab/>
            </w:r>
            <w:r w:rsidRPr="00961720">
              <w:rPr>
                <w:rFonts w:ascii="Arial" w:hAnsi="Arial" w:cs="Arial"/>
                <w:noProof/>
                <w:webHidden/>
              </w:rPr>
              <w:fldChar w:fldCharType="begin"/>
            </w:r>
            <w:r w:rsidRPr="00961720">
              <w:rPr>
                <w:rFonts w:ascii="Arial" w:hAnsi="Arial" w:cs="Arial"/>
                <w:noProof/>
                <w:webHidden/>
              </w:rPr>
              <w:instrText xml:space="preserve"> PAGEREF _Toc237852448 \h </w:instrText>
            </w:r>
            <w:r w:rsidRPr="00961720">
              <w:rPr>
                <w:rFonts w:ascii="Arial" w:hAnsi="Arial" w:cs="Arial"/>
                <w:noProof/>
                <w:webHidden/>
              </w:rPr>
            </w:r>
            <w:r w:rsidRPr="00961720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961720">
              <w:rPr>
                <w:rFonts w:ascii="Arial" w:hAnsi="Arial" w:cs="Arial"/>
                <w:noProof/>
                <w:webHidden/>
              </w:rPr>
              <w:t>6</w:t>
            </w:r>
            <w:r w:rsidRPr="00961720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02FBBF9" w14:textId="2A7124F9" w:rsidR="00961720" w:rsidRPr="00961720" w:rsidRDefault="00961720" w:rsidP="00961720">
          <w:pPr>
            <w:spacing w:line="480" w:lineRule="auto"/>
            <w:rPr>
              <w:rFonts w:ascii="Arial" w:hAnsi="Arial" w:cs="Arial"/>
            </w:rPr>
          </w:pPr>
          <w:r w:rsidRPr="00961720">
            <w:rPr>
              <w:rFonts w:ascii="Arial" w:hAnsi="Arial" w:cs="Arial"/>
              <w:b/>
              <w:bCs/>
              <w:noProof/>
            </w:rPr>
            <w:fldChar w:fldCharType="end"/>
          </w:r>
        </w:p>
      </w:sdtContent>
    </w:sdt>
    <w:p w14:paraId="77E575AD" w14:textId="77777777" w:rsidR="00961720" w:rsidRDefault="00961720">
      <w:pPr>
        <w:spacing w:after="260"/>
        <w:jc w:val="center"/>
        <w:rPr>
          <w:b/>
          <w:bCs/>
          <w:sz w:val="26"/>
          <w:szCs w:val="26"/>
        </w:rPr>
      </w:pPr>
    </w:p>
    <w:p w14:paraId="1612CD3A" w14:textId="77777777" w:rsidR="00961720" w:rsidRDefault="00961720">
      <w:pPr>
        <w:spacing w:after="260"/>
        <w:jc w:val="center"/>
        <w:rPr>
          <w:b/>
          <w:bCs/>
          <w:sz w:val="26"/>
          <w:szCs w:val="26"/>
        </w:rPr>
      </w:pPr>
    </w:p>
    <w:p w14:paraId="4981A285" w14:textId="77777777" w:rsidR="00961720" w:rsidRDefault="00961720">
      <w:pPr>
        <w:spacing w:after="260"/>
        <w:jc w:val="center"/>
        <w:rPr>
          <w:b/>
          <w:bCs/>
          <w:sz w:val="26"/>
          <w:szCs w:val="26"/>
        </w:rPr>
      </w:pPr>
    </w:p>
    <w:p w14:paraId="1E2FFD25" w14:textId="77777777" w:rsidR="00961720" w:rsidRDefault="00961720">
      <w:pPr>
        <w:spacing w:after="260"/>
        <w:jc w:val="center"/>
        <w:rPr>
          <w:b/>
          <w:bCs/>
          <w:sz w:val="26"/>
          <w:szCs w:val="26"/>
        </w:rPr>
      </w:pPr>
    </w:p>
    <w:p w14:paraId="0B474ADD" w14:textId="77777777" w:rsidR="00961720" w:rsidRDefault="00961720">
      <w:pPr>
        <w:spacing w:after="260"/>
        <w:jc w:val="center"/>
        <w:rPr>
          <w:b/>
          <w:bCs/>
          <w:sz w:val="26"/>
          <w:szCs w:val="26"/>
        </w:rPr>
      </w:pPr>
    </w:p>
    <w:p w14:paraId="7C83D995" w14:textId="77777777" w:rsidR="00961720" w:rsidRDefault="00961720">
      <w:pPr>
        <w:spacing w:after="260"/>
        <w:jc w:val="center"/>
      </w:pPr>
    </w:p>
    <w:p w14:paraId="04830ACF" w14:textId="77777777" w:rsidR="003B0701" w:rsidRPr="00961720" w:rsidRDefault="00000000" w:rsidP="00961720">
      <w:pPr>
        <w:pStyle w:val="Heading1"/>
        <w:spacing w:line="276" w:lineRule="auto"/>
        <w:rPr>
          <w:rFonts w:ascii="Arial" w:hAnsi="Arial" w:cs="Arial"/>
          <w:sz w:val="24"/>
          <w:szCs w:val="24"/>
        </w:rPr>
      </w:pPr>
      <w:bookmarkStart w:id="0" w:name="_Toc237852438"/>
      <w:r>
        <w:t xml:space="preserve">1. </w:t>
      </w:r>
      <w:r w:rsidRPr="00961720">
        <w:rPr>
          <w:rFonts w:ascii="Arial" w:hAnsi="Arial" w:cs="Arial"/>
          <w:sz w:val="24"/>
          <w:szCs w:val="24"/>
        </w:rPr>
        <w:t>Project Analysis &amp; CI/CD Needs</w:t>
      </w:r>
      <w:bookmarkEnd w:id="0"/>
    </w:p>
    <w:p w14:paraId="3242670A" w14:textId="77777777" w:rsidR="003B0701" w:rsidRPr="00961720" w:rsidRDefault="00000000" w:rsidP="00961720">
      <w:pPr>
        <w:pStyle w:val="ListParagraph"/>
        <w:numPr>
          <w:ilvl w:val="0"/>
          <w:numId w:val="2"/>
        </w:numPr>
        <w:spacing w:after="60" w:line="276" w:lineRule="auto"/>
        <w:rPr>
          <w:rFonts w:ascii="Arial" w:hAnsi="Arial" w:cs="Arial"/>
          <w:sz w:val="24"/>
          <w:szCs w:val="24"/>
        </w:rPr>
      </w:pPr>
      <w:r w:rsidRPr="00961720">
        <w:rPr>
          <w:rFonts w:ascii="Arial" w:hAnsi="Arial" w:cs="Arial"/>
          <w:b/>
          <w:bCs/>
          <w:sz w:val="24"/>
          <w:szCs w:val="24"/>
        </w:rPr>
        <w:t xml:space="preserve">System composition: </w:t>
      </w:r>
      <w:r w:rsidRPr="00961720">
        <w:rPr>
          <w:rFonts w:ascii="Arial" w:hAnsi="Arial" w:cs="Arial"/>
          <w:sz w:val="24"/>
          <w:szCs w:val="24"/>
        </w:rPr>
        <w:t>a patient-facing mobile app (Android/iOS), a caregiver web dashboard, a backend API (medication schedules, dose logging, escalation logic), a scheduler/notification service (push, SMS, email), and a database — so the pipeline must build and deploy multiple artifact types from one coordinated workflow.</w:t>
      </w:r>
    </w:p>
    <w:p w14:paraId="3877BB2E" w14:textId="77777777" w:rsidR="003B0701" w:rsidRPr="00961720" w:rsidRDefault="00000000" w:rsidP="00961720">
      <w:pPr>
        <w:pStyle w:val="ListParagraph"/>
        <w:numPr>
          <w:ilvl w:val="0"/>
          <w:numId w:val="2"/>
        </w:numPr>
        <w:spacing w:after="60" w:line="276" w:lineRule="auto"/>
        <w:rPr>
          <w:rFonts w:ascii="Arial" w:hAnsi="Arial" w:cs="Arial"/>
          <w:sz w:val="24"/>
          <w:szCs w:val="24"/>
        </w:rPr>
      </w:pPr>
      <w:r w:rsidRPr="00961720">
        <w:rPr>
          <w:rFonts w:ascii="Arial" w:hAnsi="Arial" w:cs="Arial"/>
          <w:b/>
          <w:bCs/>
          <w:sz w:val="24"/>
          <w:szCs w:val="24"/>
        </w:rPr>
        <w:t xml:space="preserve">Frequent, safety-sensitive releases: </w:t>
      </w:r>
      <w:r w:rsidRPr="00961720">
        <w:rPr>
          <w:rFonts w:ascii="Arial" w:hAnsi="Arial" w:cs="Arial"/>
          <w:sz w:val="24"/>
          <w:szCs w:val="24"/>
        </w:rPr>
        <w:t>reminder and escalation logic changes often and directly affects patient safety, so every change needs fast, automated, repeatable verification before reaching real users — manual releases are too slow and too risky.</w:t>
      </w:r>
    </w:p>
    <w:p w14:paraId="6454B7AA" w14:textId="77777777" w:rsidR="003B0701" w:rsidRPr="00961720" w:rsidRDefault="00000000" w:rsidP="00961720">
      <w:pPr>
        <w:pStyle w:val="ListParagraph"/>
        <w:numPr>
          <w:ilvl w:val="0"/>
          <w:numId w:val="2"/>
        </w:numPr>
        <w:spacing w:after="60" w:line="276" w:lineRule="auto"/>
        <w:rPr>
          <w:rFonts w:ascii="Arial" w:hAnsi="Arial" w:cs="Arial"/>
          <w:sz w:val="24"/>
          <w:szCs w:val="24"/>
        </w:rPr>
      </w:pPr>
      <w:r w:rsidRPr="00961720">
        <w:rPr>
          <w:rFonts w:ascii="Arial" w:hAnsi="Arial" w:cs="Arial"/>
          <w:b/>
          <w:bCs/>
          <w:sz w:val="24"/>
          <w:szCs w:val="24"/>
        </w:rPr>
        <w:t xml:space="preserve">Multiple environments: </w:t>
      </w:r>
      <w:r w:rsidRPr="00961720">
        <w:rPr>
          <w:rFonts w:ascii="Arial" w:hAnsi="Arial" w:cs="Arial"/>
          <w:sz w:val="24"/>
          <w:szCs w:val="24"/>
        </w:rPr>
        <w:t>changes must be verified progressively (Dev -&gt; Staging -&gt; Production) so that reminder timing and caregiver-alert accuracy are proven under production-like conditions before go-live.</w:t>
      </w:r>
    </w:p>
    <w:p w14:paraId="2116DA70" w14:textId="77777777" w:rsidR="003B0701" w:rsidRPr="00961720" w:rsidRDefault="00000000" w:rsidP="00961720">
      <w:pPr>
        <w:pStyle w:val="ListParagraph"/>
        <w:numPr>
          <w:ilvl w:val="0"/>
          <w:numId w:val="2"/>
        </w:numPr>
        <w:spacing w:after="60" w:line="276" w:lineRule="auto"/>
        <w:rPr>
          <w:rFonts w:ascii="Arial" w:hAnsi="Arial" w:cs="Arial"/>
          <w:sz w:val="24"/>
          <w:szCs w:val="24"/>
        </w:rPr>
      </w:pPr>
      <w:r w:rsidRPr="00961720">
        <w:rPr>
          <w:rFonts w:ascii="Arial" w:hAnsi="Arial" w:cs="Arial"/>
          <w:b/>
          <w:bCs/>
          <w:sz w:val="24"/>
          <w:szCs w:val="24"/>
        </w:rPr>
        <w:t xml:space="preserve">Regulatory/privacy sensitivity: </w:t>
      </w:r>
      <w:r w:rsidRPr="00961720">
        <w:rPr>
          <w:rFonts w:ascii="Arial" w:hAnsi="Arial" w:cs="Arial"/>
          <w:sz w:val="24"/>
          <w:szCs w:val="24"/>
        </w:rPr>
        <w:t>the system stores patient health-adjacent data, so the pipeline must enforce security scanning, secrets management, and controlled production access.</w:t>
      </w:r>
    </w:p>
    <w:p w14:paraId="04C6C0D3" w14:textId="77777777" w:rsidR="003B0701" w:rsidRPr="00961720" w:rsidRDefault="00000000" w:rsidP="00961720">
      <w:pPr>
        <w:pStyle w:val="ListParagraph"/>
        <w:numPr>
          <w:ilvl w:val="0"/>
          <w:numId w:val="2"/>
        </w:numPr>
        <w:spacing w:after="60" w:line="276" w:lineRule="auto"/>
        <w:rPr>
          <w:rFonts w:ascii="Arial" w:hAnsi="Arial" w:cs="Arial"/>
          <w:sz w:val="24"/>
          <w:szCs w:val="24"/>
        </w:rPr>
      </w:pPr>
      <w:r w:rsidRPr="00961720">
        <w:rPr>
          <w:rFonts w:ascii="Arial" w:hAnsi="Arial" w:cs="Arial"/>
          <w:b/>
          <w:bCs/>
          <w:sz w:val="24"/>
          <w:szCs w:val="24"/>
        </w:rPr>
        <w:t xml:space="preserve">High reliability bar: </w:t>
      </w:r>
      <w:r w:rsidRPr="00961720">
        <w:rPr>
          <w:rFonts w:ascii="Arial" w:hAnsi="Arial" w:cs="Arial"/>
          <w:sz w:val="24"/>
          <w:szCs w:val="24"/>
        </w:rPr>
        <w:t>NFRs require 99.9% reminder accuracy and 24x7 alert availability, so the pipeline needs automated regression, performance, and health-check-gated deployment with automatic rollback.</w:t>
      </w:r>
    </w:p>
    <w:p w14:paraId="4E05E135" w14:textId="77777777" w:rsidR="00961720" w:rsidRDefault="00961720" w:rsidP="00961720">
      <w:pPr>
        <w:pStyle w:val="Heading1"/>
        <w:spacing w:line="276" w:lineRule="auto"/>
        <w:rPr>
          <w:rFonts w:ascii="Arial" w:hAnsi="Arial" w:cs="Arial"/>
          <w:sz w:val="24"/>
          <w:szCs w:val="24"/>
        </w:rPr>
      </w:pPr>
      <w:bookmarkStart w:id="1" w:name="_Toc237852439"/>
    </w:p>
    <w:p w14:paraId="57E012BA" w14:textId="19E1610B" w:rsidR="003B0701" w:rsidRPr="00961720" w:rsidRDefault="00000000" w:rsidP="00961720">
      <w:pPr>
        <w:pStyle w:val="Heading1"/>
        <w:spacing w:line="276" w:lineRule="auto"/>
        <w:rPr>
          <w:rFonts w:ascii="Arial" w:hAnsi="Arial" w:cs="Arial"/>
          <w:sz w:val="24"/>
          <w:szCs w:val="24"/>
        </w:rPr>
      </w:pPr>
      <w:r w:rsidRPr="00961720">
        <w:rPr>
          <w:rFonts w:ascii="Arial" w:hAnsi="Arial" w:cs="Arial"/>
          <w:sz w:val="24"/>
          <w:szCs w:val="24"/>
        </w:rPr>
        <w:t>2. CI/CD Pipeline Workflow</w:t>
      </w:r>
      <w:bookmarkEnd w:id="1"/>
    </w:p>
    <w:p w14:paraId="4A3B4CA0" w14:textId="77777777" w:rsidR="003B0701" w:rsidRDefault="00000000" w:rsidP="00961720">
      <w:pPr>
        <w:spacing w:after="100" w:line="276" w:lineRule="auto"/>
        <w:rPr>
          <w:rFonts w:ascii="Arial" w:hAnsi="Arial" w:cs="Arial"/>
          <w:sz w:val="24"/>
          <w:szCs w:val="24"/>
        </w:rPr>
      </w:pPr>
      <w:r w:rsidRPr="00961720">
        <w:rPr>
          <w:rFonts w:ascii="Arial" w:hAnsi="Arial" w:cs="Arial"/>
          <w:sz w:val="24"/>
          <w:szCs w:val="24"/>
        </w:rPr>
        <w:t>Figure 1 shows the full workflow from a developer's commit through to a monitored production release.</w:t>
      </w:r>
    </w:p>
    <w:p w14:paraId="5FF774E8" w14:textId="77777777" w:rsidR="003B0701" w:rsidRPr="00961720" w:rsidRDefault="00000000" w:rsidP="00961720">
      <w:pPr>
        <w:spacing w:after="60" w:line="276" w:lineRule="auto"/>
        <w:jc w:val="center"/>
        <w:rPr>
          <w:rFonts w:ascii="Arial" w:hAnsi="Arial" w:cs="Arial"/>
          <w:sz w:val="24"/>
          <w:szCs w:val="24"/>
        </w:rPr>
      </w:pPr>
      <w:r w:rsidRPr="00961720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4F1F3828" wp14:editId="7BBA2607">
            <wp:extent cx="5905500" cy="3276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CDFDE" w14:textId="77777777" w:rsidR="003B0701" w:rsidRPr="00961720" w:rsidRDefault="00000000" w:rsidP="00961720">
      <w:pPr>
        <w:spacing w:after="220" w:line="276" w:lineRule="auto"/>
        <w:jc w:val="center"/>
        <w:rPr>
          <w:rFonts w:ascii="Arial" w:hAnsi="Arial" w:cs="Arial"/>
          <w:sz w:val="24"/>
          <w:szCs w:val="24"/>
        </w:rPr>
      </w:pPr>
      <w:r w:rsidRPr="00961720">
        <w:rPr>
          <w:rFonts w:ascii="Arial" w:hAnsi="Arial" w:cs="Arial"/>
          <w:i/>
          <w:iCs/>
          <w:color w:val="555555"/>
          <w:sz w:val="24"/>
          <w:szCs w:val="24"/>
        </w:rPr>
        <w:t>Figure 1: CI/CD pipeline stages — source control, build, test, quality gate, security scan, package, and staged deployment.</w:t>
      </w:r>
    </w:p>
    <w:p w14:paraId="27351D98" w14:textId="77777777" w:rsidR="003B0701" w:rsidRPr="00961720" w:rsidRDefault="00000000" w:rsidP="00961720">
      <w:pPr>
        <w:pStyle w:val="Heading2"/>
        <w:spacing w:line="276" w:lineRule="auto"/>
        <w:rPr>
          <w:rFonts w:ascii="Arial" w:hAnsi="Arial" w:cs="Arial"/>
        </w:rPr>
      </w:pPr>
      <w:bookmarkStart w:id="2" w:name="_Toc237852440"/>
      <w:r w:rsidRPr="00961720">
        <w:rPr>
          <w:rFonts w:ascii="Arial" w:hAnsi="Arial" w:cs="Arial"/>
        </w:rPr>
        <w:t>Stage-by-stage summary</w:t>
      </w:r>
      <w:bookmarkEnd w:id="2"/>
    </w:p>
    <w:p w14:paraId="3BBD10CF" w14:textId="77777777" w:rsidR="003B0701" w:rsidRPr="00961720" w:rsidRDefault="00000000" w:rsidP="00961720">
      <w:pPr>
        <w:pStyle w:val="ListParagraph"/>
        <w:numPr>
          <w:ilvl w:val="0"/>
          <w:numId w:val="2"/>
        </w:numPr>
        <w:spacing w:after="60" w:line="276" w:lineRule="auto"/>
        <w:rPr>
          <w:rFonts w:ascii="Arial" w:hAnsi="Arial" w:cs="Arial"/>
          <w:sz w:val="24"/>
          <w:szCs w:val="24"/>
        </w:rPr>
      </w:pPr>
      <w:r w:rsidRPr="00961720">
        <w:rPr>
          <w:rFonts w:ascii="Arial" w:hAnsi="Arial" w:cs="Arial"/>
          <w:b/>
          <w:bCs/>
          <w:sz w:val="24"/>
          <w:szCs w:val="24"/>
        </w:rPr>
        <w:t xml:space="preserve">1-2. Commit &amp; Build: </w:t>
      </w:r>
      <w:r w:rsidRPr="00961720">
        <w:rPr>
          <w:rFonts w:ascii="Arial" w:hAnsi="Arial" w:cs="Arial"/>
          <w:sz w:val="24"/>
          <w:szCs w:val="24"/>
        </w:rPr>
        <w:t>a pull request triggers the pipeline; the backend, web dashboard, and mobile app are each built (compiled / Docker image / APK-IPA).</w:t>
      </w:r>
    </w:p>
    <w:p w14:paraId="5F3A9EB4" w14:textId="77777777" w:rsidR="003B0701" w:rsidRPr="00961720" w:rsidRDefault="00000000" w:rsidP="00961720">
      <w:pPr>
        <w:pStyle w:val="ListParagraph"/>
        <w:numPr>
          <w:ilvl w:val="0"/>
          <w:numId w:val="2"/>
        </w:numPr>
        <w:spacing w:after="60" w:line="276" w:lineRule="auto"/>
        <w:rPr>
          <w:rFonts w:ascii="Arial" w:hAnsi="Arial" w:cs="Arial"/>
          <w:sz w:val="24"/>
          <w:szCs w:val="24"/>
        </w:rPr>
      </w:pPr>
      <w:r w:rsidRPr="00961720">
        <w:rPr>
          <w:rFonts w:ascii="Arial" w:hAnsi="Arial" w:cs="Arial"/>
          <w:b/>
          <w:bCs/>
          <w:sz w:val="24"/>
          <w:szCs w:val="24"/>
        </w:rPr>
        <w:t xml:space="preserve">3-4. Unit Test &amp; Code Quality: </w:t>
      </w:r>
      <w:r w:rsidRPr="00961720">
        <w:rPr>
          <w:rFonts w:ascii="Arial" w:hAnsi="Arial" w:cs="Arial"/>
          <w:sz w:val="24"/>
          <w:szCs w:val="24"/>
        </w:rPr>
        <w:t>unit tests run first (fastest feedback); SonarQube then enforces a quality gate (coverage, duplication, code smells) before proceeding.</w:t>
      </w:r>
    </w:p>
    <w:p w14:paraId="66E7407F" w14:textId="77777777" w:rsidR="003B0701" w:rsidRPr="00961720" w:rsidRDefault="00000000" w:rsidP="00961720">
      <w:pPr>
        <w:pStyle w:val="ListParagraph"/>
        <w:numPr>
          <w:ilvl w:val="0"/>
          <w:numId w:val="2"/>
        </w:numPr>
        <w:spacing w:after="60" w:line="276" w:lineRule="auto"/>
        <w:rPr>
          <w:rFonts w:ascii="Arial" w:hAnsi="Arial" w:cs="Arial"/>
          <w:sz w:val="24"/>
          <w:szCs w:val="24"/>
        </w:rPr>
      </w:pPr>
      <w:r w:rsidRPr="00961720">
        <w:rPr>
          <w:rFonts w:ascii="Arial" w:hAnsi="Arial" w:cs="Arial"/>
          <w:b/>
          <w:bCs/>
          <w:sz w:val="24"/>
          <w:szCs w:val="24"/>
        </w:rPr>
        <w:t xml:space="preserve">5-6. Integration &amp; Security: </w:t>
      </w:r>
      <w:r w:rsidRPr="00961720">
        <w:rPr>
          <w:rFonts w:ascii="Arial" w:hAnsi="Arial" w:cs="Arial"/>
          <w:sz w:val="24"/>
          <w:szCs w:val="24"/>
        </w:rPr>
        <w:t>API/integration tests exercise real service interactions (e.g., scheduling a dose and verifying an alert is queued); SAST, dependency, and secret scans run in parallel.</w:t>
      </w:r>
    </w:p>
    <w:p w14:paraId="50A2318F" w14:textId="77777777" w:rsidR="003B0701" w:rsidRPr="00961720" w:rsidRDefault="00000000" w:rsidP="00961720">
      <w:pPr>
        <w:pStyle w:val="ListParagraph"/>
        <w:numPr>
          <w:ilvl w:val="0"/>
          <w:numId w:val="2"/>
        </w:numPr>
        <w:spacing w:after="60" w:line="276" w:lineRule="auto"/>
        <w:rPr>
          <w:rFonts w:ascii="Arial" w:hAnsi="Arial" w:cs="Arial"/>
          <w:sz w:val="24"/>
          <w:szCs w:val="24"/>
        </w:rPr>
      </w:pPr>
      <w:r w:rsidRPr="00961720">
        <w:rPr>
          <w:rFonts w:ascii="Arial" w:hAnsi="Arial" w:cs="Arial"/>
          <w:b/>
          <w:bCs/>
          <w:sz w:val="24"/>
          <w:szCs w:val="24"/>
        </w:rPr>
        <w:t xml:space="preserve">7-8. Package &amp; Deploy Dev: </w:t>
      </w:r>
      <w:r w:rsidRPr="00961720">
        <w:rPr>
          <w:rFonts w:ascii="Arial" w:hAnsi="Arial" w:cs="Arial"/>
          <w:sz w:val="24"/>
          <w:szCs w:val="24"/>
        </w:rPr>
        <w:t>artifacts are versioned and pushed to a registry, then auto-deployed to the Dev environment for smoke testing.</w:t>
      </w:r>
    </w:p>
    <w:p w14:paraId="79542A97" w14:textId="77777777" w:rsidR="003B0701" w:rsidRPr="00961720" w:rsidRDefault="00000000" w:rsidP="00961720">
      <w:pPr>
        <w:pStyle w:val="ListParagraph"/>
        <w:numPr>
          <w:ilvl w:val="0"/>
          <w:numId w:val="2"/>
        </w:numPr>
        <w:spacing w:after="60" w:line="276" w:lineRule="auto"/>
        <w:rPr>
          <w:rFonts w:ascii="Arial" w:hAnsi="Arial" w:cs="Arial"/>
          <w:sz w:val="24"/>
          <w:szCs w:val="24"/>
        </w:rPr>
      </w:pPr>
      <w:r w:rsidRPr="00961720">
        <w:rPr>
          <w:rFonts w:ascii="Arial" w:hAnsi="Arial" w:cs="Arial"/>
          <w:b/>
          <w:bCs/>
          <w:sz w:val="24"/>
          <w:szCs w:val="24"/>
        </w:rPr>
        <w:t xml:space="preserve">9-10. Staging &amp; Approval: </w:t>
      </w:r>
      <w:r w:rsidRPr="00961720">
        <w:rPr>
          <w:rFonts w:ascii="Arial" w:hAnsi="Arial" w:cs="Arial"/>
          <w:sz w:val="24"/>
          <w:szCs w:val="24"/>
        </w:rPr>
        <w:t>the build is promoted to Staging for full E2E/UAT, load, and security testing; a manual approval gate follows before production.</w:t>
      </w:r>
    </w:p>
    <w:p w14:paraId="2CF2D56C" w14:textId="77777777" w:rsidR="003B0701" w:rsidRPr="00961720" w:rsidRDefault="00000000" w:rsidP="00961720">
      <w:pPr>
        <w:pStyle w:val="ListParagraph"/>
        <w:numPr>
          <w:ilvl w:val="0"/>
          <w:numId w:val="2"/>
        </w:numPr>
        <w:spacing w:after="60" w:line="276" w:lineRule="auto"/>
        <w:rPr>
          <w:rFonts w:ascii="Arial" w:hAnsi="Arial" w:cs="Arial"/>
          <w:sz w:val="24"/>
          <w:szCs w:val="24"/>
        </w:rPr>
      </w:pPr>
      <w:r w:rsidRPr="00961720">
        <w:rPr>
          <w:rFonts w:ascii="Arial" w:hAnsi="Arial" w:cs="Arial"/>
          <w:b/>
          <w:bCs/>
          <w:sz w:val="24"/>
          <w:szCs w:val="24"/>
        </w:rPr>
        <w:t xml:space="preserve">11-12. Deploy Prod &amp; Monitor: </w:t>
      </w:r>
      <w:r w:rsidRPr="00961720">
        <w:rPr>
          <w:rFonts w:ascii="Arial" w:hAnsi="Arial" w:cs="Arial"/>
          <w:sz w:val="24"/>
          <w:szCs w:val="24"/>
        </w:rPr>
        <w:t>production uses a Blue-Green (or canary) release; post-deploy health checks and monitoring trigger an automatic rollback if thresholds are breached.</w:t>
      </w:r>
    </w:p>
    <w:p w14:paraId="7AF25FBB" w14:textId="77777777" w:rsidR="003B0701" w:rsidRPr="00961720" w:rsidRDefault="00000000" w:rsidP="00961720">
      <w:pPr>
        <w:pStyle w:val="Heading1"/>
        <w:spacing w:line="276" w:lineRule="auto"/>
        <w:rPr>
          <w:rFonts w:ascii="Arial" w:hAnsi="Arial" w:cs="Arial"/>
          <w:sz w:val="24"/>
          <w:szCs w:val="24"/>
        </w:rPr>
      </w:pPr>
      <w:bookmarkStart w:id="3" w:name="_Toc237852441"/>
      <w:r w:rsidRPr="00961720">
        <w:rPr>
          <w:rFonts w:ascii="Arial" w:hAnsi="Arial" w:cs="Arial"/>
          <w:sz w:val="24"/>
          <w:szCs w:val="24"/>
        </w:rPr>
        <w:t>3. Tools &amp; Technologies per Stage</w:t>
      </w:r>
      <w:bookmarkEnd w:id="3"/>
    </w:p>
    <w:tbl>
      <w:tblPr>
        <w:tblW w:w="12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200"/>
        <w:gridCol w:w="6300"/>
      </w:tblGrid>
      <w:tr w:rsidR="003B0701" w:rsidRPr="00961720" w14:paraId="0A1674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4F7E6C" w14:textId="77777777" w:rsidR="003B0701" w:rsidRPr="00961720" w:rsidRDefault="00000000" w:rsidP="00961720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61720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lastRenderedPageBreak/>
              <w:t>Stage</w:t>
            </w:r>
          </w:p>
        </w:tc>
        <w:tc>
          <w:tcPr>
            <w:tcW w:w="42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B1C7E1" w14:textId="77777777" w:rsidR="003B0701" w:rsidRPr="00961720" w:rsidRDefault="00000000" w:rsidP="00961720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61720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Tool(s)</w:t>
            </w:r>
          </w:p>
        </w:tc>
        <w:tc>
          <w:tcPr>
            <w:tcW w:w="63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4DE9FE" w14:textId="77777777" w:rsidR="003B0701" w:rsidRPr="00961720" w:rsidRDefault="00000000" w:rsidP="00961720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61720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Justification</w:t>
            </w:r>
          </w:p>
        </w:tc>
      </w:tr>
      <w:tr w:rsidR="003B0701" w:rsidRPr="00961720" w14:paraId="5586A24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780B82" w14:textId="77777777" w:rsidR="003B0701" w:rsidRPr="00961720" w:rsidRDefault="00000000" w:rsidP="00961720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961720">
              <w:rPr>
                <w:rFonts w:ascii="Arial" w:hAnsi="Arial" w:cs="Arial"/>
                <w:sz w:val="24"/>
                <w:szCs w:val="24"/>
              </w:rPr>
              <w:t>Source Control &amp; Review</w:t>
            </w:r>
          </w:p>
        </w:tc>
        <w:tc>
          <w:tcPr>
            <w:tcW w:w="4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5E3ECA" w14:textId="77777777" w:rsidR="003B0701" w:rsidRPr="00961720" w:rsidRDefault="00000000" w:rsidP="00961720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961720">
              <w:rPr>
                <w:rFonts w:ascii="Arial" w:hAnsi="Arial" w:cs="Arial"/>
                <w:sz w:val="24"/>
                <w:szCs w:val="24"/>
              </w:rPr>
              <w:t>Git + GitHub/GitLab (branch protection, PR reviews)</w:t>
            </w:r>
          </w:p>
        </w:tc>
        <w:tc>
          <w:tcPr>
            <w:tcW w:w="63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9B8693" w14:textId="77777777" w:rsidR="003B0701" w:rsidRPr="00961720" w:rsidRDefault="00000000" w:rsidP="00961720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961720">
              <w:rPr>
                <w:rFonts w:ascii="Arial" w:hAnsi="Arial" w:cs="Arial"/>
                <w:sz w:val="24"/>
                <w:szCs w:val="24"/>
              </w:rPr>
              <w:t>Industry-standard, integrates natively with CI runners and webhooks; enforces peer review before merge.</w:t>
            </w:r>
          </w:p>
        </w:tc>
      </w:tr>
      <w:tr w:rsidR="003B0701" w:rsidRPr="00961720" w14:paraId="0126E20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0C2E59" w14:textId="77777777" w:rsidR="003B0701" w:rsidRPr="00961720" w:rsidRDefault="00000000" w:rsidP="00961720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961720">
              <w:rPr>
                <w:rFonts w:ascii="Arial" w:hAnsi="Arial" w:cs="Arial"/>
                <w:sz w:val="24"/>
                <w:szCs w:val="24"/>
              </w:rPr>
              <w:t>CI/CD Orchestrator</w:t>
            </w:r>
          </w:p>
        </w:tc>
        <w:tc>
          <w:tcPr>
            <w:tcW w:w="42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5ADAC8" w14:textId="77777777" w:rsidR="003B0701" w:rsidRPr="00961720" w:rsidRDefault="00000000" w:rsidP="00961720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961720">
              <w:rPr>
                <w:rFonts w:ascii="Arial" w:hAnsi="Arial" w:cs="Arial"/>
                <w:sz w:val="24"/>
                <w:szCs w:val="24"/>
              </w:rPr>
              <w:t>GitHub Actions / GitLab CI / Jenkins</w:t>
            </w:r>
          </w:p>
        </w:tc>
        <w:tc>
          <w:tcPr>
            <w:tcW w:w="63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880B50" w14:textId="77777777" w:rsidR="003B0701" w:rsidRPr="00961720" w:rsidRDefault="00000000" w:rsidP="00961720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961720">
              <w:rPr>
                <w:rFonts w:ascii="Arial" w:hAnsi="Arial" w:cs="Arial"/>
                <w:sz w:val="24"/>
                <w:szCs w:val="24"/>
              </w:rPr>
              <w:t>YAML-defined, versioned pipelines; scales runners on demand; large plugin ecosystem for mobile &amp; Docker builds.</w:t>
            </w:r>
          </w:p>
        </w:tc>
      </w:tr>
      <w:tr w:rsidR="003B0701" w:rsidRPr="00961720" w14:paraId="3CF8F7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BA7BA3" w14:textId="77777777" w:rsidR="003B0701" w:rsidRPr="00961720" w:rsidRDefault="00000000" w:rsidP="00961720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961720">
              <w:rPr>
                <w:rFonts w:ascii="Arial" w:hAnsi="Arial" w:cs="Arial"/>
                <w:sz w:val="24"/>
                <w:szCs w:val="24"/>
              </w:rPr>
              <w:t>Build</w:t>
            </w:r>
          </w:p>
        </w:tc>
        <w:tc>
          <w:tcPr>
            <w:tcW w:w="4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260C88" w14:textId="77777777" w:rsidR="003B0701" w:rsidRPr="00961720" w:rsidRDefault="00000000" w:rsidP="00961720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961720">
              <w:rPr>
                <w:rFonts w:ascii="Arial" w:hAnsi="Arial" w:cs="Arial"/>
                <w:sz w:val="24"/>
                <w:szCs w:val="24"/>
              </w:rPr>
              <w:t>Docker, Gradle (Android), Xcode/Fastlane (iOS), npm/Webpack (web)</w:t>
            </w:r>
          </w:p>
        </w:tc>
        <w:tc>
          <w:tcPr>
            <w:tcW w:w="63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BBAD6C" w14:textId="77777777" w:rsidR="003B0701" w:rsidRPr="00961720" w:rsidRDefault="00000000" w:rsidP="00961720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961720">
              <w:rPr>
                <w:rFonts w:ascii="Arial" w:hAnsi="Arial" w:cs="Arial"/>
                <w:sz w:val="24"/>
                <w:szCs w:val="24"/>
              </w:rPr>
              <w:t>Matches the mixed mobile + web + backend stack; Docker gives reproducible backend builds.</w:t>
            </w:r>
          </w:p>
        </w:tc>
      </w:tr>
      <w:tr w:rsidR="003B0701" w:rsidRPr="00961720" w14:paraId="72289AA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333FFA" w14:textId="77777777" w:rsidR="003B0701" w:rsidRPr="00961720" w:rsidRDefault="00000000" w:rsidP="00961720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961720">
              <w:rPr>
                <w:rFonts w:ascii="Arial" w:hAnsi="Arial" w:cs="Arial"/>
                <w:sz w:val="24"/>
                <w:szCs w:val="24"/>
              </w:rPr>
              <w:t>Code Quality</w:t>
            </w:r>
          </w:p>
        </w:tc>
        <w:tc>
          <w:tcPr>
            <w:tcW w:w="42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2A23D9" w14:textId="77777777" w:rsidR="003B0701" w:rsidRPr="00961720" w:rsidRDefault="00000000" w:rsidP="00961720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961720">
              <w:rPr>
                <w:rFonts w:ascii="Arial" w:hAnsi="Arial" w:cs="Arial"/>
                <w:sz w:val="24"/>
                <w:szCs w:val="24"/>
              </w:rPr>
              <w:t>SonarQube, ESLint/Prettier</w:t>
            </w:r>
          </w:p>
        </w:tc>
        <w:tc>
          <w:tcPr>
            <w:tcW w:w="63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AE275A" w14:textId="77777777" w:rsidR="003B0701" w:rsidRPr="00961720" w:rsidRDefault="00000000" w:rsidP="00961720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961720">
              <w:rPr>
                <w:rFonts w:ascii="Arial" w:hAnsi="Arial" w:cs="Arial"/>
                <w:sz w:val="24"/>
                <w:szCs w:val="24"/>
              </w:rPr>
              <w:t>Automated static analysis with a configurable quality gate; blocks low-quality code before it merges.</w:t>
            </w:r>
          </w:p>
        </w:tc>
      </w:tr>
      <w:tr w:rsidR="003B0701" w:rsidRPr="00961720" w14:paraId="07E46D0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C12B1F" w14:textId="77777777" w:rsidR="003B0701" w:rsidRPr="00961720" w:rsidRDefault="00000000" w:rsidP="00961720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961720">
              <w:rPr>
                <w:rFonts w:ascii="Arial" w:hAnsi="Arial" w:cs="Arial"/>
                <w:sz w:val="24"/>
                <w:szCs w:val="24"/>
              </w:rPr>
              <w:t>Testing</w:t>
            </w:r>
          </w:p>
        </w:tc>
        <w:tc>
          <w:tcPr>
            <w:tcW w:w="4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9FF7E2" w14:textId="77777777" w:rsidR="003B0701" w:rsidRPr="00961720" w:rsidRDefault="00000000" w:rsidP="00961720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961720">
              <w:rPr>
                <w:rFonts w:ascii="Arial" w:hAnsi="Arial" w:cs="Arial"/>
                <w:sz w:val="24"/>
                <w:szCs w:val="24"/>
              </w:rPr>
              <w:t>Jest/JUnit/XCTest (unit), Postman/Newman (API), Selenium/Cypress (web E2E), Appium (mobile E2E), k6/JMeter (load)</w:t>
            </w:r>
          </w:p>
        </w:tc>
        <w:tc>
          <w:tcPr>
            <w:tcW w:w="63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F59F13" w14:textId="77777777" w:rsidR="003B0701" w:rsidRPr="00961720" w:rsidRDefault="00000000" w:rsidP="00961720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961720">
              <w:rPr>
                <w:rFonts w:ascii="Arial" w:hAnsi="Arial" w:cs="Arial"/>
                <w:sz w:val="24"/>
                <w:szCs w:val="24"/>
              </w:rPr>
              <w:t>Covers the full pyramid across all three client types with tools purpose-built for each layer.</w:t>
            </w:r>
          </w:p>
        </w:tc>
      </w:tr>
      <w:tr w:rsidR="003B0701" w:rsidRPr="00961720" w14:paraId="63164A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385AB2" w14:textId="77777777" w:rsidR="003B0701" w:rsidRPr="00961720" w:rsidRDefault="00000000" w:rsidP="00961720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961720">
              <w:rPr>
                <w:rFonts w:ascii="Arial" w:hAnsi="Arial" w:cs="Arial"/>
                <w:sz w:val="24"/>
                <w:szCs w:val="24"/>
              </w:rPr>
              <w:t>Security Scanning</w:t>
            </w:r>
          </w:p>
        </w:tc>
        <w:tc>
          <w:tcPr>
            <w:tcW w:w="42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FC49BC" w14:textId="77777777" w:rsidR="003B0701" w:rsidRPr="00961720" w:rsidRDefault="00000000" w:rsidP="00961720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961720">
              <w:rPr>
                <w:rFonts w:ascii="Arial" w:hAnsi="Arial" w:cs="Arial"/>
                <w:sz w:val="24"/>
                <w:szCs w:val="24"/>
              </w:rPr>
              <w:t>OWASP ZAP (DAST), Snyk/Dependabot (SCA), git-secrets</w:t>
            </w:r>
          </w:p>
        </w:tc>
        <w:tc>
          <w:tcPr>
            <w:tcW w:w="63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A5A0CA" w14:textId="77777777" w:rsidR="003B0701" w:rsidRPr="00961720" w:rsidRDefault="00000000" w:rsidP="00961720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961720">
              <w:rPr>
                <w:rFonts w:ascii="Arial" w:hAnsi="Arial" w:cs="Arial"/>
                <w:sz w:val="24"/>
                <w:szCs w:val="24"/>
              </w:rPr>
              <w:t>Detects vulnerable dependencies, runtime vulnerabilities, and leaked credentials before release.</w:t>
            </w:r>
          </w:p>
        </w:tc>
      </w:tr>
      <w:tr w:rsidR="003B0701" w:rsidRPr="00961720" w14:paraId="1253509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222CD4" w14:textId="77777777" w:rsidR="003B0701" w:rsidRPr="00961720" w:rsidRDefault="00000000" w:rsidP="00961720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961720">
              <w:rPr>
                <w:rFonts w:ascii="Arial" w:hAnsi="Arial" w:cs="Arial"/>
                <w:sz w:val="24"/>
                <w:szCs w:val="24"/>
              </w:rPr>
              <w:t>Artifact Registry</w:t>
            </w:r>
          </w:p>
        </w:tc>
        <w:tc>
          <w:tcPr>
            <w:tcW w:w="4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1EB5C1" w14:textId="77777777" w:rsidR="003B0701" w:rsidRPr="00961720" w:rsidRDefault="00000000" w:rsidP="00961720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961720">
              <w:rPr>
                <w:rFonts w:ascii="Arial" w:hAnsi="Arial" w:cs="Arial"/>
                <w:sz w:val="24"/>
                <w:szCs w:val="24"/>
              </w:rPr>
              <w:t>Docker Hub/ECR, Google Play Console, App Store Connect/TestFlight</w:t>
            </w:r>
          </w:p>
        </w:tc>
        <w:tc>
          <w:tcPr>
            <w:tcW w:w="63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2F86CE" w14:textId="77777777" w:rsidR="003B0701" w:rsidRPr="00961720" w:rsidRDefault="00000000" w:rsidP="00961720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961720">
              <w:rPr>
                <w:rFonts w:ascii="Arial" w:hAnsi="Arial" w:cs="Arial"/>
                <w:sz w:val="24"/>
                <w:szCs w:val="24"/>
              </w:rPr>
              <w:t>Standard, versioned distribution channels matched to each artifact type.</w:t>
            </w:r>
          </w:p>
        </w:tc>
      </w:tr>
      <w:tr w:rsidR="003B0701" w:rsidRPr="00961720" w14:paraId="65828F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46D2AC" w14:textId="77777777" w:rsidR="003B0701" w:rsidRPr="00961720" w:rsidRDefault="00000000" w:rsidP="00961720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961720">
              <w:rPr>
                <w:rFonts w:ascii="Arial" w:hAnsi="Arial" w:cs="Arial"/>
                <w:sz w:val="24"/>
                <w:szCs w:val="24"/>
              </w:rPr>
              <w:t>Infrastructure &amp; Deployment</w:t>
            </w:r>
          </w:p>
        </w:tc>
        <w:tc>
          <w:tcPr>
            <w:tcW w:w="42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0CDDF6" w14:textId="77777777" w:rsidR="003B0701" w:rsidRPr="00961720" w:rsidRDefault="00000000" w:rsidP="00961720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961720">
              <w:rPr>
                <w:rFonts w:ascii="Arial" w:hAnsi="Arial" w:cs="Arial"/>
                <w:sz w:val="24"/>
                <w:szCs w:val="24"/>
              </w:rPr>
              <w:t>Kubernetes (EKS/GKE) or AWS ECS, Terraform</w:t>
            </w:r>
          </w:p>
        </w:tc>
        <w:tc>
          <w:tcPr>
            <w:tcW w:w="63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ABF92A" w14:textId="77777777" w:rsidR="003B0701" w:rsidRPr="00961720" w:rsidRDefault="00000000" w:rsidP="00961720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961720">
              <w:rPr>
                <w:rFonts w:ascii="Arial" w:hAnsi="Arial" w:cs="Arial"/>
                <w:sz w:val="24"/>
                <w:szCs w:val="24"/>
              </w:rPr>
              <w:t>Enables Blue-Green/canary rollouts and reproducible, version-controlled infrastructure.</w:t>
            </w:r>
          </w:p>
        </w:tc>
      </w:tr>
      <w:tr w:rsidR="003B0701" w:rsidRPr="00961720" w14:paraId="653880D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B7F5C3" w14:textId="77777777" w:rsidR="003B0701" w:rsidRPr="00961720" w:rsidRDefault="00000000" w:rsidP="00961720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961720">
              <w:rPr>
                <w:rFonts w:ascii="Arial" w:hAnsi="Arial" w:cs="Arial"/>
                <w:sz w:val="24"/>
                <w:szCs w:val="24"/>
              </w:rPr>
              <w:t>Monitoring &amp; Logging</w:t>
            </w:r>
          </w:p>
        </w:tc>
        <w:tc>
          <w:tcPr>
            <w:tcW w:w="4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5C3194" w14:textId="77777777" w:rsidR="003B0701" w:rsidRPr="00961720" w:rsidRDefault="00000000" w:rsidP="00961720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961720">
              <w:rPr>
                <w:rFonts w:ascii="Arial" w:hAnsi="Arial" w:cs="Arial"/>
                <w:sz w:val="24"/>
                <w:szCs w:val="24"/>
              </w:rPr>
              <w:t>Prometheus + Grafana, Sentry, CloudWatch/ELK</w:t>
            </w:r>
          </w:p>
        </w:tc>
        <w:tc>
          <w:tcPr>
            <w:tcW w:w="63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E6B849" w14:textId="77777777" w:rsidR="003B0701" w:rsidRPr="00961720" w:rsidRDefault="00000000" w:rsidP="00961720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961720">
              <w:rPr>
                <w:rFonts w:ascii="Arial" w:hAnsi="Arial" w:cs="Arial"/>
                <w:sz w:val="24"/>
                <w:szCs w:val="24"/>
              </w:rPr>
              <w:t>Real-time visibility into reminder-delivery latency and error rates that drive rollback decisions.</w:t>
            </w:r>
          </w:p>
        </w:tc>
      </w:tr>
      <w:tr w:rsidR="003B0701" w:rsidRPr="00961720" w14:paraId="138BD1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B48EE7" w14:textId="77777777" w:rsidR="003B0701" w:rsidRPr="00961720" w:rsidRDefault="00000000" w:rsidP="00961720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961720">
              <w:rPr>
                <w:rFonts w:ascii="Arial" w:hAnsi="Arial" w:cs="Arial"/>
                <w:sz w:val="24"/>
                <w:szCs w:val="24"/>
              </w:rPr>
              <w:t>Notifications</w:t>
            </w:r>
          </w:p>
        </w:tc>
        <w:tc>
          <w:tcPr>
            <w:tcW w:w="42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DB0DFC" w14:textId="77777777" w:rsidR="003B0701" w:rsidRPr="00961720" w:rsidRDefault="00000000" w:rsidP="00961720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961720">
              <w:rPr>
                <w:rFonts w:ascii="Arial" w:hAnsi="Arial" w:cs="Arial"/>
                <w:sz w:val="24"/>
                <w:szCs w:val="24"/>
              </w:rPr>
              <w:t>Slack/Microsoft Teams, Email, PagerDuty</w:t>
            </w:r>
          </w:p>
        </w:tc>
        <w:tc>
          <w:tcPr>
            <w:tcW w:w="630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B43CC2" w14:textId="77777777" w:rsidR="003B0701" w:rsidRPr="00961720" w:rsidRDefault="00000000" w:rsidP="00961720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961720">
              <w:rPr>
                <w:rFonts w:ascii="Arial" w:hAnsi="Arial" w:cs="Arial"/>
                <w:sz w:val="24"/>
                <w:szCs w:val="24"/>
              </w:rPr>
              <w:t>Immediate visibility into pipeline and production incidents for the on-call team.</w:t>
            </w:r>
          </w:p>
        </w:tc>
      </w:tr>
      <w:tr w:rsidR="003B0701" w:rsidRPr="00961720" w14:paraId="67557F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FF0C89" w14:textId="77777777" w:rsidR="003B0701" w:rsidRPr="00961720" w:rsidRDefault="00000000" w:rsidP="00961720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961720">
              <w:rPr>
                <w:rFonts w:ascii="Arial" w:hAnsi="Arial" w:cs="Arial"/>
                <w:sz w:val="24"/>
                <w:szCs w:val="24"/>
              </w:rPr>
              <w:t>Secrets Management</w:t>
            </w:r>
          </w:p>
        </w:tc>
        <w:tc>
          <w:tcPr>
            <w:tcW w:w="4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90CA45" w14:textId="77777777" w:rsidR="003B0701" w:rsidRPr="00961720" w:rsidRDefault="00000000" w:rsidP="00961720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961720">
              <w:rPr>
                <w:rFonts w:ascii="Arial" w:hAnsi="Arial" w:cs="Arial"/>
                <w:sz w:val="24"/>
                <w:szCs w:val="24"/>
              </w:rPr>
              <w:t>HashiCorp Vault / GitHub Secrets / AWS Secrets Manager</w:t>
            </w:r>
          </w:p>
        </w:tc>
        <w:tc>
          <w:tcPr>
            <w:tcW w:w="63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ACA57D" w14:textId="77777777" w:rsidR="003B0701" w:rsidRPr="00961720" w:rsidRDefault="00000000" w:rsidP="00961720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961720">
              <w:rPr>
                <w:rFonts w:ascii="Arial" w:hAnsi="Arial" w:cs="Arial"/>
                <w:sz w:val="24"/>
                <w:szCs w:val="24"/>
              </w:rPr>
              <w:t>Keeps API keys, SMS/push gateway credentials, and DB passwords out of source and pipeline logs.</w:t>
            </w:r>
          </w:p>
        </w:tc>
      </w:tr>
    </w:tbl>
    <w:p w14:paraId="5617C1EA" w14:textId="77777777" w:rsidR="003B0701" w:rsidRPr="00961720" w:rsidRDefault="00000000" w:rsidP="00961720">
      <w:pPr>
        <w:pStyle w:val="Heading1"/>
        <w:spacing w:line="276" w:lineRule="auto"/>
        <w:rPr>
          <w:rFonts w:ascii="Arial" w:hAnsi="Arial" w:cs="Arial"/>
          <w:sz w:val="24"/>
          <w:szCs w:val="24"/>
        </w:rPr>
      </w:pPr>
      <w:bookmarkStart w:id="4" w:name="_Toc237852442"/>
      <w:r w:rsidRPr="00961720">
        <w:rPr>
          <w:rFonts w:ascii="Arial" w:hAnsi="Arial" w:cs="Arial"/>
          <w:sz w:val="24"/>
          <w:szCs w:val="24"/>
        </w:rPr>
        <w:lastRenderedPageBreak/>
        <w:t>4. Automated Testing Strategy</w:t>
      </w:r>
      <w:bookmarkEnd w:id="4"/>
    </w:p>
    <w:p w14:paraId="68770C6A" w14:textId="77777777" w:rsidR="003B0701" w:rsidRPr="00961720" w:rsidRDefault="00000000" w:rsidP="00961720">
      <w:pPr>
        <w:spacing w:after="100" w:line="276" w:lineRule="auto"/>
        <w:rPr>
          <w:rFonts w:ascii="Arial" w:hAnsi="Arial" w:cs="Arial"/>
          <w:sz w:val="24"/>
          <w:szCs w:val="24"/>
        </w:rPr>
      </w:pPr>
      <w:r w:rsidRPr="00961720">
        <w:rPr>
          <w:rFonts w:ascii="Arial" w:hAnsi="Arial" w:cs="Arial"/>
          <w:sz w:val="24"/>
          <w:szCs w:val="24"/>
        </w:rPr>
        <w:t>Testing follows a pyramid, weighted toward fast, cheap tests, with domain-specific checks layered on top:</w:t>
      </w:r>
    </w:p>
    <w:p w14:paraId="3A24399E" w14:textId="77777777" w:rsidR="003B0701" w:rsidRPr="00961720" w:rsidRDefault="00000000" w:rsidP="00961720">
      <w:pPr>
        <w:pStyle w:val="ListParagraph"/>
        <w:numPr>
          <w:ilvl w:val="0"/>
          <w:numId w:val="2"/>
        </w:numPr>
        <w:spacing w:after="60" w:line="276" w:lineRule="auto"/>
        <w:rPr>
          <w:rFonts w:ascii="Arial" w:hAnsi="Arial" w:cs="Arial"/>
          <w:sz w:val="24"/>
          <w:szCs w:val="24"/>
        </w:rPr>
      </w:pPr>
      <w:r w:rsidRPr="00961720">
        <w:rPr>
          <w:rFonts w:ascii="Arial" w:hAnsi="Arial" w:cs="Arial"/>
          <w:b/>
          <w:bCs/>
          <w:sz w:val="24"/>
          <w:szCs w:val="24"/>
        </w:rPr>
        <w:t xml:space="preserve">Unit tests (~70% of tests, run on every commit): </w:t>
      </w:r>
      <w:r w:rsidRPr="00961720">
        <w:rPr>
          <w:rFonts w:ascii="Arial" w:hAnsi="Arial" w:cs="Arial"/>
          <w:sz w:val="24"/>
          <w:szCs w:val="24"/>
        </w:rPr>
        <w:t>cover dosage validation, snooze-limit logic, and escalation-threshold calculations using Equivalence Partitioning / Boundary Value Analysis (from the test design phase).</w:t>
      </w:r>
    </w:p>
    <w:p w14:paraId="1AC32696" w14:textId="77777777" w:rsidR="003B0701" w:rsidRPr="00961720" w:rsidRDefault="00000000" w:rsidP="00961720">
      <w:pPr>
        <w:pStyle w:val="ListParagraph"/>
        <w:numPr>
          <w:ilvl w:val="0"/>
          <w:numId w:val="2"/>
        </w:numPr>
        <w:spacing w:after="60" w:line="276" w:lineRule="auto"/>
        <w:rPr>
          <w:rFonts w:ascii="Arial" w:hAnsi="Arial" w:cs="Arial"/>
          <w:sz w:val="24"/>
          <w:szCs w:val="24"/>
        </w:rPr>
      </w:pPr>
      <w:r w:rsidRPr="00961720">
        <w:rPr>
          <w:rFonts w:ascii="Arial" w:hAnsi="Arial" w:cs="Arial"/>
          <w:b/>
          <w:bCs/>
          <w:sz w:val="24"/>
          <w:szCs w:val="24"/>
        </w:rPr>
        <w:t xml:space="preserve">Integration/API tests (~20%, run after build): </w:t>
      </w:r>
      <w:r w:rsidRPr="00961720">
        <w:rPr>
          <w:rFonts w:ascii="Arial" w:hAnsi="Arial" w:cs="Arial"/>
          <w:sz w:val="24"/>
          <w:szCs w:val="24"/>
        </w:rPr>
        <w:t>verify the reminder scheduler, dose-logging API, and caregiver-alert service work together, including duplicate-time-slot detection.</w:t>
      </w:r>
    </w:p>
    <w:p w14:paraId="4BAC0735" w14:textId="77777777" w:rsidR="003B0701" w:rsidRPr="00961720" w:rsidRDefault="00000000" w:rsidP="00961720">
      <w:pPr>
        <w:pStyle w:val="ListParagraph"/>
        <w:numPr>
          <w:ilvl w:val="0"/>
          <w:numId w:val="2"/>
        </w:numPr>
        <w:spacing w:after="60" w:line="276" w:lineRule="auto"/>
        <w:rPr>
          <w:rFonts w:ascii="Arial" w:hAnsi="Arial" w:cs="Arial"/>
          <w:sz w:val="24"/>
          <w:szCs w:val="24"/>
        </w:rPr>
      </w:pPr>
      <w:r w:rsidRPr="00961720">
        <w:rPr>
          <w:rFonts w:ascii="Arial" w:hAnsi="Arial" w:cs="Arial"/>
          <w:b/>
          <w:bCs/>
          <w:sz w:val="24"/>
          <w:szCs w:val="24"/>
        </w:rPr>
        <w:t xml:space="preserve">End-to-end/UI tests (~10%, run on Staging): </w:t>
      </w:r>
      <w:r w:rsidRPr="00961720">
        <w:rPr>
          <w:rFonts w:ascii="Arial" w:hAnsi="Arial" w:cs="Arial"/>
          <w:sz w:val="24"/>
          <w:szCs w:val="24"/>
        </w:rPr>
        <w:t>simulate a full patient journey (receive reminder -&gt; mark dose) and a caregiver journey (receive alert -&gt; view dashboard) across web and mobile.</w:t>
      </w:r>
    </w:p>
    <w:p w14:paraId="219D575E" w14:textId="77777777" w:rsidR="003B0701" w:rsidRPr="00961720" w:rsidRDefault="00000000" w:rsidP="00961720">
      <w:pPr>
        <w:pStyle w:val="ListParagraph"/>
        <w:numPr>
          <w:ilvl w:val="0"/>
          <w:numId w:val="2"/>
        </w:numPr>
        <w:spacing w:after="60" w:line="276" w:lineRule="auto"/>
        <w:rPr>
          <w:rFonts w:ascii="Arial" w:hAnsi="Arial" w:cs="Arial"/>
          <w:sz w:val="24"/>
          <w:szCs w:val="24"/>
        </w:rPr>
      </w:pPr>
      <w:r w:rsidRPr="00961720">
        <w:rPr>
          <w:rFonts w:ascii="Arial" w:hAnsi="Arial" w:cs="Arial"/>
          <w:b/>
          <w:bCs/>
          <w:sz w:val="24"/>
          <w:szCs w:val="24"/>
        </w:rPr>
        <w:t xml:space="preserve">Non-functional tests: </w:t>
      </w:r>
      <w:r w:rsidRPr="00961720">
        <w:rPr>
          <w:rFonts w:ascii="Arial" w:hAnsi="Arial" w:cs="Arial"/>
          <w:sz w:val="24"/>
          <w:szCs w:val="24"/>
        </w:rPr>
        <w:t>load testing (k6/JMeter) validates reminder delivery under concurrent load; DAST/dependency scans validate security; accessibility checks (axe, manual review) validate elderly-friendly usability.</w:t>
      </w:r>
    </w:p>
    <w:p w14:paraId="2C2D8632" w14:textId="77777777" w:rsidR="003B0701" w:rsidRPr="00961720" w:rsidRDefault="00000000" w:rsidP="00961720">
      <w:pPr>
        <w:pStyle w:val="ListParagraph"/>
        <w:numPr>
          <w:ilvl w:val="0"/>
          <w:numId w:val="2"/>
        </w:numPr>
        <w:spacing w:after="60" w:line="276" w:lineRule="auto"/>
        <w:rPr>
          <w:rFonts w:ascii="Arial" w:hAnsi="Arial" w:cs="Arial"/>
          <w:sz w:val="24"/>
          <w:szCs w:val="24"/>
        </w:rPr>
      </w:pPr>
      <w:r w:rsidRPr="00961720">
        <w:rPr>
          <w:rFonts w:ascii="Arial" w:hAnsi="Arial" w:cs="Arial"/>
          <w:b/>
          <w:bCs/>
          <w:sz w:val="24"/>
          <w:szCs w:val="24"/>
        </w:rPr>
        <w:t xml:space="preserve">Domain-critical regression suite: </w:t>
      </w:r>
      <w:r w:rsidRPr="00961720">
        <w:rPr>
          <w:rFonts w:ascii="Arial" w:hAnsi="Arial" w:cs="Arial"/>
          <w:sz w:val="24"/>
          <w:szCs w:val="24"/>
        </w:rPr>
        <w:t>a dedicated, always-run suite verifies reminder timing accuracy and the caregiver-escalation decision table, since a regression here directly risks patient safety.</w:t>
      </w:r>
    </w:p>
    <w:p w14:paraId="6981E5DB" w14:textId="77777777" w:rsidR="003B0701" w:rsidRPr="00961720" w:rsidRDefault="00000000" w:rsidP="00961720">
      <w:pPr>
        <w:pStyle w:val="Heading1"/>
        <w:spacing w:line="276" w:lineRule="auto"/>
        <w:rPr>
          <w:rFonts w:ascii="Arial" w:hAnsi="Arial" w:cs="Arial"/>
          <w:sz w:val="24"/>
          <w:szCs w:val="24"/>
        </w:rPr>
      </w:pPr>
      <w:bookmarkStart w:id="5" w:name="_Toc237852443"/>
      <w:r w:rsidRPr="00961720">
        <w:rPr>
          <w:rFonts w:ascii="Arial" w:hAnsi="Arial" w:cs="Arial"/>
          <w:sz w:val="24"/>
          <w:szCs w:val="24"/>
        </w:rPr>
        <w:t>5. Deployment Strategy</w:t>
      </w:r>
      <w:bookmarkEnd w:id="5"/>
    </w:p>
    <w:p w14:paraId="375BFD84" w14:textId="77777777" w:rsidR="003B0701" w:rsidRPr="00961720" w:rsidRDefault="00000000" w:rsidP="00961720">
      <w:pPr>
        <w:spacing w:after="100" w:line="276" w:lineRule="auto"/>
        <w:rPr>
          <w:rFonts w:ascii="Arial" w:hAnsi="Arial" w:cs="Arial"/>
          <w:sz w:val="24"/>
          <w:szCs w:val="24"/>
        </w:rPr>
      </w:pPr>
      <w:r w:rsidRPr="00961720">
        <w:rPr>
          <w:rFonts w:ascii="Arial" w:hAnsi="Arial" w:cs="Arial"/>
          <w:sz w:val="24"/>
          <w:szCs w:val="24"/>
        </w:rPr>
        <w:t>Figure 2 shows how a change is promoted through environments and how production releases are made safely.</w:t>
      </w:r>
    </w:p>
    <w:p w14:paraId="5F198D90" w14:textId="77777777" w:rsidR="003B0701" w:rsidRPr="00961720" w:rsidRDefault="00000000" w:rsidP="00961720">
      <w:pPr>
        <w:spacing w:after="60" w:line="276" w:lineRule="auto"/>
        <w:jc w:val="center"/>
        <w:rPr>
          <w:rFonts w:ascii="Arial" w:hAnsi="Arial" w:cs="Arial"/>
          <w:sz w:val="24"/>
          <w:szCs w:val="24"/>
        </w:rPr>
      </w:pPr>
      <w:r w:rsidRPr="00961720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F51D008" wp14:editId="70A6958D">
            <wp:extent cx="5905500" cy="2914650"/>
            <wp:effectExtent l="0" t="0" r="0" b="0"/>
            <wp:docPr id="1273814102" name="Picture 1273814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8BAA1" w14:textId="77777777" w:rsidR="003B0701" w:rsidRPr="00961720" w:rsidRDefault="00000000" w:rsidP="00961720">
      <w:pPr>
        <w:spacing w:after="220" w:line="276" w:lineRule="auto"/>
        <w:jc w:val="center"/>
        <w:rPr>
          <w:rFonts w:ascii="Arial" w:hAnsi="Arial" w:cs="Arial"/>
          <w:sz w:val="24"/>
          <w:szCs w:val="24"/>
        </w:rPr>
      </w:pPr>
      <w:r w:rsidRPr="00961720">
        <w:rPr>
          <w:rFonts w:ascii="Arial" w:hAnsi="Arial" w:cs="Arial"/>
          <w:i/>
          <w:iCs/>
          <w:color w:val="555555"/>
          <w:sz w:val="24"/>
          <w:szCs w:val="24"/>
        </w:rPr>
        <w:t>Figure 2: Branch-to-environment promotion and Blue-Green production deployment.</w:t>
      </w:r>
    </w:p>
    <w:p w14:paraId="50FCB337" w14:textId="77777777" w:rsidR="003B0701" w:rsidRPr="00961720" w:rsidRDefault="00000000" w:rsidP="00961720">
      <w:pPr>
        <w:pStyle w:val="ListParagraph"/>
        <w:numPr>
          <w:ilvl w:val="0"/>
          <w:numId w:val="2"/>
        </w:numPr>
        <w:spacing w:after="60" w:line="276" w:lineRule="auto"/>
        <w:rPr>
          <w:rFonts w:ascii="Arial" w:hAnsi="Arial" w:cs="Arial"/>
          <w:sz w:val="24"/>
          <w:szCs w:val="24"/>
        </w:rPr>
      </w:pPr>
      <w:r w:rsidRPr="00961720">
        <w:rPr>
          <w:rFonts w:ascii="Arial" w:hAnsi="Arial" w:cs="Arial"/>
          <w:b/>
          <w:bCs/>
          <w:sz w:val="24"/>
          <w:szCs w:val="24"/>
        </w:rPr>
        <w:t xml:space="preserve">Development: </w:t>
      </w:r>
      <w:r w:rsidRPr="00961720">
        <w:rPr>
          <w:rFonts w:ascii="Arial" w:hAnsi="Arial" w:cs="Arial"/>
          <w:sz w:val="24"/>
          <w:szCs w:val="24"/>
        </w:rPr>
        <w:t>auto-deployed on every merge to develop; used by developers/QA for early smoke testing; data is fully synthetic.</w:t>
      </w:r>
    </w:p>
    <w:p w14:paraId="09742139" w14:textId="77777777" w:rsidR="003B0701" w:rsidRPr="00961720" w:rsidRDefault="00000000" w:rsidP="00961720">
      <w:pPr>
        <w:pStyle w:val="ListParagraph"/>
        <w:numPr>
          <w:ilvl w:val="0"/>
          <w:numId w:val="2"/>
        </w:numPr>
        <w:spacing w:after="60" w:line="276" w:lineRule="auto"/>
        <w:rPr>
          <w:rFonts w:ascii="Arial" w:hAnsi="Arial" w:cs="Arial"/>
          <w:sz w:val="24"/>
          <w:szCs w:val="24"/>
        </w:rPr>
      </w:pPr>
      <w:r w:rsidRPr="00961720">
        <w:rPr>
          <w:rFonts w:ascii="Arial" w:hAnsi="Arial" w:cs="Arial"/>
          <w:b/>
          <w:bCs/>
          <w:sz w:val="24"/>
          <w:szCs w:val="24"/>
        </w:rPr>
        <w:lastRenderedPageBreak/>
        <w:t xml:space="preserve">Staging (pre-production): </w:t>
      </w:r>
      <w:r w:rsidRPr="00961720">
        <w:rPr>
          <w:rFonts w:ascii="Arial" w:hAnsi="Arial" w:cs="Arial"/>
          <w:sz w:val="24"/>
          <w:szCs w:val="24"/>
        </w:rPr>
        <w:t>mirrors production configuration and mock third-party gateways (SMS/push); the full regression, E2E, load, and security suite runs here; caregiver-alert timing is validated end-to-end before sign-off.</w:t>
      </w:r>
    </w:p>
    <w:p w14:paraId="472B2BD3" w14:textId="77777777" w:rsidR="003B0701" w:rsidRPr="00961720" w:rsidRDefault="00000000" w:rsidP="00961720">
      <w:pPr>
        <w:pStyle w:val="ListParagraph"/>
        <w:numPr>
          <w:ilvl w:val="0"/>
          <w:numId w:val="2"/>
        </w:numPr>
        <w:spacing w:after="60" w:line="276" w:lineRule="auto"/>
        <w:rPr>
          <w:rFonts w:ascii="Arial" w:hAnsi="Arial" w:cs="Arial"/>
          <w:sz w:val="24"/>
          <w:szCs w:val="24"/>
        </w:rPr>
      </w:pPr>
      <w:r w:rsidRPr="00961720">
        <w:rPr>
          <w:rFonts w:ascii="Arial" w:hAnsi="Arial" w:cs="Arial"/>
          <w:b/>
          <w:bCs/>
          <w:sz w:val="24"/>
          <w:szCs w:val="24"/>
        </w:rPr>
        <w:t xml:space="preserve">Production: </w:t>
      </w:r>
      <w:r w:rsidRPr="00961720">
        <w:rPr>
          <w:rFonts w:ascii="Arial" w:hAnsi="Arial" w:cs="Arial"/>
          <w:sz w:val="24"/>
          <w:szCs w:val="24"/>
        </w:rPr>
        <w:t>deployed only from a tagged main build after manual approval, using Blue-Green (or canary) release so the new version serves a small/zero share of traffic until health checks pass, then traffic is swapped with zero downtime.</w:t>
      </w:r>
    </w:p>
    <w:p w14:paraId="5E3D0642" w14:textId="77777777" w:rsidR="003B0701" w:rsidRPr="00961720" w:rsidRDefault="00000000" w:rsidP="00961720">
      <w:pPr>
        <w:pStyle w:val="Heading1"/>
        <w:spacing w:line="276" w:lineRule="auto"/>
        <w:rPr>
          <w:rFonts w:ascii="Arial" w:hAnsi="Arial" w:cs="Arial"/>
          <w:sz w:val="24"/>
          <w:szCs w:val="24"/>
        </w:rPr>
      </w:pPr>
      <w:bookmarkStart w:id="6" w:name="_Toc237852444"/>
      <w:r w:rsidRPr="00961720">
        <w:rPr>
          <w:rFonts w:ascii="Arial" w:hAnsi="Arial" w:cs="Arial"/>
          <w:sz w:val="24"/>
          <w:szCs w:val="24"/>
        </w:rPr>
        <w:t>6. Security, Quality Gates, Notifications &amp; Rollback</w:t>
      </w:r>
      <w:bookmarkEnd w:id="6"/>
    </w:p>
    <w:p w14:paraId="6625EC30" w14:textId="77777777" w:rsidR="003B0701" w:rsidRPr="00961720" w:rsidRDefault="00000000" w:rsidP="00961720">
      <w:pPr>
        <w:pStyle w:val="Heading2"/>
        <w:spacing w:line="276" w:lineRule="auto"/>
        <w:rPr>
          <w:rFonts w:ascii="Arial" w:hAnsi="Arial" w:cs="Arial"/>
        </w:rPr>
      </w:pPr>
      <w:bookmarkStart w:id="7" w:name="_Toc237852445"/>
      <w:r w:rsidRPr="00961720">
        <w:rPr>
          <w:rFonts w:ascii="Arial" w:hAnsi="Arial" w:cs="Arial"/>
        </w:rPr>
        <w:t>6.1 Security &amp; Quality Gates</w:t>
      </w:r>
      <w:bookmarkEnd w:id="7"/>
    </w:p>
    <w:p w14:paraId="57E2E1F3" w14:textId="77777777" w:rsidR="003B0701" w:rsidRPr="00961720" w:rsidRDefault="00000000" w:rsidP="00961720">
      <w:pPr>
        <w:pStyle w:val="ListParagraph"/>
        <w:numPr>
          <w:ilvl w:val="0"/>
          <w:numId w:val="2"/>
        </w:numPr>
        <w:spacing w:after="60" w:line="276" w:lineRule="auto"/>
        <w:rPr>
          <w:rFonts w:ascii="Arial" w:hAnsi="Arial" w:cs="Arial"/>
          <w:sz w:val="24"/>
          <w:szCs w:val="24"/>
        </w:rPr>
      </w:pPr>
      <w:r w:rsidRPr="00961720">
        <w:rPr>
          <w:rFonts w:ascii="Arial" w:hAnsi="Arial" w:cs="Arial"/>
          <w:b/>
          <w:bCs/>
          <w:sz w:val="24"/>
          <w:szCs w:val="24"/>
        </w:rPr>
        <w:t xml:space="preserve">Mandatory SonarQube gate: </w:t>
      </w:r>
      <w:r w:rsidRPr="00961720">
        <w:rPr>
          <w:rFonts w:ascii="Arial" w:hAnsi="Arial" w:cs="Arial"/>
          <w:sz w:val="24"/>
          <w:szCs w:val="24"/>
        </w:rPr>
        <w:t>merge is blocked if coverage falls below the agreed threshold or if blocker/critical issues are found.</w:t>
      </w:r>
    </w:p>
    <w:p w14:paraId="3603126D" w14:textId="77777777" w:rsidR="003B0701" w:rsidRPr="00961720" w:rsidRDefault="00000000" w:rsidP="00961720">
      <w:pPr>
        <w:pStyle w:val="ListParagraph"/>
        <w:numPr>
          <w:ilvl w:val="0"/>
          <w:numId w:val="2"/>
        </w:numPr>
        <w:spacing w:after="60" w:line="276" w:lineRule="auto"/>
        <w:rPr>
          <w:rFonts w:ascii="Arial" w:hAnsi="Arial" w:cs="Arial"/>
          <w:sz w:val="24"/>
          <w:szCs w:val="24"/>
        </w:rPr>
      </w:pPr>
      <w:r w:rsidRPr="00961720">
        <w:rPr>
          <w:rFonts w:ascii="Arial" w:hAnsi="Arial" w:cs="Arial"/>
          <w:b/>
          <w:bCs/>
          <w:sz w:val="24"/>
          <w:szCs w:val="24"/>
        </w:rPr>
        <w:t xml:space="preserve">Dependency &amp; secret scanning: </w:t>
      </w:r>
      <w:r w:rsidRPr="00961720">
        <w:rPr>
          <w:rFonts w:ascii="Arial" w:hAnsi="Arial" w:cs="Arial"/>
          <w:sz w:val="24"/>
          <w:szCs w:val="24"/>
        </w:rPr>
        <w:t>Snyk/Dependabot and git-secrets run on every PR; a build fails on high-severity vulnerabilities or committed credentials.</w:t>
      </w:r>
    </w:p>
    <w:p w14:paraId="2EE6AFB3" w14:textId="77777777" w:rsidR="003B0701" w:rsidRPr="00961720" w:rsidRDefault="00000000" w:rsidP="00961720">
      <w:pPr>
        <w:pStyle w:val="ListParagraph"/>
        <w:numPr>
          <w:ilvl w:val="0"/>
          <w:numId w:val="2"/>
        </w:numPr>
        <w:spacing w:after="60" w:line="276" w:lineRule="auto"/>
        <w:rPr>
          <w:rFonts w:ascii="Arial" w:hAnsi="Arial" w:cs="Arial"/>
          <w:sz w:val="24"/>
          <w:szCs w:val="24"/>
        </w:rPr>
      </w:pPr>
      <w:r w:rsidRPr="00961720">
        <w:rPr>
          <w:rFonts w:ascii="Arial" w:hAnsi="Arial" w:cs="Arial"/>
          <w:b/>
          <w:bCs/>
          <w:sz w:val="24"/>
          <w:szCs w:val="24"/>
        </w:rPr>
        <w:t xml:space="preserve">DAST on Staging: </w:t>
      </w:r>
      <w:r w:rsidRPr="00961720">
        <w:rPr>
          <w:rFonts w:ascii="Arial" w:hAnsi="Arial" w:cs="Arial"/>
          <w:sz w:val="24"/>
          <w:szCs w:val="24"/>
        </w:rPr>
        <w:t>OWASP ZAP scans the staging deployment before production promotion.</w:t>
      </w:r>
    </w:p>
    <w:p w14:paraId="62EF202B" w14:textId="77777777" w:rsidR="003B0701" w:rsidRPr="00961720" w:rsidRDefault="00000000" w:rsidP="00961720">
      <w:pPr>
        <w:pStyle w:val="ListParagraph"/>
        <w:numPr>
          <w:ilvl w:val="0"/>
          <w:numId w:val="2"/>
        </w:numPr>
        <w:spacing w:after="60" w:line="276" w:lineRule="auto"/>
        <w:rPr>
          <w:rFonts w:ascii="Arial" w:hAnsi="Arial" w:cs="Arial"/>
          <w:sz w:val="24"/>
          <w:szCs w:val="24"/>
        </w:rPr>
      </w:pPr>
      <w:r w:rsidRPr="00961720">
        <w:rPr>
          <w:rFonts w:ascii="Arial" w:hAnsi="Arial" w:cs="Arial"/>
          <w:b/>
          <w:bCs/>
          <w:sz w:val="24"/>
          <w:szCs w:val="24"/>
        </w:rPr>
        <w:t xml:space="preserve">Two-person production approval: </w:t>
      </w:r>
      <w:r w:rsidRPr="00961720">
        <w:rPr>
          <w:rFonts w:ascii="Arial" w:hAnsi="Arial" w:cs="Arial"/>
          <w:sz w:val="24"/>
          <w:szCs w:val="24"/>
        </w:rPr>
        <w:t>given the health-adjacent data, production deploys require sign-off from a release owner in addition to the pipeline's automated checks.</w:t>
      </w:r>
    </w:p>
    <w:p w14:paraId="0AB21007" w14:textId="77777777" w:rsidR="003B0701" w:rsidRPr="00961720" w:rsidRDefault="00000000" w:rsidP="00961720">
      <w:pPr>
        <w:pStyle w:val="Heading2"/>
        <w:spacing w:line="276" w:lineRule="auto"/>
        <w:rPr>
          <w:rFonts w:ascii="Arial" w:hAnsi="Arial" w:cs="Arial"/>
        </w:rPr>
      </w:pPr>
      <w:bookmarkStart w:id="8" w:name="_Toc237852446"/>
      <w:r w:rsidRPr="00961720">
        <w:rPr>
          <w:rFonts w:ascii="Arial" w:hAnsi="Arial" w:cs="Arial"/>
        </w:rPr>
        <w:t>6.2 Notifications</w:t>
      </w:r>
      <w:bookmarkEnd w:id="8"/>
    </w:p>
    <w:p w14:paraId="6C1DA06D" w14:textId="77777777" w:rsidR="003B0701" w:rsidRPr="00961720" w:rsidRDefault="00000000" w:rsidP="00961720">
      <w:pPr>
        <w:pStyle w:val="ListParagraph"/>
        <w:numPr>
          <w:ilvl w:val="0"/>
          <w:numId w:val="2"/>
        </w:numPr>
        <w:spacing w:after="60" w:line="276" w:lineRule="auto"/>
        <w:rPr>
          <w:rFonts w:ascii="Arial" w:hAnsi="Arial" w:cs="Arial"/>
          <w:sz w:val="24"/>
          <w:szCs w:val="24"/>
        </w:rPr>
      </w:pPr>
      <w:r w:rsidRPr="00961720">
        <w:rPr>
          <w:rFonts w:ascii="Arial" w:hAnsi="Arial" w:cs="Arial"/>
          <w:sz w:val="24"/>
          <w:szCs w:val="24"/>
        </w:rPr>
        <w:t>Pipeline stage results (pass/fail) post automatically to a Slack/Teams channel and by email to the commit author.</w:t>
      </w:r>
    </w:p>
    <w:p w14:paraId="47A0652A" w14:textId="77777777" w:rsidR="003B0701" w:rsidRPr="00961720" w:rsidRDefault="00000000" w:rsidP="00961720">
      <w:pPr>
        <w:pStyle w:val="ListParagraph"/>
        <w:numPr>
          <w:ilvl w:val="0"/>
          <w:numId w:val="2"/>
        </w:numPr>
        <w:spacing w:after="60" w:line="276" w:lineRule="auto"/>
        <w:rPr>
          <w:rFonts w:ascii="Arial" w:hAnsi="Arial" w:cs="Arial"/>
          <w:sz w:val="24"/>
          <w:szCs w:val="24"/>
        </w:rPr>
      </w:pPr>
      <w:r w:rsidRPr="00961720">
        <w:rPr>
          <w:rFonts w:ascii="Arial" w:hAnsi="Arial" w:cs="Arial"/>
          <w:sz w:val="24"/>
          <w:szCs w:val="24"/>
        </w:rPr>
        <w:t>Production incidents (failed health checks, elevated alert-delivery latency) page the on-call engineer via PagerDuty.</w:t>
      </w:r>
    </w:p>
    <w:p w14:paraId="6F55E7ED" w14:textId="77777777" w:rsidR="003B0701" w:rsidRPr="00961720" w:rsidRDefault="00000000" w:rsidP="00961720">
      <w:pPr>
        <w:pStyle w:val="Heading2"/>
        <w:spacing w:line="276" w:lineRule="auto"/>
        <w:rPr>
          <w:rFonts w:ascii="Arial" w:hAnsi="Arial" w:cs="Arial"/>
        </w:rPr>
      </w:pPr>
      <w:bookmarkStart w:id="9" w:name="_Toc237852447"/>
      <w:r w:rsidRPr="00961720">
        <w:rPr>
          <w:rFonts w:ascii="Arial" w:hAnsi="Arial" w:cs="Arial"/>
        </w:rPr>
        <w:t>6.3 Rollback Mechanisms</w:t>
      </w:r>
      <w:bookmarkEnd w:id="9"/>
    </w:p>
    <w:p w14:paraId="4DAF6FF9" w14:textId="77777777" w:rsidR="003B0701" w:rsidRPr="00961720" w:rsidRDefault="00000000" w:rsidP="00961720">
      <w:pPr>
        <w:pStyle w:val="ListParagraph"/>
        <w:numPr>
          <w:ilvl w:val="0"/>
          <w:numId w:val="2"/>
        </w:numPr>
        <w:spacing w:after="60" w:line="276" w:lineRule="auto"/>
        <w:rPr>
          <w:rFonts w:ascii="Arial" w:hAnsi="Arial" w:cs="Arial"/>
          <w:sz w:val="24"/>
          <w:szCs w:val="24"/>
        </w:rPr>
      </w:pPr>
      <w:r w:rsidRPr="00961720">
        <w:rPr>
          <w:rFonts w:ascii="Arial" w:hAnsi="Arial" w:cs="Arial"/>
          <w:b/>
          <w:bCs/>
          <w:sz w:val="24"/>
          <w:szCs w:val="24"/>
        </w:rPr>
        <w:t xml:space="preserve">Blue-Green swap-back: </w:t>
      </w:r>
      <w:r w:rsidRPr="00961720">
        <w:rPr>
          <w:rFonts w:ascii="Arial" w:hAnsi="Arial" w:cs="Arial"/>
          <w:sz w:val="24"/>
          <w:szCs w:val="24"/>
        </w:rPr>
        <w:t>if post-deploy health checks or error-rate/latency thresholds are breached, traffic is automatically switched back to the previous stable (Blue) version.</w:t>
      </w:r>
    </w:p>
    <w:p w14:paraId="5E678D7B" w14:textId="77777777" w:rsidR="003B0701" w:rsidRPr="00961720" w:rsidRDefault="00000000" w:rsidP="00961720">
      <w:pPr>
        <w:pStyle w:val="ListParagraph"/>
        <w:numPr>
          <w:ilvl w:val="0"/>
          <w:numId w:val="2"/>
        </w:numPr>
        <w:spacing w:after="60" w:line="276" w:lineRule="auto"/>
        <w:rPr>
          <w:rFonts w:ascii="Arial" w:hAnsi="Arial" w:cs="Arial"/>
          <w:sz w:val="24"/>
          <w:szCs w:val="24"/>
        </w:rPr>
      </w:pPr>
      <w:r w:rsidRPr="00961720">
        <w:rPr>
          <w:rFonts w:ascii="Arial" w:hAnsi="Arial" w:cs="Arial"/>
          <w:b/>
          <w:bCs/>
          <w:sz w:val="24"/>
          <w:szCs w:val="24"/>
        </w:rPr>
        <w:t xml:space="preserve">Versioned artifacts: </w:t>
      </w:r>
      <w:r w:rsidRPr="00961720">
        <w:rPr>
          <w:rFonts w:ascii="Arial" w:hAnsi="Arial" w:cs="Arial"/>
          <w:sz w:val="24"/>
          <w:szCs w:val="24"/>
        </w:rPr>
        <w:t>the last N Docker images / mobile builds are retained in the registry so a previous version can be redeployed within minutes.</w:t>
      </w:r>
    </w:p>
    <w:p w14:paraId="45AB8259" w14:textId="77777777" w:rsidR="003B0701" w:rsidRPr="00961720" w:rsidRDefault="00000000" w:rsidP="00961720">
      <w:pPr>
        <w:pStyle w:val="ListParagraph"/>
        <w:numPr>
          <w:ilvl w:val="0"/>
          <w:numId w:val="2"/>
        </w:numPr>
        <w:spacing w:after="60" w:line="276" w:lineRule="auto"/>
        <w:rPr>
          <w:rFonts w:ascii="Arial" w:hAnsi="Arial" w:cs="Arial"/>
          <w:sz w:val="24"/>
          <w:szCs w:val="24"/>
        </w:rPr>
      </w:pPr>
      <w:r w:rsidRPr="00961720">
        <w:rPr>
          <w:rFonts w:ascii="Arial" w:hAnsi="Arial" w:cs="Arial"/>
          <w:b/>
          <w:bCs/>
          <w:sz w:val="24"/>
          <w:szCs w:val="24"/>
        </w:rPr>
        <w:t xml:space="preserve">Reversible database migrations: </w:t>
      </w:r>
      <w:r w:rsidRPr="00961720">
        <w:rPr>
          <w:rFonts w:ascii="Arial" w:hAnsi="Arial" w:cs="Arial"/>
          <w:sz w:val="24"/>
          <w:szCs w:val="24"/>
        </w:rPr>
        <w:t>schema changes are written to be backward-compatible and paired with a down-migration script.</w:t>
      </w:r>
    </w:p>
    <w:p w14:paraId="5FB461ED" w14:textId="77777777" w:rsidR="003B0701" w:rsidRPr="00961720" w:rsidRDefault="00000000" w:rsidP="00961720">
      <w:pPr>
        <w:pStyle w:val="ListParagraph"/>
        <w:numPr>
          <w:ilvl w:val="0"/>
          <w:numId w:val="2"/>
        </w:numPr>
        <w:spacing w:after="60" w:line="276" w:lineRule="auto"/>
        <w:rPr>
          <w:rFonts w:ascii="Arial" w:hAnsi="Arial" w:cs="Arial"/>
          <w:sz w:val="24"/>
          <w:szCs w:val="24"/>
        </w:rPr>
      </w:pPr>
      <w:r w:rsidRPr="00961720">
        <w:rPr>
          <w:rFonts w:ascii="Arial" w:hAnsi="Arial" w:cs="Arial"/>
          <w:b/>
          <w:bCs/>
          <w:sz w:val="24"/>
          <w:szCs w:val="24"/>
        </w:rPr>
        <w:t xml:space="preserve">Feature flags: </w:t>
      </w:r>
      <w:r w:rsidRPr="00961720">
        <w:rPr>
          <w:rFonts w:ascii="Arial" w:hAnsi="Arial" w:cs="Arial"/>
          <w:sz w:val="24"/>
          <w:szCs w:val="24"/>
        </w:rPr>
        <w:t>risky changes to reminder/escalation logic can be toggled off instantly without a full redeploy.</w:t>
      </w:r>
    </w:p>
    <w:p w14:paraId="261DB9E2" w14:textId="77777777" w:rsidR="003B0701" w:rsidRPr="00961720" w:rsidRDefault="00000000" w:rsidP="00961720">
      <w:pPr>
        <w:pStyle w:val="Heading1"/>
        <w:spacing w:line="276" w:lineRule="auto"/>
        <w:rPr>
          <w:rFonts w:ascii="Arial" w:hAnsi="Arial" w:cs="Arial"/>
          <w:sz w:val="24"/>
          <w:szCs w:val="24"/>
        </w:rPr>
      </w:pPr>
      <w:bookmarkStart w:id="10" w:name="_Toc237852448"/>
      <w:r w:rsidRPr="00961720">
        <w:rPr>
          <w:rFonts w:ascii="Arial" w:hAnsi="Arial" w:cs="Arial"/>
          <w:sz w:val="24"/>
          <w:szCs w:val="24"/>
        </w:rPr>
        <w:t>7. Conclusion</w:t>
      </w:r>
      <w:bookmarkEnd w:id="10"/>
    </w:p>
    <w:p w14:paraId="5D70E572" w14:textId="77777777" w:rsidR="003B0701" w:rsidRPr="00961720" w:rsidRDefault="00000000" w:rsidP="00961720">
      <w:pPr>
        <w:spacing w:after="100" w:line="276" w:lineRule="auto"/>
        <w:rPr>
          <w:rFonts w:ascii="Arial" w:hAnsi="Arial" w:cs="Arial"/>
          <w:sz w:val="24"/>
          <w:szCs w:val="24"/>
        </w:rPr>
      </w:pPr>
      <w:r w:rsidRPr="00961720">
        <w:rPr>
          <w:rFonts w:ascii="Arial" w:hAnsi="Arial" w:cs="Arial"/>
          <w:sz w:val="24"/>
          <w:szCs w:val="24"/>
        </w:rPr>
        <w:t>This CI/CD design automates the journey from code commit to production for the Medication Adherence Tracker across its mobile, web, and backend components. Automated unit, integration, E2E, security, and performance testing — combined with a SonarQube quality gate, staged Dev/Staging/Production environments, Blue-Green deployment, and automatic health-check-based rollback — give the team fast feedback while protecting the reliability and safety the system's elderly users and caregivers depend on.</w:t>
      </w:r>
    </w:p>
    <w:sectPr w:rsidR="003B0701" w:rsidRPr="00961720">
      <w:pgSz w:w="15840" w:h="12240" w:orient="landscape"/>
      <w:pgMar w:top="600" w:right="600" w:bottom="600" w:left="6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468FF"/>
    <w:multiLevelType w:val="hybridMultilevel"/>
    <w:tmpl w:val="92FE8536"/>
    <w:lvl w:ilvl="0" w:tplc="D5C436FE">
      <w:start w:val="1"/>
      <w:numFmt w:val="decimal"/>
      <w:lvlText w:val="%1."/>
      <w:lvlJc w:val="left"/>
      <w:pPr>
        <w:ind w:left="360" w:hanging="260"/>
      </w:pPr>
    </w:lvl>
    <w:lvl w:ilvl="1" w:tplc="FAFACAC4">
      <w:numFmt w:val="decimal"/>
      <w:lvlText w:val=""/>
      <w:lvlJc w:val="left"/>
    </w:lvl>
    <w:lvl w:ilvl="2" w:tplc="72382BA2">
      <w:numFmt w:val="decimal"/>
      <w:lvlText w:val=""/>
      <w:lvlJc w:val="left"/>
    </w:lvl>
    <w:lvl w:ilvl="3" w:tplc="73F04DBE">
      <w:numFmt w:val="decimal"/>
      <w:lvlText w:val=""/>
      <w:lvlJc w:val="left"/>
    </w:lvl>
    <w:lvl w:ilvl="4" w:tplc="DD26AF60">
      <w:numFmt w:val="decimal"/>
      <w:lvlText w:val=""/>
      <w:lvlJc w:val="left"/>
    </w:lvl>
    <w:lvl w:ilvl="5" w:tplc="9A42734A">
      <w:numFmt w:val="decimal"/>
      <w:lvlText w:val=""/>
      <w:lvlJc w:val="left"/>
    </w:lvl>
    <w:lvl w:ilvl="6" w:tplc="452C0600">
      <w:numFmt w:val="decimal"/>
      <w:lvlText w:val=""/>
      <w:lvlJc w:val="left"/>
    </w:lvl>
    <w:lvl w:ilvl="7" w:tplc="6D608618">
      <w:numFmt w:val="decimal"/>
      <w:lvlText w:val=""/>
      <w:lvlJc w:val="left"/>
    </w:lvl>
    <w:lvl w:ilvl="8" w:tplc="C6C85FAE">
      <w:numFmt w:val="decimal"/>
      <w:lvlText w:val=""/>
      <w:lvlJc w:val="left"/>
    </w:lvl>
  </w:abstractNum>
  <w:abstractNum w:abstractNumId="1" w15:restartNumberingAfterBreak="0">
    <w:nsid w:val="75076A14"/>
    <w:multiLevelType w:val="hybridMultilevel"/>
    <w:tmpl w:val="7944AE2A"/>
    <w:lvl w:ilvl="0" w:tplc="322AFA92">
      <w:start w:val="1"/>
      <w:numFmt w:val="bullet"/>
      <w:lvlText w:val="•"/>
      <w:lvlJc w:val="left"/>
      <w:pPr>
        <w:ind w:left="360" w:hanging="260"/>
      </w:pPr>
    </w:lvl>
    <w:lvl w:ilvl="1" w:tplc="6886731E">
      <w:numFmt w:val="decimal"/>
      <w:lvlText w:val=""/>
      <w:lvlJc w:val="left"/>
    </w:lvl>
    <w:lvl w:ilvl="2" w:tplc="A970CAC4">
      <w:numFmt w:val="decimal"/>
      <w:lvlText w:val=""/>
      <w:lvlJc w:val="left"/>
    </w:lvl>
    <w:lvl w:ilvl="3" w:tplc="6CDE2026">
      <w:numFmt w:val="decimal"/>
      <w:lvlText w:val=""/>
      <w:lvlJc w:val="left"/>
    </w:lvl>
    <w:lvl w:ilvl="4" w:tplc="C84A55C6">
      <w:numFmt w:val="decimal"/>
      <w:lvlText w:val=""/>
      <w:lvlJc w:val="left"/>
    </w:lvl>
    <w:lvl w:ilvl="5" w:tplc="F398B0D2">
      <w:numFmt w:val="decimal"/>
      <w:lvlText w:val=""/>
      <w:lvlJc w:val="left"/>
    </w:lvl>
    <w:lvl w:ilvl="6" w:tplc="FF0E7D78">
      <w:numFmt w:val="decimal"/>
      <w:lvlText w:val=""/>
      <w:lvlJc w:val="left"/>
    </w:lvl>
    <w:lvl w:ilvl="7" w:tplc="F9C81B0A">
      <w:numFmt w:val="decimal"/>
      <w:lvlText w:val=""/>
      <w:lvlJc w:val="left"/>
    </w:lvl>
    <w:lvl w:ilvl="8" w:tplc="C53641CA">
      <w:numFmt w:val="decimal"/>
      <w:lvlText w:val=""/>
      <w:lvlJc w:val="left"/>
    </w:lvl>
  </w:abstractNum>
  <w:abstractNum w:abstractNumId="2" w15:restartNumberingAfterBreak="0">
    <w:nsid w:val="7BB11435"/>
    <w:multiLevelType w:val="hybridMultilevel"/>
    <w:tmpl w:val="675EE9B4"/>
    <w:lvl w:ilvl="0" w:tplc="36F48E90">
      <w:start w:val="1"/>
      <w:numFmt w:val="bullet"/>
      <w:lvlText w:val="●"/>
      <w:lvlJc w:val="left"/>
      <w:pPr>
        <w:ind w:left="720" w:hanging="360"/>
      </w:pPr>
    </w:lvl>
    <w:lvl w:ilvl="1" w:tplc="965E355C">
      <w:start w:val="1"/>
      <w:numFmt w:val="bullet"/>
      <w:lvlText w:val="○"/>
      <w:lvlJc w:val="left"/>
      <w:pPr>
        <w:ind w:left="1440" w:hanging="360"/>
      </w:pPr>
    </w:lvl>
    <w:lvl w:ilvl="2" w:tplc="5BBC9FCC">
      <w:start w:val="1"/>
      <w:numFmt w:val="bullet"/>
      <w:lvlText w:val="■"/>
      <w:lvlJc w:val="left"/>
      <w:pPr>
        <w:ind w:left="2160" w:hanging="360"/>
      </w:pPr>
    </w:lvl>
    <w:lvl w:ilvl="3" w:tplc="024CA040">
      <w:start w:val="1"/>
      <w:numFmt w:val="bullet"/>
      <w:lvlText w:val="●"/>
      <w:lvlJc w:val="left"/>
      <w:pPr>
        <w:ind w:left="2880" w:hanging="360"/>
      </w:pPr>
    </w:lvl>
    <w:lvl w:ilvl="4" w:tplc="33E2E414">
      <w:start w:val="1"/>
      <w:numFmt w:val="bullet"/>
      <w:lvlText w:val="○"/>
      <w:lvlJc w:val="left"/>
      <w:pPr>
        <w:ind w:left="3600" w:hanging="360"/>
      </w:pPr>
    </w:lvl>
    <w:lvl w:ilvl="5" w:tplc="97DC781C">
      <w:start w:val="1"/>
      <w:numFmt w:val="bullet"/>
      <w:lvlText w:val="■"/>
      <w:lvlJc w:val="left"/>
      <w:pPr>
        <w:ind w:left="4320" w:hanging="360"/>
      </w:pPr>
    </w:lvl>
    <w:lvl w:ilvl="6" w:tplc="480C696E">
      <w:start w:val="1"/>
      <w:numFmt w:val="bullet"/>
      <w:lvlText w:val="●"/>
      <w:lvlJc w:val="left"/>
      <w:pPr>
        <w:ind w:left="5040" w:hanging="360"/>
      </w:pPr>
    </w:lvl>
    <w:lvl w:ilvl="7" w:tplc="1874596A">
      <w:start w:val="1"/>
      <w:numFmt w:val="bullet"/>
      <w:lvlText w:val="●"/>
      <w:lvlJc w:val="left"/>
      <w:pPr>
        <w:ind w:left="5760" w:hanging="360"/>
      </w:pPr>
    </w:lvl>
    <w:lvl w:ilvl="8" w:tplc="B68A4790">
      <w:start w:val="1"/>
      <w:numFmt w:val="bullet"/>
      <w:lvlText w:val="●"/>
      <w:lvlJc w:val="left"/>
      <w:pPr>
        <w:ind w:left="6480" w:hanging="360"/>
      </w:pPr>
    </w:lvl>
  </w:abstractNum>
  <w:num w:numId="1" w16cid:durableId="869103101">
    <w:abstractNumId w:val="2"/>
    <w:lvlOverride w:ilvl="0">
      <w:startOverride w:val="1"/>
    </w:lvlOverride>
  </w:num>
  <w:num w:numId="2" w16cid:durableId="113013127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701"/>
    <w:rsid w:val="003B0701"/>
    <w:rsid w:val="00961720"/>
    <w:rsid w:val="00C1294D"/>
    <w:rsid w:val="00DC6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72FFD"/>
  <w15:docId w15:val="{5DF07723-D300-4A8D-B98E-B5F6E1A00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4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961720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96172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61720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7C3417-3DBF-49B7-B545-024091A2A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1428</Words>
  <Characters>8142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pallavi bhashyam</cp:lastModifiedBy>
  <cp:revision>3</cp:revision>
  <dcterms:created xsi:type="dcterms:W3CDTF">2026-08-17T04:07:00Z</dcterms:created>
  <dcterms:modified xsi:type="dcterms:W3CDTF">2026-08-17T04:23:00Z</dcterms:modified>
</cp:coreProperties>
</file>