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pacing w:after="0" w:before="0" w:line="240" w:lineRule="auto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Ali Momeni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Information</w:t>
      </w:r>
    </w:p>
    <w:tbl>
      <w:tblPr>
        <w:tblStyle w:val="Table1"/>
        <w:tblW w:w="9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30"/>
        <w:gridCol w:w="4920"/>
        <w:tblGridChange w:id="0">
          <w:tblGrid>
            <w:gridCol w:w="4230"/>
            <w:gridCol w:w="4920"/>
          </w:tblGrid>
        </w:tblGridChange>
      </w:tblGrid>
      <w:tr>
        <w:trPr>
          <w:cantSplit w:val="0"/>
          <w:trHeight w:val="327.109375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0" w:before="0" w:line="240" w:lineRule="auto"/>
              <w:ind w:right="240"/>
              <w:rPr/>
            </w:pPr>
            <w:r w:rsidDel="00000000" w:rsidR="00000000" w:rsidRPr="00000000">
              <w:rPr>
                <w:rtl w:val="0"/>
              </w:rPr>
              <w:t xml:space="preserve">Aleshtar, Lorestan, Iran</w:t>
            </w:r>
          </w:p>
          <w:p w:rsidR="00000000" w:rsidDel="00000000" w:rsidP="00000000" w:rsidRDefault="00000000" w:rsidRPr="00000000" w14:paraId="00000004">
            <w:pPr>
              <w:spacing w:after="0" w:before="0" w:line="240" w:lineRule="auto"/>
              <w:ind w:right="24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alimomeni2000.official@gmail.com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Bdr>
          <w:bottom w:color="000000" w:space="1" w:sz="6" w:val="single"/>
        </w:pBd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tbl>
      <w:tblPr>
        <w:tblStyle w:val="Table2"/>
        <w:tblW w:w="95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740"/>
        <w:gridCol w:w="1785"/>
        <w:tblGridChange w:id="0">
          <w:tblGrid>
            <w:gridCol w:w="7740"/>
            <w:gridCol w:w="178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b w:val="1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Shahid Chamran University of Ahvaz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B.Sc Computer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before="0" w:line="216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Thesis: </w:t>
            </w:r>
            <w:r w:rsidDel="00000000" w:rsidR="00000000" w:rsidRPr="00000000">
              <w:rPr>
                <w:rtl w:val="0"/>
              </w:rPr>
              <w:t xml:space="preserve">Classification of medical images of epilepsy patients using deep neural networks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7"/>
              </w:numPr>
              <w:spacing w:after="0" w:before="0" w:line="216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Total CGPA</w:t>
            </w:r>
            <w:r w:rsidDel="00000000" w:rsidR="00000000" w:rsidRPr="00000000">
              <w:rPr>
                <w:highlight w:val="white"/>
                <w:rtl w:val="0"/>
              </w:rPr>
              <w:t xml:space="preserve">: 16.08/20 (3.35/4)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7"/>
              </w:numPr>
              <w:spacing w:after="0" w:before="0" w:line="216" w:lineRule="auto"/>
              <w:ind w:left="1440" w:hanging="360"/>
              <w:rPr>
                <w:rFonts w:ascii="Noto Sans Symbols" w:cs="Noto Sans Symbols" w:eastAsia="Noto Sans Symbols" w:hAnsi="Noto Sans Symbols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CGPA of the last two semesters: 17.70/20 (3.68/4)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7"/>
              </w:numPr>
              <w:spacing w:after="0" w:before="0" w:line="216" w:lineRule="auto"/>
              <w:ind w:left="1440" w:hanging="360"/>
              <w:rPr>
                <w:rFonts w:ascii="Noto Sans Symbols" w:cs="Noto Sans Symbols" w:eastAsia="Noto Sans Symbols" w:hAnsi="Noto Sans Symbols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CGPA of Specialized Courses: 17.60/20 (3.63/4)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7"/>
              </w:numPr>
              <w:spacing w:after="0" w:before="0" w:line="216" w:lineRule="auto"/>
              <w:ind w:left="144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Thesis grade: 4/4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7"/>
              </w:numPr>
              <w:spacing w:after="0" w:before="0" w:line="216" w:lineRule="auto"/>
              <w:ind w:left="144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Advisors</w:t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Dr. Ali </w:t>
              </w:r>
            </w:hyperlink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Bakhthamat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Dr. Seyed Enayatallah Alavi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Ahvaz-Iran</w:t>
              <w:br w:type="textWrapping"/>
              <w:t xml:space="preserve">2019-2023</w:t>
              <w:br w:type="textWrapping"/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1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Allameh Tabatabaei High School</w:t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Diploma in Mathematics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before="0"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GPA</w:t>
            </w:r>
            <w:r w:rsidDel="00000000" w:rsidR="00000000" w:rsidRPr="00000000">
              <w:rPr>
                <w:highlight w:val="white"/>
                <w:rtl w:val="0"/>
              </w:rPr>
              <w:t xml:space="preserve">: 18.21/20 (3.76/4)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0"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Aleshtar-Lorstan-Iran 2019</w:t>
            </w:r>
          </w:p>
        </w:tc>
      </w:tr>
    </w:tbl>
    <w:p w:rsidR="00000000" w:rsidDel="00000000" w:rsidP="00000000" w:rsidRDefault="00000000" w:rsidRPr="00000000" w14:paraId="00000019">
      <w:pPr>
        <w:tabs>
          <w:tab w:val="left" w:leader="none" w:pos="9000"/>
        </w:tabs>
        <w:spacing w:after="0" w:before="0"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Research Interests </w:t>
      </w:r>
    </w:p>
    <w:tbl>
      <w:tblPr>
        <w:tblStyle w:val="Table3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1724.10403645833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tabs>
                <w:tab w:val="left" w:leader="none" w:pos="9000"/>
              </w:tabs>
              <w:spacing w:after="0" w:before="0"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Computer vision based healthcare system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leader="none" w:pos="9000"/>
              </w:tabs>
              <w:spacing w:after="0" w:before="0"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Robotic Technologies in Pharmacy and Medicine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leader="none" w:pos="9000"/>
              </w:tabs>
              <w:spacing w:after="0" w:before="0"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Human-Computer Interaction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9000"/>
              </w:tabs>
              <w:spacing w:after="0" w:before="0"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tabs>
                <w:tab w:val="left" w:leader="none" w:pos="9000"/>
              </w:tabs>
              <w:spacing w:after="0" w:before="0"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Machine learning and deep learning approach for medical image analysis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hd w:fill="ffffff" w:val="clear"/>
              <w:tabs>
                <w:tab w:val="left" w:leader="none" w:pos="9000"/>
              </w:tabs>
              <w:spacing w:after="0" w:before="0"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Remote patient monitoring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tabs>
                <w:tab w:val="left" w:leader="none" w:pos="9000"/>
              </w:tabs>
              <w:spacing w:after="0" w:before="0" w:line="240" w:lineRule="auto"/>
              <w:ind w:left="720" w:hanging="360"/>
              <w:rPr>
                <w:rFonts w:ascii="Roboto" w:cs="Roboto" w:eastAsia="Roboto" w:hAnsi="Roboto"/>
                <w:b w:val="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3D Medical image Reconstruction and Visualization 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9000"/>
              </w:tabs>
              <w:spacing w:after="0" w:before="0"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before="0"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Related Courses</w:t>
      </w:r>
    </w:p>
    <w:tbl>
      <w:tblPr>
        <w:tblStyle w:val="Table4"/>
        <w:tblW w:w="9660.0" w:type="dxa"/>
        <w:jc w:val="left"/>
        <w:tblInd w:w="-3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90"/>
        <w:gridCol w:w="5070"/>
        <w:tblGridChange w:id="0">
          <w:tblGrid>
            <w:gridCol w:w="4590"/>
            <w:gridCol w:w="5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before="0" w:line="240" w:lineRule="auto"/>
              <w:ind w:left="630" w:hanging="360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Machines &amp; Languages Theory: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0" w:before="0" w:line="240" w:lineRule="auto"/>
              <w:ind w:left="630" w:hanging="360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Principles of robotics:  </w:t>
            </w: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0" w:before="0" w:line="240" w:lineRule="auto"/>
              <w:ind w:left="630" w:hanging="360"/>
              <w:rPr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Fundamentals of computer vision</w:t>
            </w:r>
            <w:r w:rsidDel="00000000" w:rsidR="00000000" w:rsidRPr="00000000">
              <w:rPr>
                <w:highlight w:val="white"/>
                <w:rtl w:val="0"/>
              </w:rPr>
              <w:t xml:space="preserve">: A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after="0" w:before="0" w:line="240" w:lineRule="auto"/>
              <w:ind w:left="630" w:hanging="360"/>
              <w:rPr>
                <w:rFonts w:ascii="Noto Sans Symbols" w:cs="Noto Sans Symbols" w:eastAsia="Noto Sans Symbols" w:hAnsi="Noto Sans Symbols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Databases</w:t>
            </w:r>
            <w:r w:rsidDel="00000000" w:rsidR="00000000" w:rsidRPr="00000000">
              <w:rPr>
                <w:highlight w:val="white"/>
                <w:rtl w:val="0"/>
              </w:rPr>
              <w:t xml:space="preserve">: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after="0" w:before="0" w:line="240" w:lineRule="auto"/>
              <w:ind w:left="63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Fundamentals of Natural language and Speech processing:  A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0" w:before="0" w:line="240" w:lineRule="auto"/>
              <w:ind w:left="63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Fundamentals of computational intelligence: A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0" w:before="0" w:line="240" w:lineRule="auto"/>
              <w:ind w:left="630" w:hanging="360"/>
              <w:rPr>
                <w:rFonts w:ascii="Noto Sans Symbols" w:cs="Noto Sans Symbols" w:eastAsia="Noto Sans Symbols" w:hAnsi="Noto Sans Symbols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Fundamentals of  wireless networks: A</w:t>
            </w:r>
          </w:p>
        </w:tc>
      </w:tr>
    </w:tbl>
    <w:p w:rsidR="00000000" w:rsidDel="00000000" w:rsidP="00000000" w:rsidRDefault="00000000" w:rsidRPr="00000000" w14:paraId="0000002A">
      <w:pPr>
        <w:pBdr>
          <w:bottom w:color="000000" w:space="1" w:sz="6" w:val="single"/>
        </w:pBdr>
        <w:spacing w:after="0" w:before="0" w:line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Aca</w:t>
      </w:r>
      <w:r w:rsidDel="00000000" w:rsidR="00000000" w:rsidRPr="00000000">
        <w:rPr>
          <w:b w:val="1"/>
          <w:i w:val="1"/>
          <w:rtl w:val="0"/>
        </w:rPr>
        <w:t xml:space="preserve">demic Projects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="240" w:lineRule="auto"/>
        <w:ind w:left="63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 of medical images of epilepsy patients using deep neural networks, </w:t>
      </w:r>
      <w:r w:rsidDel="00000000" w:rsidR="00000000" w:rsidRPr="00000000">
        <w:rPr>
          <w:rtl w:val="0"/>
        </w:rPr>
        <w:t xml:space="preserve"> Classify medical images of epilepsy patients using deep neural networks "</w:t>
      </w:r>
      <w:r w:rsidDel="00000000" w:rsidR="00000000" w:rsidRPr="00000000">
        <w:rPr>
          <w:rtl w:val="0"/>
        </w:rPr>
        <w:t xml:space="preserve">Bachelor’s Thesis", Professors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A.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Bakhthamat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S.E. Alavi</w:t>
        </w:r>
      </w:hyperlink>
      <w:r w:rsidDel="00000000" w:rsidR="00000000" w:rsidRPr="00000000">
        <w:rPr>
          <w:rtl w:val="0"/>
        </w:rPr>
        <w:t xml:space="preserve">, 2023.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="240" w:lineRule="auto"/>
        <w:ind w:left="63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Classification of plant disease images,</w:t>
      </w:r>
      <w:r w:rsidDel="00000000" w:rsidR="00000000" w:rsidRPr="00000000">
        <w:rPr>
          <w:highlight w:val="white"/>
          <w:rtl w:val="0"/>
        </w:rPr>
        <w:t xml:space="preserve"> Using Transfer Learning (AlexNet), implemented with Keras and Tensorflow, Project of the Course</w:t>
      </w:r>
      <w:r w:rsidDel="00000000" w:rsidR="00000000" w:rsidRPr="00000000">
        <w:rPr>
          <w:b w:val="1"/>
          <w:highlight w:val="white"/>
          <w:rtl w:val="0"/>
        </w:rPr>
        <w:t xml:space="preserve"> “</w:t>
      </w:r>
      <w:r w:rsidDel="00000000" w:rsidR="00000000" w:rsidRPr="00000000">
        <w:rPr>
          <w:highlight w:val="white"/>
          <w:rtl w:val="0"/>
        </w:rPr>
        <w:t xml:space="preserve">Fundamentals of computer vision</w:t>
      </w:r>
      <w:r w:rsidDel="00000000" w:rsidR="00000000" w:rsidRPr="00000000">
        <w:rPr>
          <w:b w:val="1"/>
          <w:highlight w:val="white"/>
          <w:rtl w:val="0"/>
        </w:rPr>
        <w:t xml:space="preserve">”, </w:t>
      </w:r>
      <w:r w:rsidDel="00000000" w:rsidR="00000000" w:rsidRPr="00000000">
        <w:rPr>
          <w:highlight w:val="white"/>
          <w:rtl w:val="0"/>
        </w:rPr>
        <w:t xml:space="preserve">Prof  F. Abbasi, 2023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="240" w:lineRule="auto"/>
        <w:ind w:left="630" w:hanging="360"/>
        <w:rPr>
          <w:rFonts w:ascii="Noto Sans Symbols" w:cs="Noto Sans Symbols" w:eastAsia="Noto Sans Symbols" w:hAnsi="Noto Sans Symbols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To design a robot capable of executing tasks such as linear and rotational movements, wall following, and the implementation of search algorithms (A*)</w:t>
      </w:r>
      <w:r w:rsidDel="00000000" w:rsidR="00000000" w:rsidRPr="00000000">
        <w:rPr>
          <w:highlight w:val="white"/>
          <w:rtl w:val="0"/>
        </w:rPr>
        <w:t xml:space="preserve">. This project covers a comprehensive series of steps, ranging from the initial design phase to the implementation of artificial intelligence algorithms, Using python and Webots </w:t>
      </w:r>
      <w:r w:rsidDel="00000000" w:rsidR="00000000" w:rsidRPr="00000000">
        <w:rPr>
          <w:rtl w:val="0"/>
        </w:rPr>
        <w:t xml:space="preserve">Simulation,</w:t>
      </w:r>
      <w:r w:rsidDel="00000000" w:rsidR="00000000" w:rsidRPr="00000000">
        <w:rPr>
          <w:highlight w:val="white"/>
          <w:rtl w:val="0"/>
        </w:rPr>
        <w:t xml:space="preserve"> Project of the Course</w:t>
      </w:r>
      <w:r w:rsidDel="00000000" w:rsidR="00000000" w:rsidRPr="00000000">
        <w:rPr>
          <w:b w:val="1"/>
          <w:highlight w:val="white"/>
          <w:rtl w:val="0"/>
        </w:rPr>
        <w:t xml:space="preserve"> “</w:t>
      </w:r>
      <w:r w:rsidDel="00000000" w:rsidR="00000000" w:rsidRPr="00000000">
        <w:rPr>
          <w:highlight w:val="white"/>
          <w:rtl w:val="0"/>
        </w:rPr>
        <w:t xml:space="preserve">Principles of robotics</w:t>
      </w:r>
      <w:r w:rsidDel="00000000" w:rsidR="00000000" w:rsidRPr="00000000">
        <w:rPr>
          <w:b w:val="1"/>
          <w:highlight w:val="white"/>
          <w:rtl w:val="0"/>
        </w:rPr>
        <w:t xml:space="preserve">”, </w:t>
      </w:r>
      <w:r w:rsidDel="00000000" w:rsidR="00000000" w:rsidRPr="00000000">
        <w:rPr>
          <w:highlight w:val="white"/>
          <w:rtl w:val="0"/>
        </w:rPr>
        <w:t xml:space="preserve">Prof  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A. Ghanbarzadeh</w:t>
        </w:r>
      </w:hyperlink>
      <w:r w:rsidDel="00000000" w:rsidR="00000000" w:rsidRPr="00000000">
        <w:rPr>
          <w:highlight w:val="white"/>
          <w:rtl w:val="0"/>
        </w:rPr>
        <w:t xml:space="preserve">, 202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6" w:val="single"/>
        </w:pBd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of the Academic Projects at ……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ACADEMIC EXPERIENCE</w:t>
      </w:r>
    </w:p>
    <w:tbl>
      <w:tblPr>
        <w:tblStyle w:val="Table5"/>
        <w:tblW w:w="9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925"/>
        <w:gridCol w:w="3825"/>
        <w:tblGridChange w:id="0">
          <w:tblGrid>
            <w:gridCol w:w="5925"/>
            <w:gridCol w:w="382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after="0" w:before="0" w:line="240" w:lineRule="auto"/>
              <w:ind w:left="630" w:hanging="36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Teaching Assistant for software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before="0" w:line="240" w:lineRule="auto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           Ahvaz-Iran / Jan-Jul 2023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0" w:before="0" w:line="240" w:lineRule="auto"/>
              <w:ind w:left="630" w:hanging="36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Teaching Assistant for Fundamentals of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before="0" w:line="240" w:lineRule="auto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           Ahvaz-Iran / Jan-Jul 2022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0" w:before="0" w:line="240" w:lineRule="auto"/>
              <w:ind w:left="630" w:hanging="36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Teaching Assistant for advanced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before="0"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Ahvaz-Iran / Sep- Dec 2021</w:t>
            </w:r>
          </w:p>
        </w:tc>
      </w:tr>
    </w:tbl>
    <w:p w:rsidR="00000000" w:rsidDel="00000000" w:rsidP="00000000" w:rsidRDefault="00000000" w:rsidRPr="00000000" w14:paraId="00000038">
      <w:pPr>
        <w:pBdr>
          <w:bottom w:color="000000" w:space="1" w:sz="6" w:val="single"/>
        </w:pBdr>
        <w:spacing w:after="0" w:before="0"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</w:t>
      </w:r>
      <w:r w:rsidDel="00000000" w:rsidR="00000000" w:rsidRPr="00000000">
        <w:rPr>
          <w:b w:val="1"/>
          <w:i w:val="1"/>
          <w:rtl w:val="0"/>
        </w:rPr>
        <w:t xml:space="preserve">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bottom w:color="000000" w:space="1" w:sz="6" w:val="single"/>
        </w:pBdr>
        <w:spacing w:after="0" w:before="0" w:line="240" w:lineRule="auto"/>
        <w:ind w:left="720" w:hanging="360"/>
        <w:jc w:val="both"/>
        <w:rPr>
          <w:rFonts w:ascii="Vazirmatn" w:cs="Vazirmatn" w:eastAsia="Vazirmatn" w:hAnsi="Vazirmatn"/>
          <w:b w:val="1"/>
          <w:highlight w:val="white"/>
        </w:rPr>
      </w:pPr>
      <w:hyperlink r:id="rId17">
        <w:r w:rsidDel="00000000" w:rsidR="00000000" w:rsidRPr="00000000">
          <w:rPr>
            <w:rFonts w:ascii="Vazirmatn" w:cs="Vazirmatn" w:eastAsia="Vazirmatn" w:hAnsi="Vazirmatn"/>
            <w:b w:val="1"/>
            <w:color w:val="1155cc"/>
            <w:highlight w:val="white"/>
            <w:u w:val="single"/>
            <w:rtl w:val="0"/>
          </w:rPr>
          <w:t xml:space="preserve">Analysis of electricity consumption by subscribers of Behbahan city, Iran(</w:t>
        </w:r>
      </w:hyperlink>
      <w:hyperlink r:id="rId18">
        <w:r w:rsidDel="00000000" w:rsidR="00000000" w:rsidRPr="00000000">
          <w:rPr>
            <w:rFonts w:ascii="Vazirmatn" w:cs="Vazirmatn" w:eastAsia="Vazirmatn" w:hAnsi="Vazirmatn"/>
            <w:b w:val="1"/>
            <w:color w:val="1155cc"/>
            <w:highlight w:val="white"/>
            <w:u w:val="single"/>
            <w:rtl w:val="0"/>
          </w:rPr>
          <w:t xml:space="preserve">Sreamlit</w:t>
        </w:r>
      </w:hyperlink>
      <w:hyperlink r:id="rId19">
        <w:r w:rsidDel="00000000" w:rsidR="00000000" w:rsidRPr="00000000">
          <w:rPr>
            <w:rFonts w:ascii="Vazirmatn" w:cs="Vazirmatn" w:eastAsia="Vazirmatn" w:hAnsi="Vazirmatn"/>
            <w:b w:val="1"/>
            <w:color w:val="1155cc"/>
            <w:highlight w:val="white"/>
            <w:u w:val="single"/>
            <w:rtl w:val="0"/>
          </w:rPr>
          <w:t xml:space="preserve"> app),</w:t>
        </w:r>
      </w:hyperlink>
      <w:r w:rsidDel="00000000" w:rsidR="00000000" w:rsidRPr="00000000">
        <w:rPr>
          <w:rFonts w:ascii="Vazirmatn" w:cs="Vazirmatn" w:eastAsia="Vazirmatn" w:hAnsi="Vazirmatn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 project analyzed electricity consumption patterns in Behbahan using data visualization, aiming to enhance sustainable management through a Streamlit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bottom w:color="000000" w:space="1" w:sz="6" w:val="single"/>
        </w:pBdr>
        <w:spacing w:after="0" w:before="0" w:line="240" w:lineRule="auto"/>
        <w:ind w:left="720" w:hanging="360"/>
        <w:jc w:val="both"/>
        <w:rPr>
          <w:rFonts w:ascii="Vazirmatn" w:cs="Vazirmatn" w:eastAsia="Vazirmatn" w:hAnsi="Vazirmatn"/>
          <w:b w:val="1"/>
          <w:highlight w:val="white"/>
        </w:rPr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Chest X-ray Pneumonia Classification</w:t>
        </w:r>
      </w:hyperlink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Deep learning classifies chest X-rays accurately.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bottom w:color="000000" w:space="1" w:sz="6" w:val="single"/>
        </w:pBdr>
        <w:spacing w:after="0" w:before="0" w:line="240" w:lineRule="auto"/>
        <w:ind w:left="720" w:hanging="360"/>
        <w:jc w:val="both"/>
        <w:rPr>
          <w:rFonts w:ascii="Vazirmatn" w:cs="Vazirmatn" w:eastAsia="Vazirmatn" w:hAnsi="Vazirmatn"/>
          <w:b w:val="1"/>
          <w:highlight w:val="white"/>
        </w:rPr>
      </w:pPr>
      <w:hyperlink r:id="rId21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Average car Prices - Brazil</w:t>
        </w:r>
      </w:hyperlink>
      <w:r w:rsidDel="00000000" w:rsidR="00000000" w:rsidRPr="00000000">
        <w:rPr>
          <w:b w:val="1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Project improved R2 score over 99% using advanced regression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bottom w:color="000000" w:space="1" w:sz="6" w:val="single"/>
        </w:pBdr>
        <w:spacing w:after="0" w:before="0" w:line="240" w:lineRule="auto"/>
        <w:ind w:left="720" w:hanging="360"/>
        <w:jc w:val="both"/>
        <w:rPr>
          <w:b w:val="1"/>
          <w:highlight w:val="white"/>
        </w:rPr>
      </w:pPr>
      <w:hyperlink r:id="rId22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Fake/True news classification</w:t>
        </w:r>
      </w:hyperlink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A Neural Language Model classified news articles as fake or real using Scikit-learn and NLTK algorithms.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bottom w:color="000000" w:space="1" w:sz="6" w:val="single"/>
        </w:pBdr>
        <w:spacing w:after="0" w:lin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All of the Professional Projects at 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Professional Experiences</w:t>
      </w:r>
    </w:p>
    <w:tbl>
      <w:tblPr>
        <w:tblStyle w:val="Table6"/>
        <w:tblW w:w="9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050"/>
        <w:gridCol w:w="330"/>
        <w:gridCol w:w="2265"/>
        <w:tblGridChange w:id="0">
          <w:tblGrid>
            <w:gridCol w:w="7050"/>
            <w:gridCol w:w="330"/>
            <w:gridCol w:w="2265"/>
          </w:tblGrid>
        </w:tblGridChange>
      </w:tblGrid>
      <w:tr>
        <w:trPr>
          <w:cantSplit w:val="0"/>
          <w:trHeight w:val="117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63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‌Behbod Gostar Andishe - Part-time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after="0" w:before="0" w:line="240" w:lineRule="auto"/>
              <w:ind w:left="144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Implementation of machine learning algorithms and image processing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bidi w:val="1"/>
              <w:spacing w:after="0" w:before="0"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Ahvaz-Iran</w:t>
            </w:r>
          </w:p>
          <w:p w:rsidR="00000000" w:rsidDel="00000000" w:rsidP="00000000" w:rsidRDefault="00000000" w:rsidRPr="00000000" w14:paraId="00000045">
            <w:pPr>
              <w:spacing w:after="0" w:before="0"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Nov 2022 - Dec 2023</w:t>
            </w:r>
          </w:p>
          <w:p w:rsidR="00000000" w:rsidDel="00000000" w:rsidP="00000000" w:rsidRDefault="00000000" w:rsidRPr="00000000" w14:paraId="00000046">
            <w:pPr>
              <w:spacing w:after="0" w:before="0"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Certificate and Awards</w:t>
      </w:r>
    </w:p>
    <w:tbl>
      <w:tblPr>
        <w:tblStyle w:val="Table7"/>
        <w:tblW w:w="9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90"/>
        <w:gridCol w:w="255"/>
        <w:gridCol w:w="2700"/>
        <w:tblGridChange w:id="0">
          <w:tblGrid>
            <w:gridCol w:w="6690"/>
            <w:gridCol w:w="255"/>
            <w:gridCol w:w="2700"/>
          </w:tblGrid>
        </w:tblGridChange>
      </w:tblGrid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Style w:val="Heading2"/>
              <w:keepNext w:val="0"/>
              <w:keepLines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630" w:hanging="360"/>
              <w:rPr>
                <w:b w:val="1"/>
              </w:rPr>
            </w:pPr>
            <w:bookmarkStart w:colFirst="0" w:colLast="0" w:name="_eq78tv8jj4v" w:id="0"/>
            <w:bookmarkEnd w:id="0"/>
            <w:hyperlink r:id="rId23">
              <w:r w:rsidDel="00000000" w:rsidR="00000000" w:rsidRPr="00000000">
                <w:rPr>
                  <w:b w:val="0"/>
                  <w:color w:val="1155cc"/>
                  <w:sz w:val="22"/>
                  <w:szCs w:val="22"/>
                  <w:u w:val="single"/>
                  <w:rtl w:val="0"/>
                </w:rPr>
                <w:t xml:space="preserve">Advanced Learning Algorithms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before="0"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Coursera Feb 2024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pStyle w:val="Heading2"/>
              <w:keepNext w:val="0"/>
              <w:keepLines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630" w:hanging="360"/>
              <w:rPr>
                <w:b w:val="1"/>
              </w:rPr>
            </w:pPr>
            <w:bookmarkStart w:colFirst="0" w:colLast="0" w:name="_az5lv7lfdusl" w:id="1"/>
            <w:bookmarkEnd w:id="1"/>
            <w:hyperlink r:id="rId24">
              <w:r w:rsidDel="00000000" w:rsidR="00000000" w:rsidRPr="00000000">
                <w:rPr>
                  <w:b w:val="0"/>
                  <w:color w:val="1155cc"/>
                  <w:sz w:val="22"/>
                  <w:szCs w:val="22"/>
                  <w:u w:val="single"/>
                  <w:rtl w:val="0"/>
                </w:rPr>
                <w:t xml:space="preserve">Supervised Machine Learning: Regression and Classification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before="0"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Coursera Feb 2024</w:t>
            </w:r>
          </w:p>
        </w:tc>
      </w:tr>
    </w:tbl>
    <w:p w:rsidR="00000000" w:rsidDel="00000000" w:rsidP="00000000" w:rsidRDefault="00000000" w:rsidRPr="00000000" w14:paraId="0000004F">
      <w:pPr>
        <w:pBdr>
          <w:bottom w:color="000000" w:space="1" w:sz="6" w:val="single"/>
        </w:pBd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tbl>
      <w:tblPr>
        <w:tblStyle w:val="Table8"/>
        <w:tblW w:w="933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pacing w:after="0" w:before="0" w:line="240" w:lineRule="auto"/>
              <w:ind w:left="630" w:hanging="36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Programming  Skills</w:t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Python, SQL, C/C++, Java, R(Basic), VHDL/Verilog, HTML, CSS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spacing w:after="0" w:before="0" w:line="240" w:lineRule="auto"/>
              <w:ind w:left="630" w:hanging="36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Software Skills</w:t>
            </w:r>
          </w:p>
          <w:p w:rsidR="00000000" w:rsidDel="00000000" w:rsidP="00000000" w:rsidRDefault="00000000" w:rsidRPr="00000000" w14:paraId="00000053">
            <w:pPr>
              <w:spacing w:after="0" w:before="0" w:line="240" w:lineRule="auto"/>
              <w:ind w:left="63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Keras, Tensorflow, Pytorch, Scikit-learn, Numpy, Pandas, Matplotlib, Seaborn, Plotly, Stremlit, OpenCV, NLTK, BeautifulSoup, Jupyter notebook/lab, Google </w:t>
            </w:r>
            <w:r w:rsidDel="00000000" w:rsidR="00000000" w:rsidRPr="00000000">
              <w:rPr>
                <w:highlight w:val="white"/>
                <w:rtl w:val="0"/>
              </w:rPr>
              <w:t xml:space="preserve">Colab</w:t>
            </w:r>
            <w:r w:rsidDel="00000000" w:rsidR="00000000" w:rsidRPr="00000000">
              <w:rPr>
                <w:highlight w:val="white"/>
                <w:rtl w:val="0"/>
              </w:rPr>
              <w:t xml:space="preserve">, MySQL, PostgreSQL, Linux, Git/Github, Visual Paradigm, Xilinx ISE, Webots, </w:t>
            </w:r>
            <w:r w:rsidDel="00000000" w:rsidR="00000000" w:rsidRPr="00000000">
              <w:rPr>
                <w:rtl w:val="0"/>
              </w:rPr>
              <w:t xml:space="preserve">LATEX,</w:t>
            </w:r>
            <w:r w:rsidDel="00000000" w:rsidR="00000000" w:rsidRPr="00000000">
              <w:rPr>
                <w:highlight w:val="white"/>
                <w:rtl w:val="0"/>
              </w:rPr>
              <w:t xml:space="preserve"> Django, FastAPI, Excel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highlight w:val="white"/>
                <w:rtl w:val="0"/>
              </w:rPr>
              <w:t xml:space="preserve"> Bash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spacing w:after="0" w:before="0" w:line="240" w:lineRule="auto"/>
              <w:ind w:left="630" w:hanging="36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55">
            <w:pPr>
              <w:spacing w:after="0" w:before="0"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Farsi: Native</w:t>
            </w:r>
          </w:p>
          <w:p w:rsidR="00000000" w:rsidDel="00000000" w:rsidP="00000000" w:rsidRDefault="00000000" w:rsidRPr="00000000" w14:paraId="00000056">
            <w:pPr>
              <w:spacing w:after="0" w:before="0"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English: B2 / IELTS 6 (S:6.5, L:6, W:6, R:5.5 ) ( Oct 4 2024)</w:t>
            </w:r>
          </w:p>
        </w:tc>
      </w:tr>
    </w:tbl>
    <w:p w:rsidR="00000000" w:rsidDel="00000000" w:rsidP="00000000" w:rsidRDefault="00000000" w:rsidRPr="00000000" w14:paraId="0000005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Vazirmatn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limomeni2000/XrayChest" TargetMode="External"/><Relationship Id="rId11" Type="http://schemas.openxmlformats.org/officeDocument/2006/relationships/hyperlink" Target="https://scholar.google.com/citations?user=7bewisgAAAAJ&amp;hl=en&amp;oi=ao" TargetMode="External"/><Relationship Id="rId22" Type="http://schemas.openxmlformats.org/officeDocument/2006/relationships/hyperlink" Target="https://github.com/Alimomeni2000/Fake_True_News" TargetMode="External"/><Relationship Id="rId10" Type="http://schemas.openxmlformats.org/officeDocument/2006/relationships/hyperlink" Target="https://scholar.google.com/citations?user=7bewisgAAAAJ&amp;hl=en&amp;oi=ao" TargetMode="External"/><Relationship Id="rId21" Type="http://schemas.openxmlformats.org/officeDocument/2006/relationships/hyperlink" Target="https://www.kaggle.com/code/lucalucainluca/car-prices-brazil" TargetMode="External"/><Relationship Id="rId13" Type="http://schemas.openxmlformats.org/officeDocument/2006/relationships/hyperlink" Target="https://scholar.google.com/citations?user=7bewisgAAAAJ&amp;hl=en&amp;oi=ao" TargetMode="External"/><Relationship Id="rId24" Type="http://schemas.openxmlformats.org/officeDocument/2006/relationships/hyperlink" Target="https://www.coursera.org/account/accomplishments/verify/GD5S7QU3S8ZP" TargetMode="External"/><Relationship Id="rId12" Type="http://schemas.openxmlformats.org/officeDocument/2006/relationships/hyperlink" Target="https://scholar.google.com/citations?user=-xRyl_IAAAAJ&amp;hl=en" TargetMode="External"/><Relationship Id="rId23" Type="http://schemas.openxmlformats.org/officeDocument/2006/relationships/hyperlink" Target="https://www.coursera.org/account/accomplishments/verify/3TU4CH69L2S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u.ac.ir/en/%D8%B5%D9%81%D8%AD%D9%87-%D8%A7%D8%B5%D9%84%DB%8C" TargetMode="External"/><Relationship Id="rId15" Type="http://schemas.openxmlformats.org/officeDocument/2006/relationships/hyperlink" Target="https://scholar.google.com/citations?user=-xRyl_IAAAAJ&amp;hl=en" TargetMode="External"/><Relationship Id="rId14" Type="http://schemas.openxmlformats.org/officeDocument/2006/relationships/hyperlink" Target="https://scholar.google.com/citations?user=7bewisgAAAAJ&amp;hl=en&amp;oi=ao" TargetMode="External"/><Relationship Id="rId17" Type="http://schemas.openxmlformats.org/officeDocument/2006/relationships/hyperlink" Target="https://github.com/Alimomeni2000/Electricity_consumption_system_subscribers_Behbahan" TargetMode="External"/><Relationship Id="rId16" Type="http://schemas.openxmlformats.org/officeDocument/2006/relationships/hyperlink" Target="https://scholar.google.com/citations?user=gNzQBEoAAAAJ&amp;hl=en&amp;oi=ao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Alimomeni2000/Electricity_consumption_system_subscribers_Behbahan" TargetMode="External"/><Relationship Id="rId6" Type="http://schemas.openxmlformats.org/officeDocument/2006/relationships/hyperlink" Target="https://github.com/Alimomeni2000/" TargetMode="External"/><Relationship Id="rId18" Type="http://schemas.openxmlformats.org/officeDocument/2006/relationships/hyperlink" Target="https://github.com/Alimomeni2000/Electricity_consumption_system_subscribers_Behbahan" TargetMode="External"/><Relationship Id="rId7" Type="http://schemas.openxmlformats.org/officeDocument/2006/relationships/hyperlink" Target="mailto:alimomeni2000.official@gmail.com" TargetMode="External"/><Relationship Id="rId8" Type="http://schemas.openxmlformats.org/officeDocument/2006/relationships/hyperlink" Target="https://www.linkedin.com/in/ali-momeni-b490bb206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Vazirmatn-regular.ttf"/><Relationship Id="rId8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