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32"/>
          <w:szCs w:val="32"/>
        </w:rPr>
        <w:t xml:space="preserve">আল ইনসাফ কল্যাণ সমিতি</w:t>
      </w:r>
    </w:p>
    <w:p>
      <w:pPr>
        <w:spacing w:after="100" w:before="100"/>
        <w:jc w:val="center"/>
      </w:pPr>
      <w:r>
        <w:rPr>
          <w:b/>
          <w:bCs/>
          <w:color w:val="0F6E56"/>
          <w:sz w:val="44"/>
          <w:szCs w:val="44"/>
        </w:rPr>
        <w:t xml:space="preserve">Al-Insaf Welfare Association</w:t>
      </w:r>
    </w:p>
    <w:p>
      <w:pPr>
        <w:spacing w:after="600"/>
        <w:jc w:val="center"/>
      </w:pPr>
      <w:r>
        <w:rPr>
          <w:color w:val="5F5E5A"/>
          <w:sz w:val="28"/>
          <w:szCs w:val="28"/>
        </w:rPr>
        <w:t xml:space="preserve">Digital Deposit &amp; Land Fund Management System</w:t>
      </w:r>
    </w:p>
    <w:p>
      <w:pPr>
        <w:spacing w:after="100"/>
        <w:jc w:val="center"/>
      </w:pPr>
      <w:r>
        <w:rPr>
          <w:i/>
          <w:iCs/>
          <w:sz w:val="24"/>
          <w:szCs w:val="24"/>
        </w:rPr>
        <w:t xml:space="preserve">Project Proposal Report</w:t>
      </w:r>
    </w:p>
    <w:p>
      <w:pPr>
        <w:spacing w:before="200"/>
        <w:jc w:val="center"/>
      </w:pPr>
      <w:r>
        <w:rPr>
          <w:color w:val="5F5E5A"/>
          <w:sz w:val="20"/>
          <w:szCs w:val="20"/>
        </w:rPr>
        <w:t xml:space="preserve">Prepared for presentation to the Association authority</w:t>
      </w:r>
    </w:p>
    <w:p>
      <w:pPr>
        <w:spacing w:before="60"/>
        <w:jc w:val="center"/>
      </w:pPr>
      <w:r>
        <w:rPr>
          <w:color w:val="5F5E5A"/>
          <w:sz w:val="20"/>
          <w:szCs w:val="20"/>
        </w:rPr>
        <w:t xml:space="preserve">August 2026</w:t>
      </w:r>
    </w:p>
    <w:p>
      <w:r>
        <w:br w:type="page"/>
      </w:r>
    </w:p>
    <w:p>
      <w:pPr>
        <w:pStyle w:val="Heading1"/>
        <w:spacing w:after="160" w:before="360"/>
      </w:pPr>
      <w:r>
        <w:t xml:space="preserve">1. Background</w:t>
      </w:r>
    </w:p>
    <w:p>
      <w:pPr>
        <w:spacing w:after="160"/>
      </w:pPr>
      <w:r>
        <w:t xml:space="preserve">Al-Insaf Welfare Association is a 15-member group that has jointly purchased a plot of land. Each member holds one or more shares (varying from 1 to 3 in the current record), and contributes toward the land purchase and related costs through regular deposits.</w:t>
      </w:r>
    </w:p>
    <w:p>
      <w:pPr>
        <w:spacing w:after="160"/>
      </w:pPr>
      <w:r>
        <w:t xml:space="preserve">Today, this is tracked entirely on paper: a logbook with one row per member and one column per month, recorded by hand. This has worked, but it depends on one person's bookkeeping, is not easily accessible to all members, and makes it harder to give every member clear, up-to-date visibility into where the group's money stands.</w:t>
      </w:r>
    </w:p>
    <w:p>
      <w:pPr>
        <w:spacing w:after="160"/>
      </w:pPr>
      <w:r>
        <w:t xml:space="preserve">This report proposes a simple web application that mirrors the existing logbook process members already understand, while making the records accessible, transparent, and auditable to all 15 members at any time.</w:t>
      </w:r>
    </w:p>
    <w:p>
      <w:pPr>
        <w:pStyle w:val="Heading2"/>
        <w:spacing w:after="120" w:before="280"/>
      </w:pPr>
      <w:r>
        <w:t xml:space="preserve">1.1 Current contribution structure</w:t>
      </w:r>
    </w:p>
    <w:p>
      <w:pPr>
        <w:pStyle w:val="ListParagraph"/>
        <w:numPr>
          <w:ilvl w:val="0"/>
          <w:numId w:val="2"/>
        </w:numPr>
        <w:spacing w:after="60"/>
      </w:pPr>
      <w:r>
        <w:t xml:space="preserve">Each share requires a monthly deposit of Tk 3,000.</w:t>
      </w:r>
    </w:p>
    <w:p>
      <w:pPr>
        <w:pStyle w:val="ListParagraph"/>
        <w:numPr>
          <w:ilvl w:val="0"/>
          <w:numId w:val="2"/>
        </w:numPr>
        <w:spacing w:after="60"/>
      </w:pPr>
      <w:r>
        <w:t xml:space="preserve">Each share also requires an annual top-up, split into two instalments (referred to as OTP-1 and OTP-2 in the logbook), nominally Tk 7,000 each — though the actual amount paid can vary.</w:t>
      </w:r>
    </w:p>
    <w:p>
      <w:pPr>
        <w:pStyle w:val="ListParagraph"/>
        <w:numPr>
          <w:ilvl w:val="0"/>
          <w:numId w:val="2"/>
        </w:numPr>
        <w:spacing w:after="60"/>
      </w:pPr>
      <w:r>
        <w:t xml:space="preserve">Together, monthly deposits and the annual top-up bring the standard total to about Tk 50,000 per share per year.</w:t>
      </w:r>
    </w:p>
    <w:p>
      <w:pPr>
        <w:pStyle w:val="ListParagraph"/>
        <w:numPr>
          <w:ilvl w:val="0"/>
          <w:numId w:val="2"/>
        </w:numPr>
        <w:spacing w:after="60"/>
      </w:pPr>
      <w:r>
        <w:t xml:space="preserve">Members occasionally pay in advance (e.g. a lump sum covering several months at once) or fall behind, so payments do not always land in a strict monthly rhythm.</w:t>
      </w:r>
    </w:p>
    <w:p>
      <w:pPr>
        <w:pStyle w:val="ListParagraph"/>
        <w:numPr>
          <w:ilvl w:val="0"/>
          <w:numId w:val="2"/>
        </w:numPr>
        <w:spacing w:after="60"/>
      </w:pPr>
      <w:r>
        <w:t xml:space="preserve">The group separately pays the land seller in instalments, and pays other costs such as land inspection — neither of which is fixed in amount or schedule.</w:t>
      </w:r>
    </w:p>
    <w:p>
      <w:pPr>
        <w:pStyle w:val="Heading1"/>
        <w:spacing w:after="160" w:before="360"/>
      </w:pPr>
      <w:r>
        <w:t xml:space="preserve">2. Objective</w:t>
      </w:r>
    </w:p>
    <w:p>
      <w:pPr>
        <w:spacing w:after="160"/>
      </w:pPr>
      <w:r>
        <w:t xml:space="preserve">Build a web application that:</w:t>
      </w:r>
    </w:p>
    <w:p>
      <w:pPr>
        <w:pStyle w:val="ListParagraph"/>
        <w:numPr>
          <w:ilvl w:val="0"/>
          <w:numId w:val="2"/>
        </w:numPr>
        <w:spacing w:after="60"/>
      </w:pPr>
      <w:r>
        <w:t xml:space="preserve">Lets every member log in and view exactly who has paid what, when, and where the money has gone — without depending on one person's notebook.</w:t>
      </w:r>
    </w:p>
    <w:p>
      <w:pPr>
        <w:pStyle w:val="ListParagraph"/>
        <w:numPr>
          <w:ilvl w:val="0"/>
          <w:numId w:val="2"/>
        </w:numPr>
        <w:spacing w:after="60"/>
      </w:pPr>
      <w:r>
        <w:t xml:space="preserve">Lets the admin(s) record deposits, top-ups, and expenses quickly, in a layout that mirrors the paper logbook they already use.</w:t>
      </w:r>
    </w:p>
    <w:p>
      <w:pPr>
        <w:pStyle w:val="ListParagraph"/>
        <w:numPr>
          <w:ilvl w:val="0"/>
          <w:numId w:val="2"/>
        </w:numPr>
        <w:spacing w:after="60"/>
      </w:pPr>
      <w:r>
        <w:t xml:space="preserve">Keeps a visible, permanent record of every entry and every edit, so the group's finances stay auditable and trusted by all members.</w:t>
      </w:r>
    </w:p>
    <w:p>
      <w:pPr>
        <w:pStyle w:val="ListParagraph"/>
        <w:numPr>
          <w:ilvl w:val="0"/>
          <w:numId w:val="2"/>
        </w:numPr>
        <w:spacing w:after="60"/>
      </w:pPr>
      <w:r>
        <w:t xml:space="preserve">Preserves the group's full history — records already in the paper logbook will be entered into the system, not started fresh from zero.</w:t>
      </w:r>
    </w:p>
    <w:p>
      <w:pPr>
        <w:pStyle w:val="Heading1"/>
        <w:spacing w:after="160" w:before="360"/>
      </w:pPr>
      <w:r>
        <w:t xml:space="preserve">3. User roles and access</w:t>
      </w:r>
    </w:p>
    <w:p>
      <w:pPr>
        <w:spacing w:after="160"/>
      </w:pPr>
      <w:r>
        <w:t xml:space="preserve">The system has two roles. Multiple members can hold the Admin role at the same time; there is no limit to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0F6E56" w:val="clear"/>
            <w:tcMar>
              <w:top w:type="dxa" w:w="80"/>
              <w:left w:type="dxa" w:w="100"/>
              <w:bottom w:type="dxa" w:w="80"/>
              <w:right w:type="dxa" w:w="100"/>
            </w:tcMar>
          </w:tcPr>
          <w:p>
            <w:r>
              <w:rPr>
                <w:b/>
                <w:bCs/>
                <w:color w:val="FFFFFF"/>
                <w:sz w:val="20"/>
                <w:szCs w:val="20"/>
              </w:rPr>
              <w:t xml:space="preserve">Role</w:t>
            </w:r>
          </w:p>
        </w:tc>
        <w:tc>
          <w:tcPr>
            <w:tcW w:type="dxa" w:w="7200"/>
            <w:shd w:fill="0F6E56" w:val="clear"/>
            <w:tcMar>
              <w:top w:type="dxa" w:w="80"/>
              <w:left w:type="dxa" w:w="100"/>
              <w:bottom w:type="dxa" w:w="80"/>
              <w:right w:type="dxa" w:w="100"/>
            </w:tcMar>
          </w:tcPr>
          <w:p>
            <w:r>
              <w:rPr>
                <w:b/>
                <w:bCs/>
                <w:color w:val="FFFFFF"/>
                <w:sz w:val="20"/>
                <w:szCs w:val="20"/>
              </w:rPr>
              <w:t xml:space="preserve">Access</w:t>
            </w:r>
          </w:p>
        </w:tc>
      </w:tr>
      <w:tr>
        <w:tc>
          <w:tcPr>
            <w:tcW w:type="dxa" w:w="2400"/>
            <w:tcMar>
              <w:top w:type="dxa" w:w="80"/>
              <w:left w:type="dxa" w:w="100"/>
              <w:bottom w:type="dxa" w:w="80"/>
              <w:right w:type="dxa" w:w="100"/>
            </w:tcMar>
          </w:tcPr>
          <w:p>
            <w:r>
              <w:rPr>
                <w:sz w:val="20"/>
                <w:szCs w:val="20"/>
              </w:rPr>
              <w:t xml:space="preserve">Admin</w:t>
            </w:r>
          </w:p>
        </w:tc>
        <w:tc>
          <w:tcPr>
            <w:tcW w:type="dxa" w:w="7200"/>
            <w:tcMar>
              <w:top w:type="dxa" w:w="80"/>
              <w:left w:type="dxa" w:w="100"/>
              <w:bottom w:type="dxa" w:w="80"/>
              <w:right w:type="dxa" w:w="100"/>
            </w:tcMar>
          </w:tcPr>
          <w:p>
            <w:r>
              <w:rPr>
                <w:sz w:val="20"/>
                <w:szCs w:val="20"/>
              </w:rPr>
              <w:t xml:space="preserve">Add / edit member records, deposits, annual top-ups (OTP-1 / OTP-2), and expenses. Full view access.</w:t>
            </w:r>
          </w:p>
        </w:tc>
      </w:tr>
      <w:tr>
        <w:tc>
          <w:tcPr>
            <w:tcW w:type="dxa" w:w="2400"/>
            <w:shd w:fill="F1EFE8" w:val="clear"/>
            <w:tcMar>
              <w:top w:type="dxa" w:w="80"/>
              <w:left w:type="dxa" w:w="100"/>
              <w:bottom w:type="dxa" w:w="80"/>
              <w:right w:type="dxa" w:w="100"/>
            </w:tcMar>
          </w:tcPr>
          <w:p>
            <w:r>
              <w:rPr>
                <w:sz w:val="20"/>
                <w:szCs w:val="20"/>
              </w:rPr>
              <w:t xml:space="preserve">Member (non-admin)</w:t>
            </w:r>
          </w:p>
        </w:tc>
        <w:tc>
          <w:tcPr>
            <w:tcW w:type="dxa" w:w="7200"/>
            <w:shd w:fill="F1EFE8" w:val="clear"/>
            <w:tcMar>
              <w:top w:type="dxa" w:w="80"/>
              <w:left w:type="dxa" w:w="100"/>
              <w:bottom w:type="dxa" w:w="80"/>
              <w:right w:type="dxa" w:w="100"/>
            </w:tcMar>
          </w:tcPr>
          <w:p>
            <w:r>
              <w:rPr>
                <w:sz w:val="20"/>
                <w:szCs w:val="20"/>
              </w:rPr>
              <w:t xml:space="preserve">View-only access to ledgers, expenses, and activity feed. Cannot add or edit entries.</w:t>
            </w:r>
          </w:p>
        </w:tc>
      </w:tr>
    </w:tbl>
    <w:p>
      <w:pPr>
        <w:spacing w:after="160"/>
      </w:pPr>
      <w:r>
        <w:t xml:space="preserve">Access is controlled by an admin allow-list: an admin first adds a member's name and email to the system. That member can then sign in using Google — the app checks the signed-in Google account's email against the allow-list. An email that has not been added by an admin cannot access the site.</w:t>
      </w:r>
    </w:p>
    <w:p>
      <w:pPr>
        <w:pStyle w:val="Heading1"/>
        <w:spacing w:after="160" w:before="360"/>
      </w:pPr>
      <w:r>
        <w:t xml:space="preserve">4. Application screens</w:t>
      </w:r>
    </w:p>
    <w:p>
      <w:pPr>
        <w:spacing w:after="160"/>
      </w:pPr>
      <w:r>
        <w:t xml:space="preserve">Ten screens are planned for the first release, split between screens every member can view and screens limited to admins.</w:t>
      </w:r>
    </w:p>
    <w:p>
      <w:pPr>
        <w:pStyle w:val="Heading2"/>
        <w:spacing w:after="120" w:before="280"/>
      </w:pPr>
      <w:r>
        <w:t xml:space="preserve">4.1 Shared screens (Admin and Member)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0F6E56" w:val="clear"/>
            <w:tcMar>
              <w:top w:type="dxa" w:w="80"/>
              <w:left w:type="dxa" w:w="100"/>
              <w:bottom w:type="dxa" w:w="80"/>
              <w:right w:type="dxa" w:w="100"/>
            </w:tcMar>
          </w:tcPr>
          <w:p>
            <w:r>
              <w:rPr>
                <w:b/>
                <w:bCs/>
                <w:color w:val="FFFFFF"/>
                <w:sz w:val="20"/>
                <w:szCs w:val="20"/>
              </w:rPr>
              <w:t xml:space="preserve">Screen</w:t>
            </w:r>
          </w:p>
        </w:tc>
        <w:tc>
          <w:tcPr>
            <w:tcW w:type="dxa" w:w="7000"/>
            <w:shd w:fill="0F6E56" w:val="clear"/>
            <w:tcMar>
              <w:top w:type="dxa" w:w="80"/>
              <w:left w:type="dxa" w:w="100"/>
              <w:bottom w:type="dxa" w:w="80"/>
              <w:right w:type="dxa" w:w="100"/>
            </w:tcMar>
          </w:tcPr>
          <w:p>
            <w:r>
              <w:rPr>
                <w:b/>
                <w:bCs/>
                <w:color w:val="FFFFFF"/>
                <w:sz w:val="20"/>
                <w:szCs w:val="20"/>
              </w:rPr>
              <w:t xml:space="preserve">Contents</w:t>
            </w:r>
          </w:p>
        </w:tc>
      </w:tr>
      <w:tr>
        <w:tc>
          <w:tcPr>
            <w:tcW w:type="dxa" w:w="2600"/>
            <w:tcMar>
              <w:top w:type="dxa" w:w="80"/>
              <w:left w:type="dxa" w:w="100"/>
              <w:bottom w:type="dxa" w:w="80"/>
              <w:right w:type="dxa" w:w="100"/>
            </w:tcMar>
          </w:tcPr>
          <w:p>
            <w:r>
              <w:rPr>
                <w:sz w:val="20"/>
                <w:szCs w:val="20"/>
              </w:rPr>
              <w:t xml:space="preserve">Dashboard / home</w:t>
            </w:r>
          </w:p>
        </w:tc>
        <w:tc>
          <w:tcPr>
            <w:tcW w:type="dxa" w:w="7000"/>
            <w:tcMar>
              <w:top w:type="dxa" w:w="80"/>
              <w:left w:type="dxa" w:w="100"/>
              <w:bottom w:type="dxa" w:w="80"/>
              <w:right w:type="dxa" w:w="100"/>
            </w:tcMar>
          </w:tcPr>
          <w:p>
            <w:r>
              <w:rPr>
                <w:sz w:val="20"/>
                <w:szCs w:val="20"/>
              </w:rPr>
              <w:t xml:space="preserve">Group summary (total collected, total spent, balance in hand), personal snapshot, quick links.</w:t>
            </w:r>
          </w:p>
        </w:tc>
      </w:tr>
      <w:tr>
        <w:tc>
          <w:tcPr>
            <w:tcW w:type="dxa" w:w="2600"/>
            <w:shd w:fill="F1EFE8" w:val="clear"/>
            <w:tcMar>
              <w:top w:type="dxa" w:w="80"/>
              <w:left w:type="dxa" w:w="100"/>
              <w:bottom w:type="dxa" w:w="80"/>
              <w:right w:type="dxa" w:w="100"/>
            </w:tcMar>
          </w:tcPr>
          <w:p>
            <w:r>
              <w:rPr>
                <w:sz w:val="20"/>
                <w:szCs w:val="20"/>
              </w:rPr>
              <w:t xml:space="preserve">Ledger grid</w:t>
            </w:r>
          </w:p>
        </w:tc>
        <w:tc>
          <w:tcPr>
            <w:tcW w:type="dxa" w:w="7000"/>
            <w:shd w:fill="F1EFE8" w:val="clear"/>
            <w:tcMar>
              <w:top w:type="dxa" w:w="80"/>
              <w:left w:type="dxa" w:w="100"/>
              <w:bottom w:type="dxa" w:w="80"/>
              <w:right w:type="dxa" w:w="100"/>
            </w:tcMar>
          </w:tcPr>
          <w:p>
            <w:r>
              <w:rPr>
                <w:sz w:val="20"/>
                <w:szCs w:val="20"/>
              </w:rPr>
              <w:t xml:space="preserve">Main screen mirroring the paper logbook — members x months (Jan-Dec, OTP-1, OTP-2), amount + paid date per cell.</w:t>
            </w:r>
          </w:p>
        </w:tc>
      </w:tr>
      <w:tr>
        <w:tc>
          <w:tcPr>
            <w:tcW w:type="dxa" w:w="2600"/>
            <w:tcMar>
              <w:top w:type="dxa" w:w="80"/>
              <w:left w:type="dxa" w:w="100"/>
              <w:bottom w:type="dxa" w:w="80"/>
              <w:right w:type="dxa" w:w="100"/>
            </w:tcMar>
          </w:tcPr>
          <w:p>
            <w:r>
              <w:rPr>
                <w:sz w:val="20"/>
                <w:szCs w:val="20"/>
              </w:rPr>
              <w:t xml:space="preserve">Individual member ledger</w:t>
            </w:r>
          </w:p>
        </w:tc>
        <w:tc>
          <w:tcPr>
            <w:tcW w:type="dxa" w:w="7000"/>
            <w:tcMar>
              <w:top w:type="dxa" w:w="80"/>
              <w:left w:type="dxa" w:w="100"/>
              <w:bottom w:type="dxa" w:w="80"/>
              <w:right w:type="dxa" w:w="100"/>
            </w:tcMar>
          </w:tcPr>
          <w:p>
            <w:r>
              <w:rPr>
                <w:sz w:val="20"/>
                <w:szCs w:val="20"/>
              </w:rPr>
              <w:t xml:space="preserve">One member's full deposit and top-up history, share history, total paid and current standing.</w:t>
            </w:r>
          </w:p>
        </w:tc>
      </w:tr>
      <w:tr>
        <w:tc>
          <w:tcPr>
            <w:tcW w:type="dxa" w:w="2600"/>
            <w:shd w:fill="F1EFE8" w:val="clear"/>
            <w:tcMar>
              <w:top w:type="dxa" w:w="80"/>
              <w:left w:type="dxa" w:w="100"/>
              <w:bottom w:type="dxa" w:w="80"/>
              <w:right w:type="dxa" w:w="100"/>
            </w:tcMar>
          </w:tcPr>
          <w:p>
            <w:r>
              <w:rPr>
                <w:sz w:val="20"/>
                <w:szCs w:val="20"/>
              </w:rPr>
              <w:t xml:space="preserve">Expenses page</w:t>
            </w:r>
          </w:p>
        </w:tc>
        <w:tc>
          <w:tcPr>
            <w:tcW w:type="dxa" w:w="7000"/>
            <w:shd w:fill="F1EFE8" w:val="clear"/>
            <w:tcMar>
              <w:top w:type="dxa" w:w="80"/>
              <w:left w:type="dxa" w:w="100"/>
              <w:bottom w:type="dxa" w:w="80"/>
              <w:right w:type="dxa" w:w="100"/>
            </w:tcMar>
          </w:tcPr>
          <w:p>
            <w:r>
              <w:rPr>
                <w:sz w:val="20"/>
                <w:szCs w:val="20"/>
              </w:rPr>
              <w:t xml:space="preserve">All expense entries (seller payments, land inspection, other), filterable by category and year, running totals.</w:t>
            </w:r>
          </w:p>
        </w:tc>
      </w:tr>
      <w:tr>
        <w:tc>
          <w:tcPr>
            <w:tcW w:type="dxa" w:w="2600"/>
            <w:tcMar>
              <w:top w:type="dxa" w:w="80"/>
              <w:left w:type="dxa" w:w="100"/>
              <w:bottom w:type="dxa" w:w="80"/>
              <w:right w:type="dxa" w:w="100"/>
            </w:tcMar>
          </w:tcPr>
          <w:p>
            <w:r>
              <w:rPr>
                <w:sz w:val="20"/>
                <w:szCs w:val="20"/>
              </w:rPr>
              <w:t xml:space="preserve">Activity feed</w:t>
            </w:r>
          </w:p>
        </w:tc>
        <w:tc>
          <w:tcPr>
            <w:tcW w:type="dxa" w:w="7000"/>
            <w:tcMar>
              <w:top w:type="dxa" w:w="80"/>
              <w:left w:type="dxa" w:w="100"/>
              <w:bottom w:type="dxa" w:w="80"/>
              <w:right w:type="dxa" w:w="100"/>
            </w:tcMar>
          </w:tcPr>
          <w:p>
            <w:r>
              <w:rPr>
                <w:sz w:val="20"/>
                <w:szCs w:val="20"/>
              </w:rPr>
              <w:t xml:space="preserve">Chronological log of every add/edit across the system — who did what, when, old value to new value.</w:t>
            </w:r>
          </w:p>
        </w:tc>
      </w:tr>
    </w:tbl>
    <w:p>
      <w:pPr>
        <w:pStyle w:val="Heading2"/>
        <w:spacing w:after="120" w:before="280"/>
      </w:pPr>
      <w:r>
        <w:t xml:space="preserve">4.2 Admin-only screens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0F6E56" w:val="clear"/>
            <w:tcMar>
              <w:top w:type="dxa" w:w="80"/>
              <w:left w:type="dxa" w:w="100"/>
              <w:bottom w:type="dxa" w:w="80"/>
              <w:right w:type="dxa" w:w="100"/>
            </w:tcMar>
          </w:tcPr>
          <w:p>
            <w:r>
              <w:rPr>
                <w:b/>
                <w:bCs/>
                <w:color w:val="FFFFFF"/>
                <w:sz w:val="20"/>
                <w:szCs w:val="20"/>
              </w:rPr>
              <w:t xml:space="preserve">Screen</w:t>
            </w:r>
          </w:p>
        </w:tc>
        <w:tc>
          <w:tcPr>
            <w:tcW w:type="dxa" w:w="7000"/>
            <w:shd w:fill="0F6E56" w:val="clear"/>
            <w:tcMar>
              <w:top w:type="dxa" w:w="80"/>
              <w:left w:type="dxa" w:w="100"/>
              <w:bottom w:type="dxa" w:w="80"/>
              <w:right w:type="dxa" w:w="100"/>
            </w:tcMar>
          </w:tcPr>
          <w:p>
            <w:r>
              <w:rPr>
                <w:b/>
                <w:bCs/>
                <w:color w:val="FFFFFF"/>
                <w:sz w:val="20"/>
                <w:szCs w:val="20"/>
              </w:rPr>
              <w:t xml:space="preserve">Contents</w:t>
            </w:r>
          </w:p>
        </w:tc>
      </w:tr>
      <w:tr>
        <w:tc>
          <w:tcPr>
            <w:tcW w:type="dxa" w:w="2600"/>
            <w:tcMar>
              <w:top w:type="dxa" w:w="80"/>
              <w:left w:type="dxa" w:w="100"/>
              <w:bottom w:type="dxa" w:w="80"/>
              <w:right w:type="dxa" w:w="100"/>
            </w:tcMar>
          </w:tcPr>
          <w:p>
            <w:r>
              <w:rPr>
                <w:sz w:val="20"/>
                <w:szCs w:val="20"/>
              </w:rPr>
              <w:t xml:space="preserve">Manage members</w:t>
            </w:r>
          </w:p>
        </w:tc>
        <w:tc>
          <w:tcPr>
            <w:tcW w:type="dxa" w:w="7000"/>
            <w:tcMar>
              <w:top w:type="dxa" w:w="80"/>
              <w:left w:type="dxa" w:w="100"/>
              <w:bottom w:type="dxa" w:w="80"/>
              <w:right w:type="dxa" w:w="100"/>
            </w:tcMar>
          </w:tcPr>
          <w:p>
            <w:r>
              <w:rPr>
                <w:sz w:val="20"/>
                <w:szCs w:val="20"/>
              </w:rPr>
              <w:t xml:space="preserve">List all members with role, shares, join date. Add new member (name, email, shares, role). Edit shares (creates new history record) and promote/demote admin role.</w:t>
            </w:r>
          </w:p>
        </w:tc>
      </w:tr>
      <w:tr>
        <w:tc>
          <w:tcPr>
            <w:tcW w:type="dxa" w:w="2600"/>
            <w:shd w:fill="F1EFE8" w:val="clear"/>
            <w:tcMar>
              <w:top w:type="dxa" w:w="80"/>
              <w:left w:type="dxa" w:w="100"/>
              <w:bottom w:type="dxa" w:w="80"/>
              <w:right w:type="dxa" w:w="100"/>
            </w:tcMar>
          </w:tcPr>
          <w:p>
            <w:r>
              <w:rPr>
                <w:sz w:val="20"/>
                <w:szCs w:val="20"/>
              </w:rPr>
              <w:t xml:space="preserve">Add / edit deposit entry</w:t>
            </w:r>
          </w:p>
        </w:tc>
        <w:tc>
          <w:tcPr>
            <w:tcW w:type="dxa" w:w="7000"/>
            <w:shd w:fill="F1EFE8" w:val="clear"/>
            <w:tcMar>
              <w:top w:type="dxa" w:w="80"/>
              <w:left w:type="dxa" w:w="100"/>
              <w:bottom w:type="dxa" w:w="80"/>
              <w:right w:type="dxa" w:w="100"/>
            </w:tcMar>
          </w:tcPr>
          <w:p>
            <w:r>
              <w:rPr>
                <w:sz w:val="20"/>
                <w:szCs w:val="20"/>
              </w:rPr>
              <w:t xml:space="preserve">Log a monthly deposit for a member. Includes a “split across months” helper for lump-sum payments.</w:t>
            </w:r>
          </w:p>
        </w:tc>
      </w:tr>
      <w:tr>
        <w:tc>
          <w:tcPr>
            <w:tcW w:type="dxa" w:w="2600"/>
            <w:tcMar>
              <w:top w:type="dxa" w:w="80"/>
              <w:left w:type="dxa" w:w="100"/>
              <w:bottom w:type="dxa" w:w="80"/>
              <w:right w:type="dxa" w:w="100"/>
            </w:tcMar>
          </w:tcPr>
          <w:p>
            <w:r>
              <w:rPr>
                <w:sz w:val="20"/>
                <w:szCs w:val="20"/>
              </w:rPr>
              <w:t xml:space="preserve">Add / edit annual top-up entry</w:t>
            </w:r>
          </w:p>
        </w:tc>
        <w:tc>
          <w:tcPr>
            <w:tcW w:type="dxa" w:w="7000"/>
            <w:tcMar>
              <w:top w:type="dxa" w:w="80"/>
              <w:left w:type="dxa" w:w="100"/>
              <w:bottom w:type="dxa" w:w="80"/>
              <w:right w:type="dxa" w:w="100"/>
            </w:tcMar>
          </w:tcPr>
          <w:p>
            <w:r>
              <w:rPr>
                <w:sz w:val="20"/>
                <w:szCs w:val="20"/>
              </w:rPr>
              <w:t xml:space="preserve">Log an OTP-1 or OTP-2 payment for a member. Amount defaults to Tk 7,000 x shares, editable.</w:t>
            </w:r>
          </w:p>
        </w:tc>
      </w:tr>
      <w:tr>
        <w:tc>
          <w:tcPr>
            <w:tcW w:type="dxa" w:w="2600"/>
            <w:shd w:fill="F1EFE8" w:val="clear"/>
            <w:tcMar>
              <w:top w:type="dxa" w:w="80"/>
              <w:left w:type="dxa" w:w="100"/>
              <w:bottom w:type="dxa" w:w="80"/>
              <w:right w:type="dxa" w:w="100"/>
            </w:tcMar>
          </w:tcPr>
          <w:p>
            <w:r>
              <w:rPr>
                <w:sz w:val="20"/>
                <w:szCs w:val="20"/>
              </w:rPr>
              <w:t xml:space="preserve">Add / edit expense entry</w:t>
            </w:r>
          </w:p>
        </w:tc>
        <w:tc>
          <w:tcPr>
            <w:tcW w:type="dxa" w:w="7000"/>
            <w:shd w:fill="F1EFE8" w:val="clear"/>
            <w:tcMar>
              <w:top w:type="dxa" w:w="80"/>
              <w:left w:type="dxa" w:w="100"/>
              <w:bottom w:type="dxa" w:w="80"/>
              <w:right w:type="dxa" w:w="100"/>
            </w:tcMar>
          </w:tcPr>
          <w:p>
            <w:r>
              <w:rPr>
                <w:sz w:val="20"/>
                <w:szCs w:val="20"/>
              </w:rPr>
              <w:t xml:space="preserve">Log an expense with date, category, amount, and note.</w:t>
            </w:r>
          </w:p>
        </w:tc>
      </w:tr>
    </w:tbl>
    <w:p>
      <w:pPr>
        <w:pStyle w:val="Heading1"/>
        <w:spacing w:after="160" w:before="360"/>
      </w:pPr>
      <w:r>
        <w:t xml:space="preserve">5. Data model</w:t>
      </w:r>
    </w:p>
    <w:p>
      <w:pPr>
        <w:spacing w:after="160"/>
      </w:pPr>
      <w:r>
        <w:t xml:space="preserve">The records the system needs to keep are organised into six entities. Each deposit, top-up, and expense is stored as its own dated, independently-amounted entry — not as a running balance — so the ledger stays a transparent, line-by-line record that matches how the group already thinks about its money.</w:t>
      </w:r>
    </w:p>
    <w:p>
      <w:pPr>
        <w:pStyle w:val="Heading2"/>
        <w:spacing w:after="120" w:before="280"/>
      </w:pPr>
      <w:r>
        <w:t xml:space="preserve">5.1 Entities and key fields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0F6E56" w:val="clear"/>
            <w:tcMar>
              <w:top w:type="dxa" w:w="80"/>
              <w:left w:type="dxa" w:w="100"/>
              <w:bottom w:type="dxa" w:w="80"/>
              <w:right w:type="dxa" w:w="100"/>
            </w:tcMar>
          </w:tcPr>
          <w:p>
            <w:r>
              <w:rPr>
                <w:b/>
                <w:bCs/>
                <w:color w:val="FFFFFF"/>
                <w:sz w:val="20"/>
                <w:szCs w:val="20"/>
              </w:rPr>
              <w:t xml:space="preserve">Entity</w:t>
            </w:r>
          </w:p>
        </w:tc>
        <w:tc>
          <w:tcPr>
            <w:tcW w:type="dxa" w:w="7000"/>
            <w:shd w:fill="0F6E56" w:val="clear"/>
            <w:tcMar>
              <w:top w:type="dxa" w:w="80"/>
              <w:left w:type="dxa" w:w="100"/>
              <w:bottom w:type="dxa" w:w="80"/>
              <w:right w:type="dxa" w:w="100"/>
            </w:tcMar>
          </w:tcPr>
          <w:p>
            <w:r>
              <w:rPr>
                <w:b/>
                <w:bCs/>
                <w:color w:val="FFFFFF"/>
                <w:sz w:val="20"/>
                <w:szCs w:val="20"/>
              </w:rPr>
              <w:t xml:space="preserve">Key fields</w:t>
            </w:r>
          </w:p>
        </w:tc>
      </w:tr>
      <w:tr>
        <w:tc>
          <w:tcPr>
            <w:tcW w:type="dxa" w:w="2600"/>
            <w:tcMar>
              <w:top w:type="dxa" w:w="80"/>
              <w:left w:type="dxa" w:w="100"/>
              <w:bottom w:type="dxa" w:w="80"/>
              <w:right w:type="dxa" w:w="100"/>
            </w:tcMar>
          </w:tcPr>
          <w:p>
            <w:r>
              <w:rPr>
                <w:sz w:val="20"/>
                <w:szCs w:val="20"/>
              </w:rPr>
              <w:t xml:space="preserve">members</w:t>
            </w:r>
          </w:p>
        </w:tc>
        <w:tc>
          <w:tcPr>
            <w:tcW w:type="dxa" w:w="7000"/>
            <w:tcMar>
              <w:top w:type="dxa" w:w="80"/>
              <w:left w:type="dxa" w:w="100"/>
              <w:bottom w:type="dxa" w:w="80"/>
              <w:right w:type="dxa" w:w="100"/>
            </w:tcMar>
          </w:tcPr>
          <w:p>
            <w:r>
              <w:rPr>
                <w:sz w:val="20"/>
                <w:szCs w:val="20"/>
              </w:rPr>
              <w:t xml:space="preserve">id, name, email, join_date, role</w:t>
            </w:r>
          </w:p>
        </w:tc>
      </w:tr>
      <w:tr>
        <w:tc>
          <w:tcPr>
            <w:tcW w:type="dxa" w:w="2600"/>
            <w:shd w:fill="F1EFE8" w:val="clear"/>
            <w:tcMar>
              <w:top w:type="dxa" w:w="80"/>
              <w:left w:type="dxa" w:w="100"/>
              <w:bottom w:type="dxa" w:w="80"/>
              <w:right w:type="dxa" w:w="100"/>
            </w:tcMar>
          </w:tcPr>
          <w:p>
            <w:r>
              <w:rPr>
                <w:sz w:val="20"/>
                <w:szCs w:val="20"/>
              </w:rPr>
              <w:t xml:space="preserve">member_shares</w:t>
            </w:r>
          </w:p>
        </w:tc>
        <w:tc>
          <w:tcPr>
            <w:tcW w:type="dxa" w:w="7000"/>
            <w:shd w:fill="F1EFE8" w:val="clear"/>
            <w:tcMar>
              <w:top w:type="dxa" w:w="80"/>
              <w:left w:type="dxa" w:w="100"/>
              <w:bottom w:type="dxa" w:w="80"/>
              <w:right w:type="dxa" w:w="100"/>
            </w:tcMar>
          </w:tcPr>
          <w:p>
            <w:r>
              <w:rPr>
                <w:sz w:val="20"/>
                <w:szCs w:val="20"/>
              </w:rPr>
              <w:t xml:space="preserve">id, member_id (FK), share_count, effective_from</w:t>
            </w:r>
          </w:p>
        </w:tc>
      </w:tr>
      <w:tr>
        <w:tc>
          <w:tcPr>
            <w:tcW w:type="dxa" w:w="2600"/>
            <w:tcMar>
              <w:top w:type="dxa" w:w="80"/>
              <w:left w:type="dxa" w:w="100"/>
              <w:bottom w:type="dxa" w:w="80"/>
              <w:right w:type="dxa" w:w="100"/>
            </w:tcMar>
          </w:tcPr>
          <w:p>
            <w:r>
              <w:rPr>
                <w:sz w:val="20"/>
                <w:szCs w:val="20"/>
              </w:rPr>
              <w:t xml:space="preserve">monthly_deposits</w:t>
            </w:r>
          </w:p>
        </w:tc>
        <w:tc>
          <w:tcPr>
            <w:tcW w:type="dxa" w:w="7000"/>
            <w:tcMar>
              <w:top w:type="dxa" w:w="80"/>
              <w:left w:type="dxa" w:w="100"/>
              <w:bottom w:type="dxa" w:w="80"/>
              <w:right w:type="dxa" w:w="100"/>
            </w:tcMar>
          </w:tcPr>
          <w:p>
            <w:r>
              <w:rPr>
                <w:sz w:val="20"/>
                <w:szCs w:val="20"/>
              </w:rPr>
              <w:t xml:space="preserve">id, member_id (FK), month, year, amount, paid_date, note, created_by (FK)</w:t>
            </w:r>
          </w:p>
        </w:tc>
      </w:tr>
      <w:tr>
        <w:tc>
          <w:tcPr>
            <w:tcW w:type="dxa" w:w="2600"/>
            <w:shd w:fill="F1EFE8" w:val="clear"/>
            <w:tcMar>
              <w:top w:type="dxa" w:w="80"/>
              <w:left w:type="dxa" w:w="100"/>
              <w:bottom w:type="dxa" w:w="80"/>
              <w:right w:type="dxa" w:w="100"/>
            </w:tcMar>
          </w:tcPr>
          <w:p>
            <w:r>
              <w:rPr>
                <w:sz w:val="20"/>
                <w:szCs w:val="20"/>
              </w:rPr>
              <w:t xml:space="preserve">annual_topups</w:t>
            </w:r>
          </w:p>
        </w:tc>
        <w:tc>
          <w:tcPr>
            <w:tcW w:type="dxa" w:w="7000"/>
            <w:shd w:fill="F1EFE8" w:val="clear"/>
            <w:tcMar>
              <w:top w:type="dxa" w:w="80"/>
              <w:left w:type="dxa" w:w="100"/>
              <w:bottom w:type="dxa" w:w="80"/>
              <w:right w:type="dxa" w:w="100"/>
            </w:tcMar>
          </w:tcPr>
          <w:p>
            <w:r>
              <w:rPr>
                <w:sz w:val="20"/>
                <w:szCs w:val="20"/>
              </w:rPr>
              <w:t xml:space="preserve">id, member_id (FK), year, otp_number, amount, paid_date, note, created_by (FK)</w:t>
            </w:r>
          </w:p>
        </w:tc>
      </w:tr>
      <w:tr>
        <w:tc>
          <w:tcPr>
            <w:tcW w:type="dxa" w:w="2600"/>
            <w:tcMar>
              <w:top w:type="dxa" w:w="80"/>
              <w:left w:type="dxa" w:w="100"/>
              <w:bottom w:type="dxa" w:w="80"/>
              <w:right w:type="dxa" w:w="100"/>
            </w:tcMar>
          </w:tcPr>
          <w:p>
            <w:r>
              <w:rPr>
                <w:sz w:val="20"/>
                <w:szCs w:val="20"/>
              </w:rPr>
              <w:t xml:space="preserve">expenses</w:t>
            </w:r>
          </w:p>
        </w:tc>
        <w:tc>
          <w:tcPr>
            <w:tcW w:type="dxa" w:w="7000"/>
            <w:tcMar>
              <w:top w:type="dxa" w:w="80"/>
              <w:left w:type="dxa" w:w="100"/>
              <w:bottom w:type="dxa" w:w="80"/>
              <w:right w:type="dxa" w:w="100"/>
            </w:tcMar>
          </w:tcPr>
          <w:p>
            <w:r>
              <w:rPr>
                <w:sz w:val="20"/>
                <w:szCs w:val="20"/>
              </w:rPr>
              <w:t xml:space="preserve">id, date, category, amount, note, created_by (FK)</w:t>
            </w:r>
          </w:p>
        </w:tc>
      </w:tr>
      <w:tr>
        <w:tc>
          <w:tcPr>
            <w:tcW w:type="dxa" w:w="2600"/>
            <w:shd w:fill="F1EFE8" w:val="clear"/>
            <w:tcMar>
              <w:top w:type="dxa" w:w="80"/>
              <w:left w:type="dxa" w:w="100"/>
              <w:bottom w:type="dxa" w:w="80"/>
              <w:right w:type="dxa" w:w="100"/>
            </w:tcMar>
          </w:tcPr>
          <w:p>
            <w:r>
              <w:rPr>
                <w:sz w:val="20"/>
                <w:szCs w:val="20"/>
              </w:rPr>
              <w:t xml:space="preserve">activity_log</w:t>
            </w:r>
          </w:p>
        </w:tc>
        <w:tc>
          <w:tcPr>
            <w:tcW w:type="dxa" w:w="7000"/>
            <w:shd w:fill="F1EFE8" w:val="clear"/>
            <w:tcMar>
              <w:top w:type="dxa" w:w="80"/>
              <w:left w:type="dxa" w:w="100"/>
              <w:bottom w:type="dxa" w:w="80"/>
              <w:right w:type="dxa" w:w="100"/>
            </w:tcMar>
          </w:tcPr>
          <w:p>
            <w:r>
              <w:rPr>
                <w:sz w:val="20"/>
                <w:szCs w:val="20"/>
              </w:rPr>
              <w:t xml:space="preserve">id, actor_id (FK), action, entity_type, entity_id, old_value, new_value, created_at</w:t>
            </w:r>
          </w:p>
        </w:tc>
      </w:tr>
    </w:tbl>
    <w:p>
      <w:pPr>
        <w:pStyle w:val="Heading2"/>
        <w:spacing w:after="120" w:before="280"/>
      </w:pPr>
      <w:r>
        <w:t xml:space="preserve">5.2 Relationships</w:t>
      </w:r>
    </w:p>
    <w:p>
      <w:pPr>
        <w:pStyle w:val="ListParagraph"/>
        <w:numPr>
          <w:ilvl w:val="0"/>
          <w:numId w:val="2"/>
        </w:numPr>
        <w:spacing w:after="60"/>
      </w:pPr>
      <w:r>
        <w:t xml:space="preserve">One member can hold many member_shares records over time — share count changes are tracked as new records, never overwritten, so past months always calculate correctly.</w:t>
      </w:r>
    </w:p>
    <w:p>
      <w:pPr>
        <w:pStyle w:val="ListParagraph"/>
        <w:numPr>
          <w:ilvl w:val="0"/>
          <w:numId w:val="2"/>
        </w:numPr>
        <w:spacing w:after="60"/>
      </w:pPr>
      <w:r>
        <w:t xml:space="preserve">One member has many monthly_deposits and annual_topups entries — each is an independently dated, independently amounted record.</w:t>
      </w:r>
    </w:p>
    <w:p>
      <w:pPr>
        <w:pStyle w:val="ListParagraph"/>
        <w:numPr>
          <w:ilvl w:val="0"/>
          <w:numId w:val="2"/>
        </w:numPr>
        <w:spacing w:after="60"/>
      </w:pPr>
      <w:r>
        <w:t xml:space="preserve">Every deposit, top-up, and expense entry stores which admin (created_by) logged it, and edits are written to activity_log — always visible to all users.</w:t>
      </w:r>
    </w:p>
    <w:p>
      <w:pPr>
        <w:pStyle w:val="ListParagraph"/>
        <w:numPr>
          <w:ilvl w:val="0"/>
          <w:numId w:val="2"/>
        </w:numPr>
        <w:spacing w:after="60"/>
      </w:pPr>
      <w:r>
        <w:t xml:space="preserve">Expenses are not tied to a single member; they represent group-level spending (land seller payments, inspection costs, and other costs).</w:t>
      </w:r>
    </w:p>
    <w:p>
      <w:pPr>
        <w:pStyle w:val="Heading1"/>
        <w:spacing w:after="160" w:before="360"/>
      </w:pPr>
      <w:r>
        <w:t xml:space="preserve">6.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0F6E56" w:val="clear"/>
            <w:tcMar>
              <w:top w:type="dxa" w:w="80"/>
              <w:left w:type="dxa" w:w="100"/>
              <w:bottom w:type="dxa" w:w="80"/>
              <w:right w:type="dxa" w:w="100"/>
            </w:tcMar>
          </w:tcPr>
          <w:p>
            <w:r>
              <w:rPr>
                <w:b/>
                <w:bCs/>
                <w:color w:val="FFFFFF"/>
                <w:sz w:val="20"/>
                <w:szCs w:val="20"/>
              </w:rPr>
              <w:t xml:space="preserve">Component</w:t>
            </w:r>
          </w:p>
        </w:tc>
        <w:tc>
          <w:tcPr>
            <w:tcW w:type="dxa" w:w="6400"/>
            <w:shd w:fill="0F6E56" w:val="clear"/>
            <w:tcMar>
              <w:top w:type="dxa" w:w="80"/>
              <w:left w:type="dxa" w:w="100"/>
              <w:bottom w:type="dxa" w:w="80"/>
              <w:right w:type="dxa" w:w="100"/>
            </w:tcMar>
          </w:tcPr>
          <w:p>
            <w:r>
              <w:rPr>
                <w:b/>
                <w:bCs/>
                <w:color w:val="FFFFFF"/>
                <w:sz w:val="20"/>
                <w:szCs w:val="20"/>
              </w:rPr>
              <w:t xml:space="preserve">Choice</w:t>
            </w:r>
          </w:p>
        </w:tc>
      </w:tr>
      <w:tr>
        <w:tc>
          <w:tcPr>
            <w:tcW w:type="dxa" w:w="3200"/>
            <w:tcMar>
              <w:top w:type="dxa" w:w="80"/>
              <w:left w:type="dxa" w:w="100"/>
              <w:bottom w:type="dxa" w:w="80"/>
              <w:right w:type="dxa" w:w="100"/>
            </w:tcMar>
          </w:tcPr>
          <w:p>
            <w:r>
              <w:rPr>
                <w:sz w:val="20"/>
                <w:szCs w:val="20"/>
              </w:rPr>
              <w:t xml:space="preserve">Frontend &amp; backend framework</w:t>
            </w:r>
          </w:p>
        </w:tc>
        <w:tc>
          <w:tcPr>
            <w:tcW w:type="dxa" w:w="6400"/>
            <w:tcMar>
              <w:top w:type="dxa" w:w="80"/>
              <w:left w:type="dxa" w:w="100"/>
              <w:bottom w:type="dxa" w:w="80"/>
              <w:right w:type="dxa" w:w="100"/>
            </w:tcMar>
          </w:tcPr>
          <w:p>
            <w:r>
              <w:rPr>
                <w:sz w:val="20"/>
                <w:szCs w:val="20"/>
              </w:rPr>
              <w:t xml:space="preserve">Next.js</w:t>
            </w:r>
          </w:p>
        </w:tc>
      </w:tr>
      <w:tr>
        <w:tc>
          <w:tcPr>
            <w:tcW w:type="dxa" w:w="3200"/>
            <w:shd w:fill="F1EFE8" w:val="clear"/>
            <w:tcMar>
              <w:top w:type="dxa" w:w="80"/>
              <w:left w:type="dxa" w:w="100"/>
              <w:bottom w:type="dxa" w:w="80"/>
              <w:right w:type="dxa" w:w="100"/>
            </w:tcMar>
          </w:tcPr>
          <w:p>
            <w:r>
              <w:rPr>
                <w:sz w:val="20"/>
                <w:szCs w:val="20"/>
              </w:rPr>
              <w:t xml:space="preserve">Database</w:t>
            </w:r>
          </w:p>
        </w:tc>
        <w:tc>
          <w:tcPr>
            <w:tcW w:type="dxa" w:w="6400"/>
            <w:shd w:fill="F1EFE8" w:val="clear"/>
            <w:tcMar>
              <w:top w:type="dxa" w:w="80"/>
              <w:left w:type="dxa" w:w="100"/>
              <w:bottom w:type="dxa" w:w="80"/>
              <w:right w:type="dxa" w:w="100"/>
            </w:tcMar>
          </w:tcPr>
          <w:p>
            <w:r>
              <w:rPr>
                <w:sz w:val="20"/>
                <w:szCs w:val="20"/>
              </w:rPr>
              <w:t xml:space="preserve">PostgreSQL</w:t>
            </w:r>
          </w:p>
        </w:tc>
      </w:tr>
      <w:tr>
        <w:tc>
          <w:tcPr>
            <w:tcW w:type="dxa" w:w="3200"/>
            <w:tcMar>
              <w:top w:type="dxa" w:w="80"/>
              <w:left w:type="dxa" w:w="100"/>
              <w:bottom w:type="dxa" w:w="80"/>
              <w:right w:type="dxa" w:w="100"/>
            </w:tcMar>
          </w:tcPr>
          <w:p>
            <w:r>
              <w:rPr>
                <w:sz w:val="20"/>
                <w:szCs w:val="20"/>
              </w:rPr>
              <w:t xml:space="preserve">Authentication</w:t>
            </w:r>
          </w:p>
        </w:tc>
        <w:tc>
          <w:tcPr>
            <w:tcW w:type="dxa" w:w="6400"/>
            <w:tcMar>
              <w:top w:type="dxa" w:w="80"/>
              <w:left w:type="dxa" w:w="100"/>
              <w:bottom w:type="dxa" w:w="80"/>
              <w:right w:type="dxa" w:w="100"/>
            </w:tcMar>
          </w:tcPr>
          <w:p>
            <w:r>
              <w:rPr>
                <w:sz w:val="20"/>
                <w:szCs w:val="20"/>
              </w:rPr>
              <w:t xml:space="preserve">NextAuth, with Google as the sign-in provider</w:t>
            </w:r>
          </w:p>
        </w:tc>
      </w:tr>
      <w:tr>
        <w:tc>
          <w:tcPr>
            <w:tcW w:type="dxa" w:w="3200"/>
            <w:shd w:fill="F1EFE8" w:val="clear"/>
            <w:tcMar>
              <w:top w:type="dxa" w:w="80"/>
              <w:left w:type="dxa" w:w="100"/>
              <w:bottom w:type="dxa" w:w="80"/>
              <w:right w:type="dxa" w:w="100"/>
            </w:tcMar>
          </w:tcPr>
          <w:p>
            <w:r>
              <w:rPr>
                <w:sz w:val="20"/>
                <w:szCs w:val="20"/>
              </w:rPr>
              <w:t xml:space="preserve">Access control</w:t>
            </w:r>
          </w:p>
        </w:tc>
        <w:tc>
          <w:tcPr>
            <w:tcW w:type="dxa" w:w="6400"/>
            <w:shd w:fill="F1EFE8" w:val="clear"/>
            <w:tcMar>
              <w:top w:type="dxa" w:w="80"/>
              <w:left w:type="dxa" w:w="100"/>
              <w:bottom w:type="dxa" w:w="80"/>
              <w:right w:type="dxa" w:w="100"/>
            </w:tcMar>
          </w:tcPr>
          <w:p>
            <w:r>
              <w:rPr>
                <w:sz w:val="20"/>
                <w:szCs w:val="20"/>
              </w:rPr>
              <w:t xml:space="preserve">Admin allow-list — admin pre-registers a member's email; Google login is matched against it before access is granted</w:t>
            </w:r>
          </w:p>
        </w:tc>
      </w:tr>
    </w:tbl>
    <w:p>
      <w:pPr>
        <w:pStyle w:val="Heading1"/>
        <w:spacing w:after="160" w:before="360"/>
      </w:pPr>
      <w:r>
        <w:t xml:space="preserve">7. Scope of the first release</w:t>
      </w:r>
    </w:p>
    <w:p>
      <w:pPr>
        <w:pStyle w:val="Heading2"/>
        <w:spacing w:after="120" w:before="280"/>
      </w:pPr>
      <w:r>
        <w:t xml:space="preserve">7.1 Included</w:t>
      </w:r>
    </w:p>
    <w:p>
      <w:pPr>
        <w:pStyle w:val="ListParagraph"/>
        <w:numPr>
          <w:ilvl w:val="0"/>
          <w:numId w:val="2"/>
        </w:numPr>
        <w:spacing w:after="60"/>
      </w:pPr>
      <w:r>
        <w:t xml:space="preserve">Two roles: Admin and Member (view-only), with support for multiple admins</w:t>
      </w:r>
    </w:p>
    <w:p>
      <w:pPr>
        <w:pStyle w:val="ListParagraph"/>
        <w:numPr>
          <w:ilvl w:val="0"/>
          <w:numId w:val="2"/>
        </w:numPr>
        <w:spacing w:after="60"/>
      </w:pPr>
      <w:r>
        <w:t xml:space="preserve">Google sign-in, gated by an admin-maintained allow-list of member emails</w:t>
      </w:r>
    </w:p>
    <w:p>
      <w:pPr>
        <w:pStyle w:val="ListParagraph"/>
        <w:numPr>
          <w:ilvl w:val="0"/>
          <w:numId w:val="2"/>
        </w:numPr>
        <w:spacing w:after="60"/>
      </w:pPr>
      <w:r>
        <w:t xml:space="preserve">Full historical data entry (backfilled from the existing paper logbook), not a single opening balance</w:t>
      </w:r>
    </w:p>
    <w:p>
      <w:pPr>
        <w:pStyle w:val="ListParagraph"/>
        <w:numPr>
          <w:ilvl w:val="0"/>
          <w:numId w:val="2"/>
        </w:numPr>
        <w:spacing w:after="60"/>
      </w:pPr>
      <w:r>
        <w:t xml:space="preserve">Monthly deposits recorded per member per month, entered by admin (supports lump-sum entries split across months)</w:t>
      </w:r>
    </w:p>
    <w:p>
      <w:pPr>
        <w:pStyle w:val="ListParagraph"/>
        <w:numPr>
          <w:ilvl w:val="0"/>
          <w:numId w:val="2"/>
        </w:numPr>
        <w:spacing w:after="60"/>
      </w:pPr>
      <w:r>
        <w:t xml:space="preserve">Annual top-up (OTP-1 and OTP-2) tracked per member per year, variable amount</w:t>
      </w:r>
    </w:p>
    <w:p>
      <w:pPr>
        <w:pStyle w:val="ListParagraph"/>
        <w:numPr>
          <w:ilvl w:val="0"/>
          <w:numId w:val="2"/>
        </w:numPr>
        <w:spacing w:after="60"/>
      </w:pPr>
      <w:r>
        <w:t xml:space="preserve">Share count per member trackable over time (supports members adding shares later)</w:t>
      </w:r>
    </w:p>
    <w:p>
      <w:pPr>
        <w:pStyle w:val="ListParagraph"/>
        <w:numPr>
          <w:ilvl w:val="0"/>
          <w:numId w:val="2"/>
        </w:numPr>
        <w:spacing w:after="60"/>
      </w:pPr>
      <w:r>
        <w:t xml:space="preserve">Group expenses log (land seller payments, land inspection costs, other costs), categorised</w:t>
      </w:r>
    </w:p>
    <w:p>
      <w:pPr>
        <w:pStyle w:val="ListParagraph"/>
        <w:numPr>
          <w:ilvl w:val="0"/>
          <w:numId w:val="2"/>
        </w:numPr>
        <w:spacing w:after="60"/>
      </w:pPr>
      <w:r>
        <w:t xml:space="preserve">Always-visible activity log of every add or edit, by whom and when</w:t>
      </w:r>
    </w:p>
    <w:p>
      <w:pPr>
        <w:pStyle w:val="Heading2"/>
        <w:spacing w:after="120" w:before="280"/>
      </w:pPr>
      <w:r>
        <w:t xml:space="preserve">7.2 Not included in this release</w:t>
      </w:r>
    </w:p>
    <w:p>
      <w:pPr>
        <w:pStyle w:val="ListParagraph"/>
        <w:numPr>
          <w:ilvl w:val="0"/>
          <w:numId w:val="2"/>
        </w:numPr>
        <w:spacing w:after="60"/>
      </w:pPr>
      <w:r>
        <w:t xml:space="preserve">Receipt / photo upload for deposit entries</w:t>
      </w:r>
    </w:p>
    <w:p>
      <w:pPr>
        <w:pStyle w:val="ListParagraph"/>
        <w:numPr>
          <w:ilvl w:val="0"/>
          <w:numId w:val="2"/>
        </w:numPr>
        <w:spacing w:after="60"/>
      </w:pPr>
      <w:r>
        <w:t xml:space="preserve">Automated payment reminders or notifications</w:t>
      </w:r>
    </w:p>
    <w:p>
      <w:pPr>
        <w:pStyle w:val="ListParagraph"/>
        <w:numPr>
          <w:ilvl w:val="0"/>
          <w:numId w:val="2"/>
        </w:numPr>
        <w:spacing w:after="60"/>
      </w:pPr>
      <w:r>
        <w:t xml:space="preserve">Granular permissions beyond Admin / Member (e.g. per-feature access control)</w:t>
      </w:r>
    </w:p>
    <w:p>
      <w:pPr>
        <w:pStyle w:val="Heading1"/>
        <w:spacing w:after="160" w:before="360"/>
      </w:pPr>
      <w:r>
        <w:t xml:space="preserve">8. Summary</w:t>
      </w:r>
    </w:p>
    <w:p>
      <w:pPr>
        <w:spacing w:after="160"/>
      </w:pPr>
      <w:r>
        <w:t xml:space="preserve">This plan keeps the system close to the process the Association already trusts — the same members-by-months layout, the same monthly and annual contribution structure, the same manual entry by an admin — while adding transparency (every member can see the full picture at any time) and accountability (every entry and edit is permanently logged and visible).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2026-08-06T05:36:27.697Z</dcterms:created>
  <dcterms:modified xsi:type="dcterms:W3CDTF">2026-08-06T05:36:27.698Z</dcterms:modified>
</cp:coreProperties>
</file>

<file path=docProps/custom.xml><?xml version="1.0" encoding="utf-8"?>
<Properties xmlns="http://schemas.openxmlformats.org/officeDocument/2006/custom-properties" xmlns:vt="http://schemas.openxmlformats.org/officeDocument/2006/docPropsVTypes"/>
</file>