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8E9" w:rsidRDefault="004118E9">
      <w:pPr>
        <w:rPr>
          <w:b/>
          <w:sz w:val="24"/>
          <w:szCs w:val="24"/>
        </w:rPr>
      </w:pPr>
      <w:r w:rsidRPr="00415FFB">
        <w:rPr>
          <w:b/>
          <w:sz w:val="24"/>
          <w:szCs w:val="24"/>
        </w:rPr>
        <w:t xml:space="preserve">CDS Task Force Call Summary for </w:t>
      </w:r>
      <w:r w:rsidR="00703D37">
        <w:rPr>
          <w:b/>
          <w:sz w:val="24"/>
          <w:szCs w:val="24"/>
        </w:rPr>
        <w:t>Jan</w:t>
      </w:r>
      <w:r w:rsidRPr="00415FFB">
        <w:rPr>
          <w:b/>
          <w:sz w:val="24"/>
          <w:szCs w:val="24"/>
        </w:rPr>
        <w:t xml:space="preserve">. </w:t>
      </w:r>
      <w:r w:rsidR="0026786B">
        <w:rPr>
          <w:b/>
          <w:sz w:val="24"/>
          <w:szCs w:val="24"/>
        </w:rPr>
        <w:t>20</w:t>
      </w:r>
      <w:r w:rsidRPr="00415FFB">
        <w:rPr>
          <w:b/>
          <w:sz w:val="24"/>
          <w:szCs w:val="24"/>
        </w:rPr>
        <w:t>, 201</w:t>
      </w:r>
      <w:r w:rsidR="00703D37">
        <w:rPr>
          <w:b/>
          <w:sz w:val="24"/>
          <w:szCs w:val="24"/>
        </w:rPr>
        <w:t>2</w:t>
      </w:r>
    </w:p>
    <w:p w:rsidR="00FF5627" w:rsidRPr="00FF5627" w:rsidRDefault="00FF5627" w:rsidP="00FF5627">
      <w:pPr>
        <w:pStyle w:val="NoSpacing"/>
        <w:rPr>
          <w:b/>
        </w:rPr>
      </w:pPr>
      <w:r w:rsidRPr="00FF5627">
        <w:rPr>
          <w:b/>
        </w:rPr>
        <w:t xml:space="preserve">Participants: </w:t>
      </w:r>
    </w:p>
    <w:p w:rsidR="00A460F8" w:rsidRDefault="00A460F8" w:rsidP="00FF5627">
      <w:pPr>
        <w:pStyle w:val="NoSpacing"/>
      </w:pPr>
      <w:r>
        <w:t>Bob Hewett, Pearson</w:t>
      </w:r>
    </w:p>
    <w:p w:rsidR="00A460F8" w:rsidRDefault="00A460F8" w:rsidP="00FF5627">
      <w:pPr>
        <w:pStyle w:val="NoSpacing"/>
      </w:pPr>
      <w:r w:rsidRPr="00FF5627">
        <w:t xml:space="preserve">Joseph Giroux, </w:t>
      </w:r>
      <w:r>
        <w:t>CCC Technology Center</w:t>
      </w:r>
      <w:r w:rsidRPr="00FF5627">
        <w:t xml:space="preserve"> </w:t>
      </w:r>
    </w:p>
    <w:p w:rsidR="00A460F8" w:rsidRDefault="00A460F8" w:rsidP="00FF5627">
      <w:pPr>
        <w:pStyle w:val="NoSpacing"/>
      </w:pPr>
      <w:r>
        <w:t>Kyle Jacobsen, Pearson</w:t>
      </w:r>
    </w:p>
    <w:p w:rsidR="00A460F8" w:rsidRDefault="00A460F8" w:rsidP="00FF5627">
      <w:pPr>
        <w:pStyle w:val="NoSpacing"/>
      </w:pPr>
      <w:proofErr w:type="spellStart"/>
      <w:r>
        <w:t>Leisa</w:t>
      </w:r>
      <w:proofErr w:type="spellEnd"/>
      <w:r>
        <w:t xml:space="preserve"> </w:t>
      </w:r>
      <w:proofErr w:type="spellStart"/>
      <w:r>
        <w:t>Wellsman</w:t>
      </w:r>
      <w:proofErr w:type="spellEnd"/>
      <w:r>
        <w:t>, OUAC</w:t>
      </w:r>
    </w:p>
    <w:p w:rsidR="00A460F8" w:rsidRPr="00FF5627" w:rsidRDefault="00A460F8" w:rsidP="00FF5627">
      <w:pPr>
        <w:pStyle w:val="NoSpacing"/>
      </w:pPr>
      <w:r>
        <w:t xml:space="preserve">Mark Cohen, </w:t>
      </w:r>
      <w:proofErr w:type="spellStart"/>
      <w:r>
        <w:t>Docufide</w:t>
      </w:r>
      <w:proofErr w:type="spellEnd"/>
    </w:p>
    <w:p w:rsidR="00A460F8" w:rsidRDefault="00A460F8" w:rsidP="00FF5627">
      <w:pPr>
        <w:pStyle w:val="NoSpacing"/>
      </w:pPr>
      <w:r w:rsidRPr="00FF5627">
        <w:t>Nick</w:t>
      </w:r>
      <w:r>
        <w:t xml:space="preserve"> Nelson,</w:t>
      </w:r>
      <w:r w:rsidRPr="00FF5627">
        <w:t xml:space="preserve"> </w:t>
      </w:r>
      <w:r>
        <w:t>University of Phoenix</w:t>
      </w:r>
    </w:p>
    <w:p w:rsidR="00A460F8" w:rsidRDefault="00A460F8" w:rsidP="00FF5627">
      <w:pPr>
        <w:pStyle w:val="NoSpacing"/>
      </w:pPr>
      <w:r w:rsidRPr="00A8474D">
        <w:t xml:space="preserve">Rick J </w:t>
      </w:r>
      <w:proofErr w:type="spellStart"/>
      <w:r w:rsidRPr="00A8474D">
        <w:t>Blaisdell</w:t>
      </w:r>
      <w:proofErr w:type="spellEnd"/>
      <w:r>
        <w:t xml:space="preserve">. </w:t>
      </w:r>
      <w:proofErr w:type="spellStart"/>
      <w:r>
        <w:t>ConnectEDU</w:t>
      </w:r>
      <w:proofErr w:type="spellEnd"/>
      <w:r>
        <w:t xml:space="preserve"> (co-chair)</w:t>
      </w:r>
    </w:p>
    <w:p w:rsidR="00A460F8" w:rsidRDefault="00A460F8" w:rsidP="00FF5627">
      <w:pPr>
        <w:pStyle w:val="NoSpacing"/>
      </w:pPr>
      <w:proofErr w:type="spellStart"/>
      <w:r>
        <w:t>Sudeep</w:t>
      </w:r>
      <w:proofErr w:type="spellEnd"/>
      <w:r>
        <w:t xml:space="preserve"> </w:t>
      </w:r>
      <w:proofErr w:type="spellStart"/>
      <w:r>
        <w:t>Unhale</w:t>
      </w:r>
      <w:proofErr w:type="spellEnd"/>
      <w:r>
        <w:t xml:space="preserve">, </w:t>
      </w:r>
      <w:proofErr w:type="spellStart"/>
      <w:r>
        <w:t>ConnectEDU</w:t>
      </w:r>
      <w:proofErr w:type="spellEnd"/>
    </w:p>
    <w:p w:rsidR="00424393" w:rsidRDefault="00424393" w:rsidP="00B06AF9">
      <w:pPr>
        <w:spacing w:after="120"/>
        <w:rPr>
          <w:b/>
        </w:rPr>
      </w:pPr>
    </w:p>
    <w:p w:rsidR="0026786B" w:rsidRDefault="0026786B" w:rsidP="00B06AF9">
      <w:pPr>
        <w:spacing w:after="120"/>
        <w:rPr>
          <w:b/>
        </w:rPr>
      </w:pPr>
      <w:r>
        <w:rPr>
          <w:b/>
        </w:rPr>
        <w:t>Reschedule Regular Meeting Time</w:t>
      </w:r>
    </w:p>
    <w:p w:rsidR="0026786B" w:rsidRPr="0026786B" w:rsidRDefault="0026786B" w:rsidP="0026786B">
      <w:pPr>
        <w:tabs>
          <w:tab w:val="left" w:pos="4230"/>
        </w:tabs>
      </w:pPr>
      <w:r w:rsidRPr="0026786B">
        <w:t xml:space="preserve">Based on the 17 responses to the meeting time survey </w:t>
      </w:r>
      <w:r w:rsidR="00A8474D">
        <w:t xml:space="preserve">the group </w:t>
      </w:r>
      <w:r w:rsidRPr="0026786B">
        <w:t xml:space="preserve">decided to change the regular meeting time to every other </w:t>
      </w:r>
      <w:r w:rsidRPr="00A8474D">
        <w:rPr>
          <w:u w:val="single"/>
        </w:rPr>
        <w:t>Tuesday, 2:00 Eastern</w:t>
      </w:r>
      <w:r w:rsidRPr="0026786B">
        <w:t>.  The next meeting will be February 7th.</w:t>
      </w:r>
    </w:p>
    <w:p w:rsidR="00190847" w:rsidRPr="004118E9" w:rsidRDefault="0026786B" w:rsidP="00B06AF9">
      <w:pPr>
        <w:spacing w:after="120"/>
        <w:rPr>
          <w:b/>
        </w:rPr>
      </w:pPr>
      <w:proofErr w:type="spellStart"/>
      <w:r>
        <w:rPr>
          <w:b/>
        </w:rPr>
        <w:t>Paypal</w:t>
      </w:r>
      <w:proofErr w:type="spellEnd"/>
      <w:r>
        <w:rPr>
          <w:b/>
        </w:rPr>
        <w:t xml:space="preserve"> Pre-approved Payment Model</w:t>
      </w:r>
    </w:p>
    <w:p w:rsidR="00D20573" w:rsidRDefault="0026786B" w:rsidP="00415FFB">
      <w:pPr>
        <w:tabs>
          <w:tab w:val="left" w:pos="4230"/>
        </w:tabs>
      </w:pPr>
      <w:r>
        <w:t xml:space="preserve">Joseph presented his notes regarding the potential to use </w:t>
      </w:r>
      <w:r w:rsidR="00A8474D">
        <w:t>PayPal</w:t>
      </w:r>
      <w:r>
        <w:t xml:space="preserve"> to handle transaction payments.  </w:t>
      </w:r>
      <w:proofErr w:type="spellStart"/>
      <w:r>
        <w:t>Paypal</w:t>
      </w:r>
      <w:proofErr w:type="spellEnd"/>
      <w:r>
        <w:t xml:space="preserve"> provides a service would enable a party to fund a </w:t>
      </w:r>
      <w:r w:rsidR="00A8474D">
        <w:t>PayPal</w:t>
      </w:r>
      <w:r>
        <w:t xml:space="preserve"> account</w:t>
      </w:r>
      <w:r w:rsidR="00D20573">
        <w:t xml:space="preserve"> that could be used for pre-approved transactions</w:t>
      </w:r>
      <w:r>
        <w:t xml:space="preserve">.   CDS would store a token for this pre-approval and charge the account when appropriate.  The account could have an upper limit on the cost per transaction and also a limit on the number of transactions.  </w:t>
      </w:r>
    </w:p>
    <w:p w:rsidR="005F5F32" w:rsidRDefault="006925FE" w:rsidP="00415FFB">
      <w:pPr>
        <w:tabs>
          <w:tab w:val="left" w:pos="4230"/>
        </w:tabs>
      </w:pPr>
      <w:proofErr w:type="spellStart"/>
      <w:r>
        <w:t>Sudeep</w:t>
      </w:r>
      <w:proofErr w:type="spellEnd"/>
      <w:r>
        <w:t xml:space="preserve"> suggested that we use the label ‘payment provider’ in place of ‘</w:t>
      </w:r>
      <w:r w:rsidR="00A8474D">
        <w:t>PayPal</w:t>
      </w:r>
      <w:r>
        <w:t xml:space="preserve">’ and that we consider the probability that we would need to interact with multiple payment providers, for example including </w:t>
      </w:r>
      <w:proofErr w:type="spellStart"/>
      <w:r>
        <w:t>Touchnet</w:t>
      </w:r>
      <w:proofErr w:type="spellEnd"/>
      <w:r>
        <w:t>.</w:t>
      </w:r>
    </w:p>
    <w:p w:rsidR="006925FE" w:rsidRDefault="006925FE" w:rsidP="00415FFB">
      <w:pPr>
        <w:tabs>
          <w:tab w:val="left" w:pos="4230"/>
        </w:tabs>
      </w:pPr>
      <w:r>
        <w:t xml:space="preserve">Bob reported that the ATM system includes a one time hookup fee and supports both sender and receiver fees that are charged against </w:t>
      </w:r>
      <w:r w:rsidR="00A460F8">
        <w:t>a given</w:t>
      </w:r>
      <w:r>
        <w:t xml:space="preserve"> account.</w:t>
      </w:r>
    </w:p>
    <w:p w:rsidR="0041496A" w:rsidRPr="00415FFB" w:rsidRDefault="0041496A" w:rsidP="00B06AF9">
      <w:pPr>
        <w:spacing w:after="120"/>
        <w:rPr>
          <w:b/>
        </w:rPr>
      </w:pPr>
      <w:r w:rsidRPr="00415FFB">
        <w:rPr>
          <w:b/>
        </w:rPr>
        <w:t>Action items</w:t>
      </w:r>
    </w:p>
    <w:p w:rsidR="006925FE" w:rsidRDefault="006925FE" w:rsidP="00415FFB">
      <w:pPr>
        <w:pStyle w:val="ListParagraph"/>
        <w:numPr>
          <w:ilvl w:val="0"/>
          <w:numId w:val="3"/>
        </w:numPr>
        <w:tabs>
          <w:tab w:val="left" w:pos="4230"/>
        </w:tabs>
      </w:pPr>
      <w:r>
        <w:t xml:space="preserve">Joseph will investigate </w:t>
      </w:r>
      <w:proofErr w:type="spellStart"/>
      <w:r>
        <w:t>Touchnet</w:t>
      </w:r>
      <w:proofErr w:type="spellEnd"/>
      <w:r>
        <w:t xml:space="preserve"> as an alternative to </w:t>
      </w:r>
      <w:r w:rsidR="00A8474D">
        <w:t>PayPal</w:t>
      </w:r>
    </w:p>
    <w:p w:rsidR="00FF5627" w:rsidRDefault="0041496A" w:rsidP="00415FFB">
      <w:pPr>
        <w:pStyle w:val="ListParagraph"/>
        <w:numPr>
          <w:ilvl w:val="0"/>
          <w:numId w:val="3"/>
        </w:numPr>
        <w:tabs>
          <w:tab w:val="left" w:pos="4230"/>
        </w:tabs>
      </w:pPr>
      <w:r>
        <w:t xml:space="preserve">Joseph will </w:t>
      </w:r>
      <w:r w:rsidR="006925FE">
        <w:t>sketch use cases and p</w:t>
      </w:r>
      <w:r w:rsidR="00FF5627">
        <w:t xml:space="preserve">rocess </w:t>
      </w:r>
      <w:r w:rsidR="006925FE">
        <w:t>f</w:t>
      </w:r>
      <w:r w:rsidR="00FF5627">
        <w:t>low</w:t>
      </w:r>
      <w:r w:rsidR="006925FE">
        <w:t xml:space="preserve">s for transaction payment models that involve an external payment provider such as </w:t>
      </w:r>
      <w:r w:rsidR="00A8474D">
        <w:t>PayPal</w:t>
      </w:r>
      <w:r w:rsidR="006925FE">
        <w:t xml:space="preserve"> or </w:t>
      </w:r>
      <w:proofErr w:type="spellStart"/>
      <w:r w:rsidR="006925FE">
        <w:t>Touchnet</w:t>
      </w:r>
      <w:proofErr w:type="spellEnd"/>
      <w:r w:rsidR="006925FE">
        <w:t>.</w:t>
      </w:r>
    </w:p>
    <w:p w:rsidR="00415FFB" w:rsidRDefault="00415FFB" w:rsidP="00B06AF9">
      <w:pPr>
        <w:spacing w:after="120"/>
        <w:rPr>
          <w:b/>
        </w:rPr>
      </w:pPr>
      <w:r w:rsidRPr="00415FFB">
        <w:rPr>
          <w:b/>
        </w:rPr>
        <w:t>Next Meeting</w:t>
      </w:r>
    </w:p>
    <w:p w:rsidR="004D1029" w:rsidRPr="00A460F8" w:rsidRDefault="00E7697D" w:rsidP="00A460F8">
      <w:pPr>
        <w:tabs>
          <w:tab w:val="left" w:pos="4230"/>
        </w:tabs>
        <w:rPr>
          <w:b/>
        </w:rPr>
      </w:pPr>
      <w:r>
        <w:t>T</w:t>
      </w:r>
      <w:r w:rsidR="00415FFB" w:rsidRPr="00415FFB">
        <w:t xml:space="preserve">he next meeting will be </w:t>
      </w:r>
      <w:r w:rsidR="006925FE">
        <w:rPr>
          <w:b/>
        </w:rPr>
        <w:t>Tuesday</w:t>
      </w:r>
      <w:r w:rsidR="00415FFB" w:rsidRPr="00415FFB">
        <w:rPr>
          <w:b/>
        </w:rPr>
        <w:t xml:space="preserve">, </w:t>
      </w:r>
      <w:r w:rsidR="006925FE">
        <w:rPr>
          <w:b/>
        </w:rPr>
        <w:t>Feb 7</w:t>
      </w:r>
      <w:r w:rsidR="00415FFB" w:rsidRPr="00415FFB">
        <w:rPr>
          <w:b/>
        </w:rPr>
        <w:t xml:space="preserve">, </w:t>
      </w:r>
      <w:r w:rsidR="006925FE">
        <w:rPr>
          <w:b/>
        </w:rPr>
        <w:t>2</w:t>
      </w:r>
      <w:r w:rsidR="00415FFB" w:rsidRPr="00415FFB">
        <w:rPr>
          <w:b/>
        </w:rPr>
        <w:t>:00 pm Eastern/1</w:t>
      </w:r>
      <w:r w:rsidR="006925FE">
        <w:rPr>
          <w:b/>
        </w:rPr>
        <w:t>1</w:t>
      </w:r>
      <w:r w:rsidR="00415FFB" w:rsidRPr="00415FFB">
        <w:rPr>
          <w:b/>
        </w:rPr>
        <w:t xml:space="preserve">:00 </w:t>
      </w:r>
      <w:r w:rsidR="002A0106">
        <w:rPr>
          <w:b/>
        </w:rPr>
        <w:t>AM</w:t>
      </w:r>
      <w:r w:rsidR="00415FFB" w:rsidRPr="00415FFB">
        <w:rPr>
          <w:b/>
        </w:rPr>
        <w:t xml:space="preserve"> Pacific</w:t>
      </w:r>
      <w:r>
        <w:rPr>
          <w:b/>
        </w:rPr>
        <w:t xml:space="preserve"> via </w:t>
      </w:r>
      <w:proofErr w:type="spellStart"/>
      <w:r>
        <w:rPr>
          <w:b/>
        </w:rPr>
        <w:t>CCCConfer</w:t>
      </w:r>
      <w:proofErr w:type="spellEnd"/>
    </w:p>
    <w:sectPr w:rsidR="004D1029" w:rsidRPr="00A460F8" w:rsidSect="00F32D86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C43C6"/>
    <w:multiLevelType w:val="hybridMultilevel"/>
    <w:tmpl w:val="9B8A89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AB5BE8"/>
    <w:multiLevelType w:val="hybridMultilevel"/>
    <w:tmpl w:val="4FE0B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632FF7"/>
    <w:multiLevelType w:val="hybridMultilevel"/>
    <w:tmpl w:val="84CE76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118E9"/>
    <w:rsid w:val="0014668A"/>
    <w:rsid w:val="0026786B"/>
    <w:rsid w:val="002A0106"/>
    <w:rsid w:val="002E5186"/>
    <w:rsid w:val="004118E9"/>
    <w:rsid w:val="0041496A"/>
    <w:rsid w:val="00415FFB"/>
    <w:rsid w:val="00424393"/>
    <w:rsid w:val="00445F41"/>
    <w:rsid w:val="004D1029"/>
    <w:rsid w:val="004D7BE8"/>
    <w:rsid w:val="00573357"/>
    <w:rsid w:val="00596406"/>
    <w:rsid w:val="005F5F32"/>
    <w:rsid w:val="006925FE"/>
    <w:rsid w:val="006D4FEB"/>
    <w:rsid w:val="00703D37"/>
    <w:rsid w:val="007B2858"/>
    <w:rsid w:val="008039CD"/>
    <w:rsid w:val="00837B19"/>
    <w:rsid w:val="008F23EB"/>
    <w:rsid w:val="00995C99"/>
    <w:rsid w:val="00A460F8"/>
    <w:rsid w:val="00A8474D"/>
    <w:rsid w:val="00AC200C"/>
    <w:rsid w:val="00B06AF9"/>
    <w:rsid w:val="00C61211"/>
    <w:rsid w:val="00C93DAF"/>
    <w:rsid w:val="00D20573"/>
    <w:rsid w:val="00E7697D"/>
    <w:rsid w:val="00F32D86"/>
    <w:rsid w:val="00F87C1B"/>
    <w:rsid w:val="00FF56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3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00C"/>
    <w:pPr>
      <w:ind w:left="720"/>
      <w:contextualSpacing/>
    </w:pPr>
  </w:style>
  <w:style w:type="paragraph" w:styleId="NoSpacing">
    <w:name w:val="No Spacing"/>
    <w:uiPriority w:val="1"/>
    <w:qFormat/>
    <w:rsid w:val="00F32D86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E7697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6AF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88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Giroux</dc:creator>
  <cp:keywords/>
  <dc:description/>
  <cp:lastModifiedBy>Joseph Giroux</cp:lastModifiedBy>
  <cp:revision>5</cp:revision>
  <dcterms:created xsi:type="dcterms:W3CDTF">2012-01-20T22:01:00Z</dcterms:created>
  <dcterms:modified xsi:type="dcterms:W3CDTF">2012-01-20T22:37:00Z</dcterms:modified>
</cp:coreProperties>
</file>