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69D9" w:rsidRDefault="00D769D9" w:rsidP="00D769D9">
      <w:pPr>
        <w:pStyle w:val="NoSpacing"/>
      </w:pPr>
    </w:p>
    <w:p w:rsidR="00D769D9" w:rsidRPr="00F122E7" w:rsidRDefault="00D769D9" w:rsidP="00D769D9">
      <w:pPr>
        <w:pStyle w:val="NoSpacing"/>
        <w:numPr>
          <w:ilvl w:val="0"/>
          <w:numId w:val="10"/>
        </w:numPr>
        <w:rPr>
          <w:sz w:val="24"/>
          <w:szCs w:val="24"/>
        </w:rPr>
      </w:pPr>
      <w:r w:rsidRPr="00F122E7">
        <w:rPr>
          <w:sz w:val="24"/>
          <w:szCs w:val="24"/>
        </w:rPr>
        <w:t xml:space="preserve">Query a CDS services directory to identify all CDS servers that support a given </w:t>
      </w:r>
      <w:r>
        <w:rPr>
          <w:sz w:val="24"/>
          <w:szCs w:val="24"/>
        </w:rPr>
        <w:t>destination</w:t>
      </w:r>
    </w:p>
    <w:tbl>
      <w:tblPr>
        <w:tblStyle w:val="TableGrid"/>
        <w:tblW w:w="0" w:type="auto"/>
        <w:tblLook w:val="04A0"/>
      </w:tblPr>
      <w:tblGrid>
        <w:gridCol w:w="2808"/>
        <w:gridCol w:w="4140"/>
        <w:gridCol w:w="2430"/>
      </w:tblGrid>
      <w:tr w:rsidR="00D769D9" w:rsidTr="00B0174B">
        <w:trPr>
          <w:trHeight w:val="512"/>
        </w:trPr>
        <w:tc>
          <w:tcPr>
            <w:tcW w:w="2808" w:type="dxa"/>
            <w:vMerge w:val="restart"/>
            <w:vAlign w:val="center"/>
          </w:tcPr>
          <w:p w:rsidR="00D769D9" w:rsidRPr="001A011E" w:rsidRDefault="00D769D9" w:rsidP="00B0174B">
            <w:pPr>
              <w:pStyle w:val="NoSpacing"/>
              <w:rPr>
                <w:sz w:val="24"/>
                <w:szCs w:val="24"/>
              </w:rPr>
            </w:pPr>
            <w:proofErr w:type="spellStart"/>
            <w:r w:rsidRPr="001A011E">
              <w:rPr>
                <w:sz w:val="24"/>
                <w:szCs w:val="24"/>
              </w:rPr>
              <w:t>GetClientRoutes</w:t>
            </w:r>
            <w:proofErr w:type="spellEnd"/>
          </w:p>
        </w:tc>
        <w:tc>
          <w:tcPr>
            <w:tcW w:w="4140" w:type="dxa"/>
            <w:vAlign w:val="center"/>
          </w:tcPr>
          <w:p w:rsidR="00D769D9" w:rsidRDefault="00D769D9" w:rsidP="00B0174B">
            <w:pPr>
              <w:pStyle w:val="NoSpacing"/>
              <w:numPr>
                <w:ilvl w:val="0"/>
                <w:numId w:val="11"/>
              </w:numPr>
            </w:pPr>
            <w:proofErr w:type="spellStart"/>
            <w:r>
              <w:t>DestinationID</w:t>
            </w:r>
            <w:proofErr w:type="spellEnd"/>
            <w:r>
              <w:t xml:space="preserve">  </w:t>
            </w:r>
          </w:p>
        </w:tc>
        <w:tc>
          <w:tcPr>
            <w:tcW w:w="2430" w:type="dxa"/>
            <w:vMerge w:val="restart"/>
            <w:vAlign w:val="center"/>
          </w:tcPr>
          <w:p w:rsidR="00D769D9" w:rsidRPr="001A011E" w:rsidRDefault="00D769D9" w:rsidP="00B0174B">
            <w:pPr>
              <w:pStyle w:val="NoSpacing"/>
              <w:rPr>
                <w:sz w:val="24"/>
                <w:szCs w:val="24"/>
              </w:rPr>
            </w:pPr>
            <w:proofErr w:type="spellStart"/>
            <w:r w:rsidRPr="001A011E">
              <w:rPr>
                <w:sz w:val="24"/>
                <w:szCs w:val="24"/>
              </w:rPr>
              <w:t>SendClientRoutes</w:t>
            </w:r>
            <w:proofErr w:type="spellEnd"/>
          </w:p>
        </w:tc>
      </w:tr>
      <w:tr w:rsidR="00D769D9" w:rsidTr="00B0174B">
        <w:trPr>
          <w:trHeight w:val="368"/>
        </w:trPr>
        <w:tc>
          <w:tcPr>
            <w:tcW w:w="2808" w:type="dxa"/>
            <w:vMerge/>
          </w:tcPr>
          <w:p w:rsidR="00D769D9" w:rsidRDefault="00D769D9" w:rsidP="00B0174B">
            <w:pPr>
              <w:pStyle w:val="NoSpacing"/>
            </w:pPr>
          </w:p>
        </w:tc>
        <w:tc>
          <w:tcPr>
            <w:tcW w:w="4140" w:type="dxa"/>
          </w:tcPr>
          <w:p w:rsidR="00D769D9" w:rsidRDefault="00D769D9" w:rsidP="00B0174B">
            <w:pPr>
              <w:pStyle w:val="ListParagraph"/>
              <w:numPr>
                <w:ilvl w:val="0"/>
                <w:numId w:val="12"/>
              </w:numPr>
              <w:ind w:left="1242"/>
            </w:pPr>
            <w:proofErr w:type="spellStart"/>
            <w:r>
              <w:t>DestinationID</w:t>
            </w:r>
            <w:proofErr w:type="spellEnd"/>
          </w:p>
          <w:p w:rsidR="00D769D9" w:rsidRDefault="00D769D9" w:rsidP="00B0174B">
            <w:pPr>
              <w:pStyle w:val="ListParagraph"/>
              <w:numPr>
                <w:ilvl w:val="0"/>
                <w:numId w:val="12"/>
              </w:numPr>
              <w:ind w:left="1242"/>
            </w:pPr>
            <w:r>
              <w:t xml:space="preserve">Multiple </w:t>
            </w:r>
            <w:proofErr w:type="spellStart"/>
            <w:r>
              <w:t>CDSServerIDs</w:t>
            </w:r>
            <w:proofErr w:type="spellEnd"/>
          </w:p>
        </w:tc>
        <w:tc>
          <w:tcPr>
            <w:tcW w:w="2430" w:type="dxa"/>
            <w:vMerge/>
          </w:tcPr>
          <w:p w:rsidR="00D769D9" w:rsidRDefault="00D769D9" w:rsidP="00B0174B">
            <w:pPr>
              <w:pStyle w:val="NoSpacing"/>
            </w:pPr>
          </w:p>
        </w:tc>
      </w:tr>
    </w:tbl>
    <w:p w:rsidR="00D769D9" w:rsidRDefault="00D769D9" w:rsidP="00D769D9">
      <w:pPr>
        <w:pStyle w:val="NoSpacing"/>
      </w:pPr>
    </w:p>
    <w:p w:rsidR="00D769D9" w:rsidRDefault="00D769D9" w:rsidP="00D769D9">
      <w:pPr>
        <w:pStyle w:val="NoSpacing"/>
      </w:pPr>
    </w:p>
    <w:p w:rsidR="00D769D9" w:rsidRPr="00F122E7" w:rsidRDefault="00D769D9" w:rsidP="00D769D9">
      <w:pPr>
        <w:pStyle w:val="NoSpacing"/>
        <w:numPr>
          <w:ilvl w:val="0"/>
          <w:numId w:val="10"/>
        </w:numPr>
        <w:rPr>
          <w:sz w:val="24"/>
          <w:szCs w:val="24"/>
        </w:rPr>
      </w:pPr>
      <w:r w:rsidRPr="00F122E7">
        <w:rPr>
          <w:sz w:val="24"/>
          <w:szCs w:val="24"/>
        </w:rPr>
        <w:t>Interrogates a CDS service to find all delivery options</w:t>
      </w:r>
      <w:r>
        <w:rPr>
          <w:sz w:val="24"/>
          <w:szCs w:val="24"/>
        </w:rPr>
        <w:t xml:space="preserve"> for a destination</w:t>
      </w:r>
    </w:p>
    <w:tbl>
      <w:tblPr>
        <w:tblStyle w:val="TableGrid"/>
        <w:tblW w:w="0" w:type="auto"/>
        <w:tblLook w:val="04A0"/>
      </w:tblPr>
      <w:tblGrid>
        <w:gridCol w:w="2808"/>
        <w:gridCol w:w="4140"/>
        <w:gridCol w:w="2430"/>
      </w:tblGrid>
      <w:tr w:rsidR="00D769D9" w:rsidTr="00B0174B">
        <w:trPr>
          <w:trHeight w:val="512"/>
        </w:trPr>
        <w:tc>
          <w:tcPr>
            <w:tcW w:w="2808" w:type="dxa"/>
            <w:vMerge w:val="restart"/>
            <w:vAlign w:val="center"/>
          </w:tcPr>
          <w:p w:rsidR="00D769D9" w:rsidRPr="00F122E7" w:rsidRDefault="00D769D9" w:rsidP="00B0174B">
            <w:pPr>
              <w:pStyle w:val="NoSpacing"/>
              <w:rPr>
                <w:sz w:val="24"/>
                <w:szCs w:val="24"/>
              </w:rPr>
            </w:pPr>
            <w:proofErr w:type="spellStart"/>
            <w:r w:rsidRPr="00F122E7">
              <w:rPr>
                <w:sz w:val="24"/>
                <w:szCs w:val="24"/>
              </w:rPr>
              <w:t>GetDeliveryOptions</w:t>
            </w:r>
            <w:proofErr w:type="spellEnd"/>
          </w:p>
        </w:tc>
        <w:tc>
          <w:tcPr>
            <w:tcW w:w="4140" w:type="dxa"/>
            <w:vAlign w:val="center"/>
          </w:tcPr>
          <w:p w:rsidR="00D769D9" w:rsidRDefault="00D769D9" w:rsidP="00B0174B">
            <w:pPr>
              <w:pStyle w:val="NoSpacing"/>
              <w:numPr>
                <w:ilvl w:val="0"/>
                <w:numId w:val="11"/>
              </w:numPr>
            </w:pPr>
            <w:proofErr w:type="spellStart"/>
            <w:r w:rsidRPr="0052032C">
              <w:t>SenderID</w:t>
            </w:r>
            <w:proofErr w:type="spellEnd"/>
          </w:p>
          <w:p w:rsidR="00D769D9" w:rsidRDefault="00D769D9" w:rsidP="00B0174B">
            <w:pPr>
              <w:pStyle w:val="NoSpacing"/>
              <w:numPr>
                <w:ilvl w:val="0"/>
                <w:numId w:val="11"/>
              </w:numPr>
            </w:pPr>
            <w:proofErr w:type="spellStart"/>
            <w:r>
              <w:t>DestinationID</w:t>
            </w:r>
            <w:proofErr w:type="spellEnd"/>
            <w:r>
              <w:t xml:space="preserve">  </w:t>
            </w:r>
          </w:p>
        </w:tc>
        <w:tc>
          <w:tcPr>
            <w:tcW w:w="2430" w:type="dxa"/>
            <w:vMerge w:val="restart"/>
            <w:vAlign w:val="center"/>
          </w:tcPr>
          <w:p w:rsidR="00D769D9" w:rsidRPr="001A011E" w:rsidRDefault="00D769D9" w:rsidP="00B0174B">
            <w:pPr>
              <w:pStyle w:val="NoSpacing"/>
              <w:rPr>
                <w:sz w:val="24"/>
                <w:szCs w:val="24"/>
              </w:rPr>
            </w:pPr>
            <w:proofErr w:type="spellStart"/>
            <w:r w:rsidRPr="00F122E7">
              <w:rPr>
                <w:sz w:val="24"/>
                <w:szCs w:val="24"/>
              </w:rPr>
              <w:t>SendDeliveryOptions</w:t>
            </w:r>
            <w:proofErr w:type="spellEnd"/>
          </w:p>
        </w:tc>
      </w:tr>
      <w:tr w:rsidR="00D769D9" w:rsidTr="00B0174B">
        <w:trPr>
          <w:trHeight w:val="368"/>
        </w:trPr>
        <w:tc>
          <w:tcPr>
            <w:tcW w:w="2808" w:type="dxa"/>
            <w:vMerge/>
          </w:tcPr>
          <w:p w:rsidR="00D769D9" w:rsidRDefault="00D769D9" w:rsidP="00B0174B">
            <w:pPr>
              <w:pStyle w:val="NoSpacing"/>
            </w:pPr>
          </w:p>
        </w:tc>
        <w:tc>
          <w:tcPr>
            <w:tcW w:w="4140" w:type="dxa"/>
          </w:tcPr>
          <w:p w:rsidR="00D769D9" w:rsidRDefault="00D769D9" w:rsidP="00B0174B">
            <w:pPr>
              <w:pStyle w:val="ListParagraph"/>
              <w:numPr>
                <w:ilvl w:val="0"/>
                <w:numId w:val="12"/>
              </w:numPr>
              <w:ind w:left="1242"/>
            </w:pPr>
            <w:proofErr w:type="spellStart"/>
            <w:r>
              <w:t>DestinationID</w:t>
            </w:r>
            <w:proofErr w:type="spellEnd"/>
          </w:p>
          <w:p w:rsidR="00D769D9" w:rsidRPr="0052032C" w:rsidRDefault="00D769D9" w:rsidP="00B0174B">
            <w:pPr>
              <w:pStyle w:val="ListParagraph"/>
              <w:numPr>
                <w:ilvl w:val="0"/>
                <w:numId w:val="12"/>
              </w:numPr>
              <w:ind w:left="1242"/>
            </w:pPr>
            <w:proofErr w:type="spellStart"/>
            <w:r w:rsidRPr="0052032C">
              <w:t>CDSServerD</w:t>
            </w:r>
            <w:proofErr w:type="spellEnd"/>
          </w:p>
          <w:p w:rsidR="00D769D9" w:rsidRDefault="00D769D9" w:rsidP="00B0174B">
            <w:pPr>
              <w:pStyle w:val="ListParagraph"/>
              <w:numPr>
                <w:ilvl w:val="0"/>
                <w:numId w:val="12"/>
              </w:numPr>
              <w:ind w:left="1242"/>
            </w:pPr>
            <w:r>
              <w:t>Destination Costs</w:t>
            </w:r>
          </w:p>
          <w:p w:rsidR="00D769D9" w:rsidRPr="0052032C" w:rsidRDefault="00D769D9" w:rsidP="00B0174B">
            <w:pPr>
              <w:pStyle w:val="ListParagraph"/>
              <w:numPr>
                <w:ilvl w:val="0"/>
                <w:numId w:val="12"/>
              </w:numPr>
              <w:ind w:left="1242"/>
            </w:pPr>
            <w:r w:rsidRPr="0052032C">
              <w:t xml:space="preserve">Delivery </w:t>
            </w:r>
            <w:r>
              <w:t>Methods</w:t>
            </w:r>
          </w:p>
          <w:p w:rsidR="00D769D9" w:rsidRDefault="00D769D9" w:rsidP="00B0174B">
            <w:pPr>
              <w:pStyle w:val="ListParagraph"/>
              <w:numPr>
                <w:ilvl w:val="0"/>
                <w:numId w:val="12"/>
              </w:numPr>
              <w:ind w:left="1242"/>
            </w:pPr>
            <w:r w:rsidRPr="0052032C">
              <w:t>Delivery Timeframes</w:t>
            </w:r>
          </w:p>
        </w:tc>
        <w:tc>
          <w:tcPr>
            <w:tcW w:w="2430" w:type="dxa"/>
            <w:vMerge/>
          </w:tcPr>
          <w:p w:rsidR="00D769D9" w:rsidRDefault="00D769D9" w:rsidP="00B0174B">
            <w:pPr>
              <w:pStyle w:val="NoSpacing"/>
            </w:pPr>
          </w:p>
        </w:tc>
      </w:tr>
    </w:tbl>
    <w:p w:rsidR="00D769D9" w:rsidRDefault="00D769D9" w:rsidP="00D769D9">
      <w:pPr>
        <w:pStyle w:val="NoSpacing"/>
      </w:pPr>
    </w:p>
    <w:p w:rsidR="00D769D9" w:rsidRDefault="00D769D9" w:rsidP="00D769D9">
      <w:pPr>
        <w:pStyle w:val="NoSpacing"/>
      </w:pPr>
    </w:p>
    <w:p w:rsidR="00D769D9" w:rsidRPr="00F122E7" w:rsidRDefault="00D769D9" w:rsidP="00D769D9">
      <w:pPr>
        <w:pStyle w:val="NoSpacing"/>
        <w:numPr>
          <w:ilvl w:val="0"/>
          <w:numId w:val="10"/>
        </w:numPr>
        <w:rPr>
          <w:sz w:val="24"/>
          <w:szCs w:val="24"/>
        </w:rPr>
      </w:pPr>
      <w:r w:rsidRPr="00F122E7">
        <w:rPr>
          <w:sz w:val="24"/>
          <w:szCs w:val="24"/>
        </w:rPr>
        <w:t>Sends a document batch to one CDS</w:t>
      </w:r>
    </w:p>
    <w:tbl>
      <w:tblPr>
        <w:tblStyle w:val="TableGrid"/>
        <w:tblW w:w="0" w:type="auto"/>
        <w:tblLook w:val="04A0"/>
      </w:tblPr>
      <w:tblGrid>
        <w:gridCol w:w="2808"/>
        <w:gridCol w:w="4140"/>
        <w:gridCol w:w="2430"/>
      </w:tblGrid>
      <w:tr w:rsidR="00D769D9" w:rsidTr="00B0174B">
        <w:trPr>
          <w:trHeight w:val="512"/>
        </w:trPr>
        <w:tc>
          <w:tcPr>
            <w:tcW w:w="2808" w:type="dxa"/>
            <w:vMerge w:val="restart"/>
            <w:vAlign w:val="center"/>
          </w:tcPr>
          <w:p w:rsidR="00D769D9" w:rsidRPr="00F122E7" w:rsidRDefault="00D769D9" w:rsidP="00B0174B">
            <w:pPr>
              <w:pStyle w:val="NoSpacing"/>
              <w:rPr>
                <w:sz w:val="24"/>
                <w:szCs w:val="24"/>
              </w:rPr>
            </w:pPr>
            <w:proofErr w:type="spellStart"/>
            <w:r w:rsidRPr="00F122E7">
              <w:rPr>
                <w:sz w:val="24"/>
                <w:szCs w:val="24"/>
              </w:rPr>
              <w:t>SendBatch</w:t>
            </w:r>
            <w:proofErr w:type="spellEnd"/>
          </w:p>
          <w:p w:rsidR="00D769D9" w:rsidRPr="00F122E7" w:rsidRDefault="00D769D9" w:rsidP="00B0174B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4140" w:type="dxa"/>
            <w:vAlign w:val="center"/>
          </w:tcPr>
          <w:p w:rsidR="00D769D9" w:rsidRPr="0052032C" w:rsidRDefault="00D769D9" w:rsidP="00B0174B">
            <w:pPr>
              <w:pStyle w:val="NoSpacing"/>
              <w:numPr>
                <w:ilvl w:val="0"/>
                <w:numId w:val="11"/>
              </w:numPr>
            </w:pPr>
            <w:proofErr w:type="spellStart"/>
            <w:r w:rsidRPr="0052032C">
              <w:t>TransactionID</w:t>
            </w:r>
            <w:proofErr w:type="spellEnd"/>
          </w:p>
          <w:p w:rsidR="00D769D9" w:rsidRPr="0052032C" w:rsidRDefault="00D769D9" w:rsidP="00B0174B">
            <w:pPr>
              <w:pStyle w:val="NoSpacing"/>
              <w:numPr>
                <w:ilvl w:val="0"/>
                <w:numId w:val="11"/>
              </w:numPr>
            </w:pPr>
            <w:r w:rsidRPr="0052032C">
              <w:t>Date</w:t>
            </w:r>
          </w:p>
          <w:p w:rsidR="00D769D9" w:rsidRPr="0052032C" w:rsidRDefault="00D769D9" w:rsidP="00B0174B">
            <w:pPr>
              <w:pStyle w:val="NoSpacing"/>
              <w:numPr>
                <w:ilvl w:val="0"/>
                <w:numId w:val="11"/>
              </w:numPr>
            </w:pPr>
            <w:proofErr w:type="spellStart"/>
            <w:r w:rsidRPr="0052032C">
              <w:t>SenderID</w:t>
            </w:r>
            <w:proofErr w:type="spellEnd"/>
          </w:p>
          <w:p w:rsidR="00D769D9" w:rsidRPr="0052032C" w:rsidRDefault="00D769D9" w:rsidP="00B0174B">
            <w:pPr>
              <w:pStyle w:val="NoSpacing"/>
              <w:numPr>
                <w:ilvl w:val="0"/>
                <w:numId w:val="11"/>
              </w:numPr>
            </w:pPr>
            <w:proofErr w:type="spellStart"/>
            <w:r>
              <w:t>Sending</w:t>
            </w:r>
            <w:r w:rsidRPr="0052032C">
              <w:t>CDSServerID</w:t>
            </w:r>
            <w:proofErr w:type="spellEnd"/>
          </w:p>
          <w:p w:rsidR="00D769D9" w:rsidRPr="0052032C" w:rsidRDefault="00D769D9" w:rsidP="00B0174B">
            <w:pPr>
              <w:pStyle w:val="NoSpacing"/>
              <w:numPr>
                <w:ilvl w:val="0"/>
                <w:numId w:val="11"/>
              </w:numPr>
            </w:pPr>
            <w:proofErr w:type="spellStart"/>
            <w:r w:rsidRPr="0052032C">
              <w:t>ReceiverID</w:t>
            </w:r>
            <w:proofErr w:type="spellEnd"/>
          </w:p>
          <w:p w:rsidR="00D769D9" w:rsidRDefault="00D769D9" w:rsidP="00B0174B">
            <w:pPr>
              <w:pStyle w:val="NoSpacing"/>
              <w:numPr>
                <w:ilvl w:val="0"/>
                <w:numId w:val="11"/>
              </w:numPr>
            </w:pPr>
            <w:proofErr w:type="spellStart"/>
            <w:r w:rsidRPr="0052032C">
              <w:t>BatchDocuments</w:t>
            </w:r>
            <w:proofErr w:type="spellEnd"/>
          </w:p>
        </w:tc>
        <w:tc>
          <w:tcPr>
            <w:tcW w:w="2430" w:type="dxa"/>
            <w:vMerge w:val="restart"/>
            <w:vAlign w:val="center"/>
          </w:tcPr>
          <w:p w:rsidR="00D769D9" w:rsidRPr="00F122E7" w:rsidRDefault="00D769D9" w:rsidP="00B0174B">
            <w:pPr>
              <w:pStyle w:val="NoSpacing"/>
              <w:rPr>
                <w:sz w:val="24"/>
                <w:szCs w:val="24"/>
              </w:rPr>
            </w:pPr>
            <w:proofErr w:type="spellStart"/>
            <w:r w:rsidRPr="00F122E7">
              <w:rPr>
                <w:sz w:val="24"/>
                <w:szCs w:val="24"/>
              </w:rPr>
              <w:t>ReceiveBatch</w:t>
            </w:r>
            <w:proofErr w:type="spellEnd"/>
          </w:p>
          <w:p w:rsidR="00D769D9" w:rsidRPr="001A011E" w:rsidRDefault="00D769D9" w:rsidP="00B0174B">
            <w:pPr>
              <w:pStyle w:val="NoSpacing"/>
              <w:rPr>
                <w:sz w:val="24"/>
                <w:szCs w:val="24"/>
              </w:rPr>
            </w:pPr>
          </w:p>
        </w:tc>
      </w:tr>
      <w:tr w:rsidR="00D769D9" w:rsidTr="00B0174B">
        <w:trPr>
          <w:trHeight w:val="368"/>
        </w:trPr>
        <w:tc>
          <w:tcPr>
            <w:tcW w:w="2808" w:type="dxa"/>
            <w:vMerge/>
          </w:tcPr>
          <w:p w:rsidR="00D769D9" w:rsidRDefault="00D769D9" w:rsidP="00B0174B">
            <w:pPr>
              <w:pStyle w:val="NoSpacing"/>
            </w:pPr>
          </w:p>
        </w:tc>
        <w:tc>
          <w:tcPr>
            <w:tcW w:w="4140" w:type="dxa"/>
          </w:tcPr>
          <w:p w:rsidR="00D769D9" w:rsidRPr="00F122E7" w:rsidRDefault="00D769D9" w:rsidP="00B0174B">
            <w:pPr>
              <w:pStyle w:val="ListParagraph"/>
              <w:numPr>
                <w:ilvl w:val="0"/>
                <w:numId w:val="12"/>
              </w:numPr>
              <w:ind w:left="1242"/>
              <w:rPr>
                <w:i/>
              </w:rPr>
            </w:pPr>
            <w:r w:rsidRPr="00F122E7">
              <w:rPr>
                <w:i/>
              </w:rPr>
              <w:t>none</w:t>
            </w:r>
          </w:p>
        </w:tc>
        <w:tc>
          <w:tcPr>
            <w:tcW w:w="2430" w:type="dxa"/>
            <w:vMerge/>
          </w:tcPr>
          <w:p w:rsidR="00D769D9" w:rsidRDefault="00D769D9" w:rsidP="00B0174B">
            <w:pPr>
              <w:pStyle w:val="NoSpacing"/>
            </w:pPr>
          </w:p>
        </w:tc>
      </w:tr>
    </w:tbl>
    <w:p w:rsidR="00D769D9" w:rsidRDefault="00D769D9" w:rsidP="00D769D9">
      <w:pPr>
        <w:pStyle w:val="NoSpacing"/>
      </w:pPr>
    </w:p>
    <w:p w:rsidR="00D769D9" w:rsidRPr="00F122E7" w:rsidRDefault="00D769D9" w:rsidP="00D769D9">
      <w:pPr>
        <w:pStyle w:val="NoSpacing"/>
        <w:numPr>
          <w:ilvl w:val="0"/>
          <w:numId w:val="10"/>
        </w:numPr>
        <w:rPr>
          <w:sz w:val="24"/>
          <w:szCs w:val="24"/>
        </w:rPr>
      </w:pPr>
      <w:r w:rsidRPr="00F122E7">
        <w:rPr>
          <w:sz w:val="24"/>
          <w:szCs w:val="24"/>
        </w:rPr>
        <w:t>Queries a CDS service regarding its transaction history</w:t>
      </w:r>
    </w:p>
    <w:tbl>
      <w:tblPr>
        <w:tblStyle w:val="TableGrid"/>
        <w:tblW w:w="0" w:type="auto"/>
        <w:tblLook w:val="04A0"/>
      </w:tblPr>
      <w:tblGrid>
        <w:gridCol w:w="2748"/>
        <w:gridCol w:w="4169"/>
        <w:gridCol w:w="2659"/>
      </w:tblGrid>
      <w:tr w:rsidR="00D769D9" w:rsidTr="00B0174B">
        <w:trPr>
          <w:trHeight w:val="517"/>
        </w:trPr>
        <w:tc>
          <w:tcPr>
            <w:tcW w:w="2748" w:type="dxa"/>
            <w:vMerge w:val="restart"/>
            <w:vAlign w:val="center"/>
          </w:tcPr>
          <w:p w:rsidR="00D769D9" w:rsidRPr="001A011E" w:rsidRDefault="00D769D9" w:rsidP="00B0174B">
            <w:pPr>
              <w:pStyle w:val="NoSpacing"/>
            </w:pPr>
            <w:proofErr w:type="spellStart"/>
            <w:r w:rsidRPr="00F122E7">
              <w:rPr>
                <w:sz w:val="24"/>
                <w:szCs w:val="24"/>
              </w:rPr>
              <w:t>GetTransactionHistory</w:t>
            </w:r>
            <w:proofErr w:type="spellEnd"/>
          </w:p>
        </w:tc>
        <w:tc>
          <w:tcPr>
            <w:tcW w:w="4169" w:type="dxa"/>
            <w:vAlign w:val="center"/>
          </w:tcPr>
          <w:p w:rsidR="00D769D9" w:rsidRPr="0052032C" w:rsidRDefault="00D769D9" w:rsidP="00B0174B">
            <w:pPr>
              <w:pStyle w:val="NoSpacing"/>
              <w:numPr>
                <w:ilvl w:val="0"/>
                <w:numId w:val="11"/>
              </w:numPr>
            </w:pPr>
            <w:proofErr w:type="spellStart"/>
            <w:r w:rsidRPr="0052032C">
              <w:t>SenderID</w:t>
            </w:r>
            <w:proofErr w:type="spellEnd"/>
          </w:p>
          <w:p w:rsidR="00D769D9" w:rsidRPr="0052032C" w:rsidRDefault="00D769D9" w:rsidP="00B0174B">
            <w:pPr>
              <w:pStyle w:val="NoSpacing"/>
              <w:numPr>
                <w:ilvl w:val="0"/>
                <w:numId w:val="11"/>
              </w:numPr>
            </w:pPr>
            <w:proofErr w:type="spellStart"/>
            <w:r>
              <w:t>Requesting</w:t>
            </w:r>
            <w:r w:rsidRPr="0052032C">
              <w:t>CDSServerID</w:t>
            </w:r>
            <w:proofErr w:type="spellEnd"/>
          </w:p>
          <w:p w:rsidR="00D769D9" w:rsidRPr="00F122E7" w:rsidRDefault="00D769D9" w:rsidP="00B0174B">
            <w:pPr>
              <w:pStyle w:val="NoSpacing"/>
              <w:numPr>
                <w:ilvl w:val="0"/>
                <w:numId w:val="11"/>
              </w:numPr>
            </w:pPr>
            <w:proofErr w:type="spellStart"/>
            <w:r w:rsidRPr="0052032C">
              <w:t>ReceiverID</w:t>
            </w:r>
            <w:proofErr w:type="spellEnd"/>
            <w:r w:rsidRPr="0052032C">
              <w:t xml:space="preserve"> </w:t>
            </w:r>
            <w:r w:rsidRPr="00F122E7">
              <w:t>(</w:t>
            </w:r>
            <w:r w:rsidRPr="00F122E7">
              <w:t xml:space="preserve">multiple, </w:t>
            </w:r>
            <w:r w:rsidRPr="00F122E7">
              <w:t xml:space="preserve">blank=all for this </w:t>
            </w:r>
            <w:proofErr w:type="spellStart"/>
            <w:r w:rsidRPr="00F122E7">
              <w:t>senderID</w:t>
            </w:r>
            <w:proofErr w:type="spellEnd"/>
            <w:r w:rsidRPr="00F122E7">
              <w:t xml:space="preserve">) </w:t>
            </w:r>
          </w:p>
          <w:p w:rsidR="00D769D9" w:rsidRDefault="00D769D9" w:rsidP="00B0174B">
            <w:pPr>
              <w:pStyle w:val="NoSpacing"/>
              <w:numPr>
                <w:ilvl w:val="0"/>
                <w:numId w:val="11"/>
              </w:numPr>
            </w:pPr>
            <w:proofErr w:type="spellStart"/>
            <w:r w:rsidRPr="0052032C">
              <w:t>DateRange</w:t>
            </w:r>
            <w:proofErr w:type="spellEnd"/>
            <w:r>
              <w:t xml:space="preserve"> </w:t>
            </w:r>
          </w:p>
        </w:tc>
        <w:tc>
          <w:tcPr>
            <w:tcW w:w="2659" w:type="dxa"/>
            <w:vMerge w:val="restart"/>
            <w:vAlign w:val="center"/>
          </w:tcPr>
          <w:p w:rsidR="00D769D9" w:rsidRPr="001A011E" w:rsidRDefault="00D769D9" w:rsidP="00B0174B">
            <w:pPr>
              <w:pStyle w:val="NoSpacing"/>
              <w:rPr>
                <w:sz w:val="24"/>
                <w:szCs w:val="24"/>
              </w:rPr>
            </w:pPr>
            <w:proofErr w:type="spellStart"/>
            <w:r w:rsidRPr="001A011E">
              <w:rPr>
                <w:sz w:val="24"/>
                <w:szCs w:val="24"/>
              </w:rPr>
              <w:t>SendClientRoutes</w:t>
            </w:r>
            <w:proofErr w:type="spellEnd"/>
          </w:p>
        </w:tc>
      </w:tr>
      <w:tr w:rsidR="00D769D9" w:rsidTr="00B0174B">
        <w:trPr>
          <w:trHeight w:val="371"/>
        </w:trPr>
        <w:tc>
          <w:tcPr>
            <w:tcW w:w="2748" w:type="dxa"/>
            <w:vMerge/>
          </w:tcPr>
          <w:p w:rsidR="00D769D9" w:rsidRDefault="00D769D9" w:rsidP="00B0174B">
            <w:pPr>
              <w:pStyle w:val="NoSpacing"/>
            </w:pPr>
          </w:p>
        </w:tc>
        <w:tc>
          <w:tcPr>
            <w:tcW w:w="4169" w:type="dxa"/>
          </w:tcPr>
          <w:p w:rsidR="00D769D9" w:rsidRPr="0052032C" w:rsidRDefault="00D769D9" w:rsidP="00B0174B">
            <w:pPr>
              <w:pStyle w:val="ListParagraph"/>
              <w:numPr>
                <w:ilvl w:val="0"/>
                <w:numId w:val="12"/>
              </w:numPr>
              <w:ind w:left="1242"/>
            </w:pPr>
            <w:proofErr w:type="spellStart"/>
            <w:r w:rsidRPr="0052032C">
              <w:t>SenderID</w:t>
            </w:r>
            <w:proofErr w:type="spellEnd"/>
          </w:p>
          <w:p w:rsidR="00D769D9" w:rsidRPr="0052032C" w:rsidRDefault="00D769D9" w:rsidP="00B0174B">
            <w:pPr>
              <w:pStyle w:val="ListParagraph"/>
              <w:numPr>
                <w:ilvl w:val="0"/>
                <w:numId w:val="12"/>
              </w:numPr>
              <w:ind w:left="1242"/>
            </w:pPr>
            <w:proofErr w:type="spellStart"/>
            <w:r>
              <w:t>Sending</w:t>
            </w:r>
            <w:r w:rsidRPr="0052032C">
              <w:t>CDSServerID</w:t>
            </w:r>
            <w:proofErr w:type="spellEnd"/>
          </w:p>
          <w:p w:rsidR="00D769D9" w:rsidRPr="0052032C" w:rsidRDefault="00D769D9" w:rsidP="00B0174B">
            <w:pPr>
              <w:pStyle w:val="ListParagraph"/>
              <w:numPr>
                <w:ilvl w:val="0"/>
                <w:numId w:val="12"/>
              </w:numPr>
              <w:ind w:left="1242"/>
            </w:pPr>
            <w:proofErr w:type="spellStart"/>
            <w:r w:rsidRPr="0052032C">
              <w:t>ReceiverID</w:t>
            </w:r>
            <w:proofErr w:type="spellEnd"/>
            <w:r w:rsidRPr="0052032C">
              <w:t xml:space="preserve"> </w:t>
            </w:r>
          </w:p>
          <w:p w:rsidR="00D769D9" w:rsidRPr="0052032C" w:rsidRDefault="00D769D9" w:rsidP="00B0174B">
            <w:pPr>
              <w:pStyle w:val="ListParagraph"/>
              <w:numPr>
                <w:ilvl w:val="0"/>
                <w:numId w:val="12"/>
              </w:numPr>
              <w:ind w:left="1242"/>
            </w:pPr>
            <w:r w:rsidRPr="0052032C">
              <w:t>Date</w:t>
            </w:r>
          </w:p>
          <w:p w:rsidR="00D769D9" w:rsidRPr="0052032C" w:rsidRDefault="00D769D9" w:rsidP="00B0174B">
            <w:pPr>
              <w:pStyle w:val="ListParagraph"/>
              <w:numPr>
                <w:ilvl w:val="0"/>
                <w:numId w:val="12"/>
              </w:numPr>
              <w:ind w:left="1242"/>
            </w:pPr>
            <w:proofErr w:type="spellStart"/>
            <w:r w:rsidRPr="0052032C">
              <w:t>DocumentID</w:t>
            </w:r>
            <w:proofErr w:type="spellEnd"/>
          </w:p>
          <w:p w:rsidR="00D769D9" w:rsidRPr="0052032C" w:rsidRDefault="00D769D9" w:rsidP="00B0174B">
            <w:pPr>
              <w:pStyle w:val="ListParagraph"/>
              <w:numPr>
                <w:ilvl w:val="0"/>
                <w:numId w:val="12"/>
              </w:numPr>
              <w:ind w:left="1242"/>
            </w:pPr>
            <w:proofErr w:type="spellStart"/>
            <w:r w:rsidRPr="0052032C">
              <w:t>DocumentType</w:t>
            </w:r>
            <w:proofErr w:type="spellEnd"/>
          </w:p>
          <w:p w:rsidR="00D769D9" w:rsidRPr="0052032C" w:rsidRDefault="00D769D9" w:rsidP="00B0174B">
            <w:pPr>
              <w:pStyle w:val="ListParagraph"/>
              <w:numPr>
                <w:ilvl w:val="0"/>
                <w:numId w:val="12"/>
              </w:numPr>
              <w:ind w:left="1242"/>
            </w:pPr>
            <w:proofErr w:type="spellStart"/>
            <w:r w:rsidRPr="0052032C">
              <w:t>DeliveryCharge</w:t>
            </w:r>
            <w:proofErr w:type="spellEnd"/>
          </w:p>
          <w:p w:rsidR="00D769D9" w:rsidRPr="0052032C" w:rsidRDefault="00D769D9" w:rsidP="00B0174B">
            <w:pPr>
              <w:pStyle w:val="ListParagraph"/>
              <w:numPr>
                <w:ilvl w:val="0"/>
                <w:numId w:val="12"/>
              </w:numPr>
              <w:ind w:left="1242"/>
            </w:pPr>
            <w:proofErr w:type="spellStart"/>
            <w:r w:rsidRPr="0052032C">
              <w:t>ReceiverCharge</w:t>
            </w:r>
            <w:proofErr w:type="spellEnd"/>
          </w:p>
          <w:p w:rsidR="00D769D9" w:rsidRDefault="00D769D9" w:rsidP="00B0174B">
            <w:pPr>
              <w:pStyle w:val="ListParagraph"/>
              <w:numPr>
                <w:ilvl w:val="0"/>
                <w:numId w:val="12"/>
              </w:numPr>
              <w:ind w:left="1242"/>
            </w:pPr>
            <w:proofErr w:type="spellStart"/>
            <w:r w:rsidRPr="0052032C">
              <w:t>DeliveryMethod</w:t>
            </w:r>
            <w:proofErr w:type="spellEnd"/>
          </w:p>
        </w:tc>
        <w:tc>
          <w:tcPr>
            <w:tcW w:w="2659" w:type="dxa"/>
            <w:vMerge/>
          </w:tcPr>
          <w:p w:rsidR="00D769D9" w:rsidRDefault="00D769D9" w:rsidP="00B0174B">
            <w:pPr>
              <w:pStyle w:val="NoSpacing"/>
            </w:pPr>
          </w:p>
        </w:tc>
      </w:tr>
    </w:tbl>
    <w:p w:rsidR="00D769D9" w:rsidRDefault="00D769D9" w:rsidP="00D769D9">
      <w:pPr>
        <w:pStyle w:val="NoSpacing"/>
      </w:pPr>
    </w:p>
    <w:p w:rsidR="00D769D9" w:rsidRDefault="00D769D9" w:rsidP="00D769D9">
      <w:pPr>
        <w:pStyle w:val="NoSpacing"/>
      </w:pPr>
    </w:p>
    <w:p w:rsidR="00D769D9" w:rsidRDefault="00D769D9" w:rsidP="00D769D9">
      <w:pPr>
        <w:pStyle w:val="NoSpacing"/>
      </w:pPr>
    </w:p>
    <w:p w:rsidR="001D5400" w:rsidRDefault="001D5400" w:rsidP="009F1FF1"/>
    <w:p w:rsidR="00D769D9" w:rsidRDefault="00D769D9" w:rsidP="009F1FF1">
      <w:pPr>
        <w:rPr>
          <w:b/>
        </w:rPr>
      </w:pPr>
    </w:p>
    <w:p w:rsidR="00366C18" w:rsidRPr="001D5400" w:rsidRDefault="00366C18" w:rsidP="009F1FF1">
      <w:pPr>
        <w:rPr>
          <w:b/>
        </w:rPr>
      </w:pPr>
      <w:r w:rsidRPr="001D5400">
        <w:rPr>
          <w:b/>
        </w:rPr>
        <w:t xml:space="preserve">Other </w:t>
      </w:r>
      <w:r w:rsidR="00D769D9">
        <w:rPr>
          <w:b/>
        </w:rPr>
        <w:t>Supporting F</w:t>
      </w:r>
      <w:r w:rsidRPr="001D5400">
        <w:rPr>
          <w:b/>
        </w:rPr>
        <w:t>unctionality</w:t>
      </w:r>
    </w:p>
    <w:tbl>
      <w:tblPr>
        <w:tblStyle w:val="TableGrid"/>
        <w:tblW w:w="0" w:type="auto"/>
        <w:tblLook w:val="04A0"/>
      </w:tblPr>
      <w:tblGrid>
        <w:gridCol w:w="3258"/>
        <w:gridCol w:w="6300"/>
      </w:tblGrid>
      <w:tr w:rsidR="00B02B9D" w:rsidRPr="0052032C" w:rsidTr="00B02B9D">
        <w:tc>
          <w:tcPr>
            <w:tcW w:w="3258" w:type="dxa"/>
          </w:tcPr>
          <w:p w:rsidR="00B02B9D" w:rsidRPr="0052032C" w:rsidRDefault="00B02B9D" w:rsidP="00A155E5">
            <w:r>
              <w:t>Client Sends Documents</w:t>
            </w:r>
          </w:p>
        </w:tc>
        <w:tc>
          <w:tcPr>
            <w:tcW w:w="6300" w:type="dxa"/>
          </w:tcPr>
          <w:p w:rsidR="00B02B9D" w:rsidRPr="0052032C" w:rsidRDefault="00B02B9D" w:rsidP="00366C18">
            <w:r>
              <w:t xml:space="preserve">Accept documents to be sent, identify routing options for each, select routing options for each, assemble batches, </w:t>
            </w:r>
            <w:proofErr w:type="gramStart"/>
            <w:r>
              <w:t>send</w:t>
            </w:r>
            <w:proofErr w:type="gramEnd"/>
            <w:r>
              <w:t xml:space="preserve"> batches This may be partially interactive or could be fully automated if the routing option selection is rules-based</w:t>
            </w:r>
            <w:r w:rsidR="001D5400">
              <w:t>. Record transaction history.</w:t>
            </w:r>
          </w:p>
        </w:tc>
      </w:tr>
      <w:tr w:rsidR="00B02B9D" w:rsidRPr="0052032C" w:rsidTr="00B02B9D">
        <w:tc>
          <w:tcPr>
            <w:tcW w:w="3258" w:type="dxa"/>
          </w:tcPr>
          <w:p w:rsidR="00B02B9D" w:rsidRPr="0052032C" w:rsidRDefault="00B02B9D" w:rsidP="008A4AFC">
            <w:r>
              <w:t>Client Receives Documents</w:t>
            </w:r>
          </w:p>
        </w:tc>
        <w:tc>
          <w:tcPr>
            <w:tcW w:w="6300" w:type="dxa"/>
          </w:tcPr>
          <w:p w:rsidR="00B02B9D" w:rsidRPr="0052032C" w:rsidRDefault="00B02B9D" w:rsidP="009F1FF1">
            <w:r>
              <w:t>Separate individual documents and forward.  Record transaction history.</w:t>
            </w:r>
          </w:p>
        </w:tc>
      </w:tr>
      <w:tr w:rsidR="00B02B9D" w:rsidRPr="0052032C" w:rsidTr="00B02B9D">
        <w:tc>
          <w:tcPr>
            <w:tcW w:w="3258" w:type="dxa"/>
          </w:tcPr>
          <w:p w:rsidR="00B02B9D" w:rsidRDefault="00B02B9D" w:rsidP="008A4AFC">
            <w:r>
              <w:t xml:space="preserve">Administer </w:t>
            </w:r>
            <w:r w:rsidR="00C370D6">
              <w:t xml:space="preserve">CDS </w:t>
            </w:r>
            <w:r>
              <w:t xml:space="preserve">Directory </w:t>
            </w:r>
          </w:p>
        </w:tc>
        <w:tc>
          <w:tcPr>
            <w:tcW w:w="6300" w:type="dxa"/>
          </w:tcPr>
          <w:p w:rsidR="00B02B9D" w:rsidRPr="0052032C" w:rsidRDefault="00C370D6" w:rsidP="00C370D6">
            <w:r>
              <w:t xml:space="preserve">The owner of a CDS maintains the directory data: the </w:t>
            </w:r>
            <w:proofErr w:type="spellStart"/>
            <w:r w:rsidR="00B02B9D">
              <w:t>accountIDs</w:t>
            </w:r>
            <w:proofErr w:type="spellEnd"/>
            <w:r w:rsidR="00B02B9D">
              <w:t xml:space="preserve"> and delivery parameters (costs, methods, </w:t>
            </w:r>
            <w:proofErr w:type="gramStart"/>
            <w:r w:rsidR="00B02B9D">
              <w:t>timeframes</w:t>
            </w:r>
            <w:proofErr w:type="gramEnd"/>
            <w:r w:rsidR="00B02B9D">
              <w:t>)</w:t>
            </w:r>
            <w:r w:rsidR="001D5400">
              <w:t>.</w:t>
            </w:r>
          </w:p>
        </w:tc>
      </w:tr>
    </w:tbl>
    <w:p w:rsidR="001A011E" w:rsidRDefault="001A011E" w:rsidP="00D769D9">
      <w:pPr>
        <w:pStyle w:val="NoSpacing"/>
      </w:pPr>
    </w:p>
    <w:sectPr w:rsidR="001A011E" w:rsidSect="00D769D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1440" w:bottom="1440" w:left="1440" w:header="54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2BC7" w:rsidRDefault="00252BC7" w:rsidP="001D5400">
      <w:pPr>
        <w:spacing w:after="0" w:line="240" w:lineRule="auto"/>
      </w:pPr>
      <w:r>
        <w:separator/>
      </w:r>
    </w:p>
  </w:endnote>
  <w:endnote w:type="continuationSeparator" w:id="0">
    <w:p w:rsidR="00252BC7" w:rsidRDefault="00252BC7" w:rsidP="001D54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37DF" w:rsidRDefault="006437D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5400" w:rsidRPr="00D769D9" w:rsidRDefault="00D769D9" w:rsidP="00D769D9">
    <w:pPr>
      <w:pStyle w:val="Footer"/>
      <w:pBdr>
        <w:top w:val="single" w:sz="4" w:space="1" w:color="auto"/>
      </w:pBdr>
    </w:pPr>
    <w:r w:rsidRPr="00D769D9">
      <w:t xml:space="preserve">Joseph Giroux - </w:t>
    </w:r>
    <w:r w:rsidR="001D5400" w:rsidRPr="00D769D9">
      <w:t>2/20/2012</w:t>
    </w:r>
    <w:r w:rsidR="001D5400" w:rsidRPr="00D769D9">
      <w:tab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37DF" w:rsidRDefault="006437D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2BC7" w:rsidRDefault="00252BC7" w:rsidP="001D5400">
      <w:pPr>
        <w:spacing w:after="0" w:line="240" w:lineRule="auto"/>
      </w:pPr>
      <w:r>
        <w:separator/>
      </w:r>
    </w:p>
  </w:footnote>
  <w:footnote w:type="continuationSeparator" w:id="0">
    <w:p w:rsidR="00252BC7" w:rsidRDefault="00252BC7" w:rsidP="001D54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37DF" w:rsidRDefault="006437D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5400" w:rsidRDefault="001D5400" w:rsidP="00D769D9">
    <w:pPr>
      <w:pStyle w:val="Heading1"/>
      <w:tabs>
        <w:tab w:val="right" w:pos="9360"/>
      </w:tabs>
      <w:spacing w:before="240"/>
    </w:pPr>
    <w:r>
      <w:t>PESC CDS Task Force</w:t>
    </w:r>
    <w:r w:rsidRPr="001D5400">
      <w:rPr>
        <w:rFonts w:asciiTheme="minorHAnsi" w:hAnsiTheme="minorHAnsi"/>
        <w:sz w:val="22"/>
        <w:szCs w:val="22"/>
      </w:rPr>
      <w:tab/>
    </w:r>
    <w:r w:rsidRPr="001D5400">
      <w:rPr>
        <w:rFonts w:asciiTheme="minorHAnsi" w:hAnsiTheme="minorHAnsi"/>
        <w:b w:val="0"/>
        <w:sz w:val="22"/>
        <w:szCs w:val="22"/>
      </w:rPr>
      <w:fldChar w:fldCharType="begin"/>
    </w:r>
    <w:r w:rsidRPr="001D5400">
      <w:rPr>
        <w:rFonts w:asciiTheme="minorHAnsi" w:hAnsiTheme="minorHAnsi"/>
        <w:b w:val="0"/>
        <w:sz w:val="22"/>
        <w:szCs w:val="22"/>
      </w:rPr>
      <w:instrText xml:space="preserve"> PAGE   \* MERGEFORMAT </w:instrText>
    </w:r>
    <w:r w:rsidRPr="001D5400">
      <w:rPr>
        <w:rFonts w:asciiTheme="minorHAnsi" w:hAnsiTheme="minorHAnsi"/>
        <w:b w:val="0"/>
        <w:sz w:val="22"/>
        <w:szCs w:val="22"/>
      </w:rPr>
      <w:fldChar w:fldCharType="separate"/>
    </w:r>
    <w:r w:rsidR="006437DF">
      <w:rPr>
        <w:rFonts w:asciiTheme="minorHAnsi" w:hAnsiTheme="minorHAnsi"/>
        <w:b w:val="0"/>
        <w:noProof/>
        <w:sz w:val="22"/>
        <w:szCs w:val="22"/>
      </w:rPr>
      <w:t>1</w:t>
    </w:r>
    <w:r w:rsidRPr="001D5400">
      <w:rPr>
        <w:rFonts w:asciiTheme="minorHAnsi" w:hAnsiTheme="minorHAnsi"/>
        <w:b w:val="0"/>
        <w:sz w:val="22"/>
        <w:szCs w:val="22"/>
      </w:rPr>
      <w:fldChar w:fldCharType="end"/>
    </w:r>
  </w:p>
  <w:p w:rsidR="001D5400" w:rsidRDefault="001D5400" w:rsidP="00D769D9">
    <w:pPr>
      <w:pStyle w:val="Heading1"/>
      <w:pBdr>
        <w:bottom w:val="single" w:sz="4" w:space="1" w:color="auto"/>
      </w:pBdr>
    </w:pPr>
    <w:r>
      <w:t>Webservice Candidates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37DF" w:rsidRDefault="006437D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051BA6"/>
    <w:multiLevelType w:val="hybridMultilevel"/>
    <w:tmpl w:val="E396766C"/>
    <w:lvl w:ilvl="0" w:tplc="4E3A9DF8">
      <w:start w:val="2"/>
      <w:numFmt w:val="bullet"/>
      <w:lvlText w:val=""/>
      <w:lvlJc w:val="left"/>
      <w:pPr>
        <w:ind w:left="522" w:hanging="360"/>
      </w:pPr>
      <w:rPr>
        <w:rFonts w:ascii="Wingdings" w:eastAsiaTheme="minorEastAsia" w:hAnsi="Wingdings" w:cstheme="minorBidi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2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2" w:hanging="360"/>
      </w:pPr>
      <w:rPr>
        <w:rFonts w:ascii="Wingdings" w:hAnsi="Wingdings" w:hint="default"/>
      </w:rPr>
    </w:lvl>
  </w:abstractNum>
  <w:abstractNum w:abstractNumId="1">
    <w:nsid w:val="23164B92"/>
    <w:multiLevelType w:val="hybridMultilevel"/>
    <w:tmpl w:val="EF508F48"/>
    <w:lvl w:ilvl="0" w:tplc="0E1C99D8">
      <w:start w:val="1"/>
      <w:numFmt w:val="bullet"/>
      <w:lvlText w:val=""/>
      <w:lvlJc w:val="left"/>
      <w:pPr>
        <w:ind w:left="522" w:hanging="360"/>
      </w:pPr>
      <w:rPr>
        <w:rFonts w:ascii="Wingdings" w:eastAsiaTheme="minorEastAsia" w:hAnsi="Wingdings" w:cstheme="minorBidi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BA604E"/>
    <w:multiLevelType w:val="hybridMultilevel"/>
    <w:tmpl w:val="DCF66A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6E27D1"/>
    <w:multiLevelType w:val="hybridMultilevel"/>
    <w:tmpl w:val="6088B03C"/>
    <w:lvl w:ilvl="0" w:tplc="AF5291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06D69B9"/>
    <w:multiLevelType w:val="hybridMultilevel"/>
    <w:tmpl w:val="616E4F06"/>
    <w:lvl w:ilvl="0" w:tplc="C86441F2">
      <w:start w:val="2"/>
      <w:numFmt w:val="bullet"/>
      <w:lvlText w:val=""/>
      <w:lvlJc w:val="left"/>
      <w:pPr>
        <w:ind w:left="522" w:hanging="360"/>
      </w:pPr>
      <w:rPr>
        <w:rFonts w:ascii="Wingdings" w:eastAsiaTheme="minorEastAsia" w:hAnsi="Wingdings" w:cstheme="minorBidi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2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2" w:hanging="360"/>
      </w:pPr>
      <w:rPr>
        <w:rFonts w:ascii="Wingdings" w:hAnsi="Wingdings" w:hint="default"/>
      </w:rPr>
    </w:lvl>
  </w:abstractNum>
  <w:abstractNum w:abstractNumId="5">
    <w:nsid w:val="49592180"/>
    <w:multiLevelType w:val="hybridMultilevel"/>
    <w:tmpl w:val="31EEE170"/>
    <w:lvl w:ilvl="0" w:tplc="A2F29F90">
      <w:numFmt w:val="bullet"/>
      <w:lvlText w:val=""/>
      <w:lvlJc w:val="left"/>
      <w:pPr>
        <w:ind w:left="522" w:hanging="360"/>
      </w:pPr>
      <w:rPr>
        <w:rFonts w:ascii="Wingdings" w:eastAsiaTheme="minorEastAsia" w:hAnsi="Wingdings" w:cstheme="minorBidi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2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2" w:hanging="360"/>
      </w:pPr>
      <w:rPr>
        <w:rFonts w:ascii="Wingdings" w:hAnsi="Wingdings" w:hint="default"/>
      </w:rPr>
    </w:lvl>
  </w:abstractNum>
  <w:abstractNum w:abstractNumId="6">
    <w:nsid w:val="5A314EF3"/>
    <w:multiLevelType w:val="hybridMultilevel"/>
    <w:tmpl w:val="31645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3A4317"/>
    <w:multiLevelType w:val="hybridMultilevel"/>
    <w:tmpl w:val="4F304D20"/>
    <w:lvl w:ilvl="0" w:tplc="0E1C99D8">
      <w:start w:val="1"/>
      <w:numFmt w:val="bullet"/>
      <w:lvlText w:val=""/>
      <w:lvlJc w:val="left"/>
      <w:pPr>
        <w:ind w:left="522" w:hanging="360"/>
      </w:pPr>
      <w:rPr>
        <w:rFonts w:ascii="Wingdings" w:eastAsiaTheme="minorEastAsia" w:hAnsi="Wingdings" w:cstheme="minorBidi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2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2" w:hanging="360"/>
      </w:pPr>
      <w:rPr>
        <w:rFonts w:ascii="Wingdings" w:hAnsi="Wingdings" w:hint="default"/>
      </w:rPr>
    </w:lvl>
  </w:abstractNum>
  <w:abstractNum w:abstractNumId="8">
    <w:nsid w:val="72E92C0C"/>
    <w:multiLevelType w:val="hybridMultilevel"/>
    <w:tmpl w:val="BDA26E1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78BE6C07"/>
    <w:multiLevelType w:val="hybridMultilevel"/>
    <w:tmpl w:val="3CA27F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C621F2A"/>
    <w:multiLevelType w:val="hybridMultilevel"/>
    <w:tmpl w:val="73286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CC1495D"/>
    <w:multiLevelType w:val="hybridMultilevel"/>
    <w:tmpl w:val="FFDC3E10"/>
    <w:lvl w:ilvl="0" w:tplc="8FF88EFC">
      <w:start w:val="1"/>
      <w:numFmt w:val="bullet"/>
      <w:lvlText w:val=""/>
      <w:lvlJc w:val="left"/>
      <w:pPr>
        <w:ind w:left="522" w:hanging="360"/>
      </w:pPr>
      <w:rPr>
        <w:rFonts w:ascii="Wingdings" w:eastAsiaTheme="minorEastAsia" w:hAnsi="Wingdings" w:cstheme="minorBidi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2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0"/>
  </w:num>
  <w:num w:numId="4">
    <w:abstractNumId w:val="6"/>
  </w:num>
  <w:num w:numId="5">
    <w:abstractNumId w:val="5"/>
  </w:num>
  <w:num w:numId="6">
    <w:abstractNumId w:val="8"/>
  </w:num>
  <w:num w:numId="7">
    <w:abstractNumId w:val="7"/>
  </w:num>
  <w:num w:numId="8">
    <w:abstractNumId w:val="11"/>
  </w:num>
  <w:num w:numId="9">
    <w:abstractNumId w:val="1"/>
  </w:num>
  <w:num w:numId="10">
    <w:abstractNumId w:val="9"/>
  </w:num>
  <w:num w:numId="11">
    <w:abstractNumId w:val="4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9F1FF1"/>
    <w:rsid w:val="00145EFF"/>
    <w:rsid w:val="00186687"/>
    <w:rsid w:val="001A011E"/>
    <w:rsid w:val="001D5400"/>
    <w:rsid w:val="00252BC7"/>
    <w:rsid w:val="003074F1"/>
    <w:rsid w:val="00366C18"/>
    <w:rsid w:val="004D63C8"/>
    <w:rsid w:val="00500D8B"/>
    <w:rsid w:val="0052032C"/>
    <w:rsid w:val="005E5224"/>
    <w:rsid w:val="006437DF"/>
    <w:rsid w:val="006775A7"/>
    <w:rsid w:val="00717953"/>
    <w:rsid w:val="007B5E2E"/>
    <w:rsid w:val="007F42A7"/>
    <w:rsid w:val="00870DF7"/>
    <w:rsid w:val="008A4AFC"/>
    <w:rsid w:val="008F6735"/>
    <w:rsid w:val="0094346F"/>
    <w:rsid w:val="009F1FF1"/>
    <w:rsid w:val="00A0333F"/>
    <w:rsid w:val="00A155E5"/>
    <w:rsid w:val="00A53337"/>
    <w:rsid w:val="00A74398"/>
    <w:rsid w:val="00AE5D61"/>
    <w:rsid w:val="00B02B9D"/>
    <w:rsid w:val="00C027ED"/>
    <w:rsid w:val="00C370D6"/>
    <w:rsid w:val="00D4282D"/>
    <w:rsid w:val="00D65438"/>
    <w:rsid w:val="00D769D9"/>
    <w:rsid w:val="00DE5195"/>
    <w:rsid w:val="00DF02D4"/>
    <w:rsid w:val="00EC6D36"/>
    <w:rsid w:val="00F122E7"/>
    <w:rsid w:val="00F35E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1FF1"/>
  </w:style>
  <w:style w:type="paragraph" w:styleId="Heading1">
    <w:name w:val="heading 1"/>
    <w:basedOn w:val="Normal"/>
    <w:next w:val="Normal"/>
    <w:link w:val="Heading1Char"/>
    <w:uiPriority w:val="9"/>
    <w:qFormat/>
    <w:rsid w:val="009F1FF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1FF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1FF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1FF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1FF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1FF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1FF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1FF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1FF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1FF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1FF1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F1FF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1FF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F1FF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1FF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1FF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1FF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1FF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1FF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1FF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1FF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F1FF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9F1FF1"/>
    <w:rPr>
      <w:b/>
      <w:bCs/>
    </w:rPr>
  </w:style>
  <w:style w:type="character" w:styleId="Emphasis">
    <w:name w:val="Emphasis"/>
    <w:uiPriority w:val="20"/>
    <w:qFormat/>
    <w:rsid w:val="009F1FF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9F1FF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F1FF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F1FF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F1FF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1FF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1FF1"/>
    <w:rPr>
      <w:b/>
      <w:bCs/>
      <w:i/>
      <w:iCs/>
    </w:rPr>
  </w:style>
  <w:style w:type="character" w:styleId="SubtleEmphasis">
    <w:name w:val="Subtle Emphasis"/>
    <w:uiPriority w:val="19"/>
    <w:qFormat/>
    <w:rsid w:val="009F1FF1"/>
    <w:rPr>
      <w:i/>
      <w:iCs/>
    </w:rPr>
  </w:style>
  <w:style w:type="character" w:styleId="IntenseEmphasis">
    <w:name w:val="Intense Emphasis"/>
    <w:uiPriority w:val="21"/>
    <w:qFormat/>
    <w:rsid w:val="009F1FF1"/>
    <w:rPr>
      <w:b/>
      <w:bCs/>
    </w:rPr>
  </w:style>
  <w:style w:type="character" w:styleId="SubtleReference">
    <w:name w:val="Subtle Reference"/>
    <w:uiPriority w:val="31"/>
    <w:qFormat/>
    <w:rsid w:val="009F1FF1"/>
    <w:rPr>
      <w:smallCaps/>
    </w:rPr>
  </w:style>
  <w:style w:type="character" w:styleId="IntenseReference">
    <w:name w:val="Intense Reference"/>
    <w:uiPriority w:val="32"/>
    <w:qFormat/>
    <w:rsid w:val="009F1FF1"/>
    <w:rPr>
      <w:smallCaps/>
      <w:spacing w:val="5"/>
      <w:u w:val="single"/>
    </w:rPr>
  </w:style>
  <w:style w:type="character" w:styleId="BookTitle">
    <w:name w:val="Book Title"/>
    <w:uiPriority w:val="33"/>
    <w:qFormat/>
    <w:rsid w:val="009F1FF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1FF1"/>
    <w:pPr>
      <w:outlineLvl w:val="9"/>
    </w:pPr>
  </w:style>
  <w:style w:type="paragraph" w:customStyle="1" w:styleId="Default">
    <w:name w:val="Default"/>
    <w:rsid w:val="008A4AF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ar-SA"/>
    </w:rPr>
  </w:style>
  <w:style w:type="table" w:styleId="TableGrid">
    <w:name w:val="Table Grid"/>
    <w:basedOn w:val="TableNormal"/>
    <w:uiPriority w:val="59"/>
    <w:rsid w:val="008A4A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1D54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D5400"/>
  </w:style>
  <w:style w:type="paragraph" w:styleId="Footer">
    <w:name w:val="footer"/>
    <w:basedOn w:val="Normal"/>
    <w:link w:val="FooterChar"/>
    <w:uiPriority w:val="99"/>
    <w:semiHidden/>
    <w:unhideWhenUsed/>
    <w:rsid w:val="001D54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D540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Giroux</dc:creator>
  <cp:keywords/>
  <dc:description/>
  <cp:lastModifiedBy>Joseph Giroux</cp:lastModifiedBy>
  <cp:revision>2</cp:revision>
  <dcterms:created xsi:type="dcterms:W3CDTF">2012-02-20T20:51:00Z</dcterms:created>
  <dcterms:modified xsi:type="dcterms:W3CDTF">2012-02-20T20:51:00Z</dcterms:modified>
</cp:coreProperties>
</file>