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A605" w14:textId="77777777" w:rsidR="00EF798D" w:rsidRPr="00031F48" w:rsidRDefault="00EF798D" w:rsidP="00EF798D">
      <w:pPr>
        <w:spacing w:line="240" w:lineRule="auto"/>
        <w:jc w:val="center"/>
        <w:rPr>
          <w:rFonts w:cs="Times New Roman"/>
          <w:b/>
          <w:noProof/>
          <w:sz w:val="32"/>
          <w:szCs w:val="32"/>
        </w:rPr>
      </w:pPr>
      <w:bookmarkStart w:id="0" w:name="_Toc7533776"/>
      <w:r w:rsidRPr="00031F48">
        <w:rPr>
          <w:rFonts w:cs="Times New Roman"/>
          <w:b/>
          <w:noProof/>
          <w:sz w:val="32"/>
          <w:szCs w:val="32"/>
        </w:rPr>
        <w:t>ROMÂNIA</w:t>
      </w:r>
      <w:bookmarkEnd w:id="0"/>
    </w:p>
    <w:p w14:paraId="35D0E6C2" w14:textId="77777777" w:rsidR="00EF798D" w:rsidRPr="00031F48" w:rsidRDefault="00EF798D" w:rsidP="00EF798D">
      <w:pPr>
        <w:spacing w:after="0" w:line="240" w:lineRule="auto"/>
        <w:jc w:val="center"/>
        <w:rPr>
          <w:rFonts w:cs="Times New Roman"/>
          <w:b/>
          <w:noProof/>
          <w:sz w:val="32"/>
          <w:szCs w:val="32"/>
        </w:rPr>
      </w:pPr>
      <w:bookmarkStart w:id="1" w:name="_Toc7533777"/>
      <w:r w:rsidRPr="00031F48">
        <w:rPr>
          <w:rFonts w:cs="Times New Roman"/>
          <w:b/>
          <w:noProof/>
          <w:sz w:val="32"/>
          <w:szCs w:val="32"/>
        </w:rPr>
        <w:t>MINISTERUL APĂRĂRII NAŢIONALE</w:t>
      </w:r>
      <w:bookmarkEnd w:id="1"/>
    </w:p>
    <w:p w14:paraId="2A316B42" w14:textId="77777777" w:rsidR="00EF798D" w:rsidRPr="00031F48" w:rsidRDefault="00EF798D" w:rsidP="00EF798D">
      <w:pPr>
        <w:spacing w:after="0" w:line="240" w:lineRule="auto"/>
        <w:jc w:val="center"/>
        <w:rPr>
          <w:rFonts w:cs="Times New Roman"/>
          <w:b/>
          <w:noProof/>
          <w:sz w:val="32"/>
          <w:szCs w:val="32"/>
        </w:rPr>
      </w:pPr>
      <w:bookmarkStart w:id="2" w:name="_Toc7533778"/>
      <w:r w:rsidRPr="00031F48">
        <w:rPr>
          <w:rFonts w:cs="Times New Roman"/>
          <w:b/>
          <w:noProof/>
          <w:sz w:val="32"/>
          <w:szCs w:val="32"/>
        </w:rPr>
        <w:t>ACADEMIA TEHNICĂ MILITARĂ</w:t>
      </w:r>
      <w:bookmarkEnd w:id="2"/>
    </w:p>
    <w:p w14:paraId="44EC8118" w14:textId="77777777" w:rsidR="00EF798D" w:rsidRPr="00031F48" w:rsidRDefault="00EF798D" w:rsidP="00EF798D">
      <w:pPr>
        <w:spacing w:after="0" w:line="240" w:lineRule="auto"/>
        <w:jc w:val="center"/>
        <w:rPr>
          <w:rFonts w:cs="Times New Roman"/>
          <w:b/>
          <w:noProof/>
          <w:sz w:val="32"/>
          <w:szCs w:val="32"/>
        </w:rPr>
      </w:pPr>
      <w:bookmarkStart w:id="3" w:name="_Toc7533779"/>
      <w:r w:rsidRPr="00031F48">
        <w:rPr>
          <w:rFonts w:cs="Times New Roman"/>
          <w:b/>
          <w:noProof/>
          <w:sz w:val="32"/>
          <w:szCs w:val="32"/>
        </w:rPr>
        <w:t>„Ferdinand I”</w:t>
      </w:r>
      <w:bookmarkEnd w:id="3"/>
    </w:p>
    <w:p w14:paraId="40213F73" w14:textId="77777777" w:rsidR="00EF798D" w:rsidRPr="00031F48" w:rsidRDefault="00EF798D" w:rsidP="00EF798D">
      <w:pPr>
        <w:spacing w:line="240" w:lineRule="auto"/>
        <w:rPr>
          <w:noProof/>
        </w:rPr>
      </w:pPr>
    </w:p>
    <w:p w14:paraId="568BEE6D" w14:textId="77777777" w:rsidR="00EF798D" w:rsidRPr="00031F48" w:rsidRDefault="00EF798D" w:rsidP="00EF798D">
      <w:pPr>
        <w:tabs>
          <w:tab w:val="left" w:pos="2520"/>
        </w:tabs>
        <w:spacing w:after="0"/>
        <w:jc w:val="center"/>
        <w:rPr>
          <w:rFonts w:eastAsia="Times New Roman" w:cs="Times New Roman"/>
          <w:b/>
          <w:noProof/>
          <w:sz w:val="24"/>
          <w:szCs w:val="24"/>
        </w:rPr>
      </w:pPr>
      <w:r w:rsidRPr="00031F48">
        <w:rPr>
          <w:rFonts w:eastAsia="Times New Roman" w:cs="Times New Roman"/>
          <w:b/>
          <w:noProof/>
          <w:sz w:val="24"/>
          <w:szCs w:val="24"/>
        </w:rPr>
        <w:t>FACULTATEA DE SISTEME INFORMATICE ȘI SECURITATE CIBERNETICĂ</w:t>
      </w:r>
    </w:p>
    <w:p w14:paraId="1EC125CD" w14:textId="398EEDFF" w:rsidR="00EF798D" w:rsidRDefault="00EF798D" w:rsidP="00EF798D">
      <w:pPr>
        <w:tabs>
          <w:tab w:val="left" w:pos="2520"/>
        </w:tabs>
        <w:spacing w:after="0"/>
        <w:jc w:val="center"/>
        <w:rPr>
          <w:rFonts w:eastAsia="Times New Roman" w:cs="Times New Roman"/>
          <w:b/>
          <w:noProof/>
          <w:szCs w:val="28"/>
        </w:rPr>
      </w:pPr>
      <w:r w:rsidRPr="00031F48">
        <w:rPr>
          <w:rFonts w:eastAsia="Times New Roman" w:cs="Times New Roman"/>
          <w:b/>
          <w:noProof/>
          <w:szCs w:val="28"/>
        </w:rPr>
        <w:t xml:space="preserve">Specializarea: </w:t>
      </w:r>
      <w:r>
        <w:rPr>
          <w:rFonts w:eastAsia="Times New Roman" w:cs="Times New Roman"/>
          <w:b/>
          <w:noProof/>
          <w:szCs w:val="28"/>
        </w:rPr>
        <w:t>Securitate Tehnologiei Informației</w:t>
      </w:r>
    </w:p>
    <w:p w14:paraId="3B4D21E9" w14:textId="77777777" w:rsidR="00EF798D" w:rsidRPr="00031F48" w:rsidRDefault="00EF798D" w:rsidP="00EF798D">
      <w:pPr>
        <w:tabs>
          <w:tab w:val="left" w:pos="2520"/>
        </w:tabs>
        <w:spacing w:after="0"/>
        <w:jc w:val="center"/>
        <w:rPr>
          <w:rFonts w:eastAsia="Times New Roman" w:cs="Times New Roman"/>
          <w:b/>
          <w:noProof/>
          <w:szCs w:val="28"/>
        </w:rPr>
      </w:pPr>
    </w:p>
    <w:p w14:paraId="72D3EB1B" w14:textId="77777777" w:rsidR="00EF798D" w:rsidRPr="00031F48" w:rsidRDefault="00EF798D" w:rsidP="00EF798D">
      <w:pPr>
        <w:spacing w:line="240" w:lineRule="auto"/>
        <w:jc w:val="center"/>
        <w:rPr>
          <w:noProof/>
        </w:rPr>
      </w:pPr>
      <w:r w:rsidRPr="00031F48">
        <w:rPr>
          <w:noProof/>
          <w:lang w:val="en-US"/>
        </w:rPr>
        <w:drawing>
          <wp:inline distT="0" distB="0" distL="0" distR="0" wp14:anchorId="765C2B4C" wp14:editId="48F5F64C">
            <wp:extent cx="1980799" cy="21050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1981287" cy="2105543"/>
                    </a:xfrm>
                    <a:prstGeom prst="rect">
                      <a:avLst/>
                    </a:prstGeom>
                  </pic:spPr>
                </pic:pic>
              </a:graphicData>
            </a:graphic>
          </wp:inline>
        </w:drawing>
      </w:r>
    </w:p>
    <w:p w14:paraId="6A959C13" w14:textId="1ECA9714" w:rsidR="00EF798D" w:rsidRPr="00F45084" w:rsidRDefault="008D0EBB" w:rsidP="00EF798D">
      <w:pPr>
        <w:spacing w:line="240" w:lineRule="auto"/>
        <w:jc w:val="center"/>
        <w:rPr>
          <w:rFonts w:cs="Times New Roman"/>
          <w:b/>
          <w:noProof/>
          <w:color w:val="000000"/>
          <w:sz w:val="44"/>
          <w:szCs w:val="44"/>
          <w:shd w:val="clear" w:color="auto" w:fill="FFFFFF"/>
        </w:rPr>
      </w:pPr>
      <w:r w:rsidRPr="00F45084">
        <w:rPr>
          <w:rFonts w:cs="Times New Roman"/>
          <w:b/>
          <w:noProof/>
          <w:color w:val="000000"/>
          <w:sz w:val="44"/>
          <w:szCs w:val="44"/>
          <w:shd w:val="clear" w:color="auto" w:fill="FFFFFF"/>
        </w:rPr>
        <w:t>Solutie client pentru interogarea si analiza de informatii EUTL</w:t>
      </w:r>
    </w:p>
    <w:p w14:paraId="4F57356C" w14:textId="77777777" w:rsidR="008D0EBB" w:rsidRPr="00031F48" w:rsidRDefault="008D0EBB" w:rsidP="00EF798D">
      <w:pPr>
        <w:spacing w:line="240" w:lineRule="auto"/>
        <w:jc w:val="center"/>
        <w:rPr>
          <w:rFonts w:cs="Times New Roman"/>
          <w:b/>
          <w:noProof/>
          <w:color w:val="000000"/>
          <w:sz w:val="32"/>
          <w:szCs w:val="32"/>
          <w:highlight w:val="white"/>
        </w:rPr>
      </w:pPr>
    </w:p>
    <w:p w14:paraId="08917A8B" w14:textId="77777777" w:rsidR="00EF798D" w:rsidRPr="00031F48" w:rsidRDefault="00EF798D" w:rsidP="00EF798D">
      <w:pPr>
        <w:spacing w:after="120" w:line="240" w:lineRule="auto"/>
        <w:jc w:val="center"/>
        <w:rPr>
          <w:rFonts w:cs="Times New Roman"/>
          <w:noProof/>
          <w:color w:val="000000" w:themeColor="text1"/>
          <w:sz w:val="24"/>
          <w:szCs w:val="24"/>
        </w:rPr>
      </w:pPr>
      <w:r w:rsidRPr="00031F48">
        <w:rPr>
          <w:rFonts w:cs="Times New Roman"/>
          <w:noProof/>
          <w:color w:val="000000" w:themeColor="text1"/>
          <w:sz w:val="24"/>
          <w:szCs w:val="24"/>
        </w:rPr>
        <w:t>COORDONATOR ȘTIINȚIFIC:</w:t>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t>ABSOLVENT:</w:t>
      </w:r>
    </w:p>
    <w:p w14:paraId="5016E0B7" w14:textId="3E0F8E24" w:rsidR="00EF798D" w:rsidRPr="00031F48" w:rsidRDefault="00EF798D" w:rsidP="00EF798D">
      <w:pPr>
        <w:spacing w:after="120" w:line="240" w:lineRule="auto"/>
        <w:rPr>
          <w:rFonts w:cs="Times New Roman"/>
          <w:b/>
          <w:noProof/>
          <w:sz w:val="24"/>
          <w:szCs w:val="24"/>
        </w:rPr>
      </w:pPr>
      <w:r w:rsidRPr="00031F48">
        <w:rPr>
          <w:rFonts w:cs="Times New Roman"/>
          <w:b/>
          <w:noProof/>
          <w:color w:val="000000" w:themeColor="text1"/>
          <w:sz w:val="24"/>
          <w:szCs w:val="24"/>
        </w:rPr>
        <w:t xml:space="preserve">   </w:t>
      </w:r>
      <w:r w:rsidRPr="00EF798D">
        <w:rPr>
          <w:rFonts w:cs="Times New Roman"/>
          <w:b/>
          <w:noProof/>
          <w:color w:val="000000" w:themeColor="text1"/>
          <w:sz w:val="24"/>
          <w:szCs w:val="24"/>
        </w:rPr>
        <w:t xml:space="preserve">Col. </w:t>
      </w:r>
      <w:r w:rsidR="00C77FD0">
        <w:rPr>
          <w:rFonts w:cs="Times New Roman"/>
          <w:b/>
          <w:noProof/>
          <w:color w:val="000000" w:themeColor="text1"/>
          <w:sz w:val="24"/>
          <w:szCs w:val="24"/>
        </w:rPr>
        <w:t>P</w:t>
      </w:r>
      <w:r w:rsidRPr="00EF798D">
        <w:rPr>
          <w:rFonts w:cs="Times New Roman"/>
          <w:b/>
          <w:noProof/>
          <w:color w:val="000000" w:themeColor="text1"/>
          <w:sz w:val="24"/>
          <w:szCs w:val="24"/>
        </w:rPr>
        <w:t xml:space="preserve">rof. univ. </w:t>
      </w:r>
      <w:r w:rsidR="00C77FD0">
        <w:rPr>
          <w:rFonts w:cs="Times New Roman"/>
          <w:b/>
          <w:noProof/>
          <w:color w:val="000000" w:themeColor="text1"/>
          <w:sz w:val="24"/>
          <w:szCs w:val="24"/>
        </w:rPr>
        <w:t>D</w:t>
      </w:r>
      <w:r w:rsidRPr="00EF798D">
        <w:rPr>
          <w:rFonts w:cs="Times New Roman"/>
          <w:b/>
          <w:noProof/>
          <w:color w:val="000000" w:themeColor="text1"/>
          <w:sz w:val="24"/>
          <w:szCs w:val="24"/>
        </w:rPr>
        <w:t xml:space="preserve">r. </w:t>
      </w:r>
      <w:r w:rsidR="00C77FD0">
        <w:rPr>
          <w:rFonts w:cs="Times New Roman"/>
          <w:b/>
          <w:noProof/>
          <w:color w:val="000000" w:themeColor="text1"/>
          <w:sz w:val="24"/>
          <w:szCs w:val="24"/>
        </w:rPr>
        <w:t>I</w:t>
      </w:r>
      <w:r w:rsidRPr="00EF798D">
        <w:rPr>
          <w:rFonts w:cs="Times New Roman"/>
          <w:b/>
          <w:noProof/>
          <w:color w:val="000000" w:themeColor="text1"/>
          <w:sz w:val="24"/>
          <w:szCs w:val="24"/>
        </w:rPr>
        <w:t>ng. Mihai TOGAN</w:t>
      </w:r>
      <w:r w:rsidRPr="00031F48">
        <w:rPr>
          <w:rFonts w:cs="Times New Roman"/>
          <w:b/>
          <w:noProof/>
          <w:color w:val="000000" w:themeColor="text1"/>
          <w:sz w:val="24"/>
          <w:szCs w:val="24"/>
        </w:rPr>
        <w:tab/>
      </w:r>
      <w:r w:rsidRPr="00031F48">
        <w:rPr>
          <w:rFonts w:cs="Times New Roman"/>
          <w:b/>
          <w:noProof/>
          <w:sz w:val="24"/>
          <w:szCs w:val="24"/>
        </w:rPr>
        <w:tab/>
      </w:r>
      <w:r>
        <w:rPr>
          <w:rFonts w:cs="Times New Roman"/>
          <w:b/>
          <w:noProof/>
          <w:sz w:val="24"/>
          <w:szCs w:val="24"/>
        </w:rPr>
        <w:t xml:space="preserve">    Slt</w:t>
      </w:r>
      <w:r w:rsidRPr="00031F48">
        <w:rPr>
          <w:rFonts w:cs="Times New Roman"/>
          <w:b/>
          <w:noProof/>
          <w:sz w:val="24"/>
          <w:szCs w:val="24"/>
        </w:rPr>
        <w:t>.</w:t>
      </w:r>
      <w:r w:rsidR="00C77FD0">
        <w:rPr>
          <w:rFonts w:cs="Times New Roman"/>
          <w:b/>
          <w:noProof/>
          <w:sz w:val="24"/>
          <w:szCs w:val="24"/>
        </w:rPr>
        <w:t xml:space="preserve"> Ing.</w:t>
      </w:r>
      <w:r w:rsidRPr="00031F48">
        <w:rPr>
          <w:rFonts w:cs="Times New Roman"/>
          <w:b/>
          <w:noProof/>
          <w:sz w:val="24"/>
          <w:szCs w:val="24"/>
        </w:rPr>
        <w:t xml:space="preserve"> Alin-Romeo</w:t>
      </w:r>
      <w:r>
        <w:rPr>
          <w:rFonts w:cs="Times New Roman"/>
          <w:b/>
          <w:noProof/>
          <w:sz w:val="24"/>
          <w:szCs w:val="24"/>
        </w:rPr>
        <w:t xml:space="preserve"> TUDOSE</w:t>
      </w:r>
    </w:p>
    <w:p w14:paraId="18B7AB7E" w14:textId="77777777" w:rsidR="00EF798D" w:rsidRPr="00031F48" w:rsidRDefault="00EF798D" w:rsidP="00EF798D">
      <w:pPr>
        <w:spacing w:after="120" w:line="240" w:lineRule="auto"/>
        <w:rPr>
          <w:rFonts w:cs="Times New Roman"/>
          <w:b/>
          <w:noProof/>
          <w:szCs w:val="28"/>
        </w:rPr>
      </w:pPr>
    </w:p>
    <w:p w14:paraId="593AC089" w14:textId="77777777" w:rsidR="00EF798D" w:rsidRPr="00031F48" w:rsidRDefault="00EF798D" w:rsidP="00EF798D">
      <w:pPr>
        <w:spacing w:after="0"/>
        <w:ind w:left="5387"/>
        <w:jc w:val="right"/>
        <w:rPr>
          <w:rFonts w:eastAsia="Times New Roman" w:cs="Times New Roman"/>
          <w:noProof/>
          <w:szCs w:val="28"/>
        </w:rPr>
      </w:pPr>
      <w:r w:rsidRPr="00031F48">
        <w:rPr>
          <w:rFonts w:eastAsia="Times New Roman" w:cs="Times New Roman"/>
          <w:noProof/>
          <w:szCs w:val="28"/>
        </w:rPr>
        <w:t>Conține ___________ file                                                                                            Inventariat sub nr. ______</w:t>
      </w:r>
    </w:p>
    <w:p w14:paraId="3DF937B6" w14:textId="77777777" w:rsidR="00EF798D" w:rsidRPr="00031F48" w:rsidRDefault="00EF798D" w:rsidP="00EF798D">
      <w:pPr>
        <w:spacing w:after="0"/>
        <w:jc w:val="right"/>
        <w:rPr>
          <w:rFonts w:eastAsia="Times New Roman" w:cs="Times New Roman"/>
          <w:noProof/>
          <w:szCs w:val="28"/>
        </w:rPr>
      </w:pP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t xml:space="preserve">    Poziția din indicator: ____</w:t>
      </w:r>
    </w:p>
    <w:p w14:paraId="1CDB2932" w14:textId="77777777" w:rsidR="00EF798D" w:rsidRPr="00031F48" w:rsidRDefault="00EF798D" w:rsidP="00EF798D">
      <w:pPr>
        <w:spacing w:after="0"/>
        <w:jc w:val="right"/>
        <w:rPr>
          <w:rFonts w:eastAsia="Times New Roman" w:cs="Times New Roman"/>
          <w:noProof/>
          <w:szCs w:val="28"/>
        </w:rPr>
      </w:pP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t xml:space="preserve">    Termen de păstrare:_____</w:t>
      </w:r>
    </w:p>
    <w:p w14:paraId="1EC8221B" w14:textId="77777777" w:rsidR="00EF798D" w:rsidRPr="00031F48" w:rsidRDefault="00EF798D" w:rsidP="00EF798D">
      <w:pPr>
        <w:spacing w:after="120" w:line="240" w:lineRule="auto"/>
        <w:jc w:val="right"/>
        <w:rPr>
          <w:rFonts w:cs="Times New Roman"/>
          <w:b/>
          <w:noProof/>
          <w:szCs w:val="28"/>
        </w:rPr>
      </w:pPr>
    </w:p>
    <w:p w14:paraId="7ED12F76" w14:textId="77777777" w:rsidR="00EF798D" w:rsidRPr="00031F48" w:rsidRDefault="00EF798D" w:rsidP="00EF798D">
      <w:pPr>
        <w:spacing w:after="120" w:line="240" w:lineRule="auto"/>
        <w:jc w:val="right"/>
        <w:rPr>
          <w:rFonts w:cs="Times New Roman"/>
          <w:b/>
          <w:noProof/>
          <w:szCs w:val="28"/>
        </w:rPr>
      </w:pPr>
    </w:p>
    <w:p w14:paraId="3A16B0E9" w14:textId="77777777" w:rsidR="00EF798D" w:rsidRPr="00031F48" w:rsidRDefault="00EF798D" w:rsidP="00EF798D">
      <w:pPr>
        <w:spacing w:after="120" w:line="240" w:lineRule="auto"/>
        <w:jc w:val="right"/>
        <w:rPr>
          <w:rFonts w:cs="Times New Roman"/>
          <w:b/>
          <w:noProof/>
          <w:szCs w:val="28"/>
        </w:rPr>
      </w:pPr>
    </w:p>
    <w:p w14:paraId="138DBBFB" w14:textId="77777777" w:rsidR="00EF798D" w:rsidRPr="00031F48" w:rsidRDefault="00EF798D" w:rsidP="00EF798D">
      <w:pPr>
        <w:spacing w:after="120" w:line="240" w:lineRule="auto"/>
        <w:jc w:val="center"/>
        <w:rPr>
          <w:rFonts w:cs="Times New Roman"/>
          <w:b/>
          <w:noProof/>
          <w:szCs w:val="28"/>
        </w:rPr>
      </w:pPr>
      <w:r w:rsidRPr="00031F48">
        <w:rPr>
          <w:rFonts w:cs="Times New Roman"/>
          <w:b/>
          <w:noProof/>
          <w:szCs w:val="28"/>
        </w:rPr>
        <w:t>BUCUREȘTI</w:t>
      </w:r>
    </w:p>
    <w:p w14:paraId="441524B2" w14:textId="7BF47669" w:rsidR="00F80FCB" w:rsidRPr="00F45084" w:rsidRDefault="00EF798D" w:rsidP="00F45084">
      <w:pPr>
        <w:spacing w:after="120" w:line="240" w:lineRule="auto"/>
        <w:jc w:val="center"/>
        <w:rPr>
          <w:rFonts w:cs="Times New Roman"/>
          <w:b/>
          <w:noProof/>
          <w:szCs w:val="28"/>
        </w:rPr>
      </w:pPr>
      <w:r w:rsidRPr="00031F48">
        <w:rPr>
          <w:rFonts w:cs="Times New Roman"/>
          <w:b/>
          <w:noProof/>
          <w:szCs w:val="28"/>
        </w:rPr>
        <w:t>202</w:t>
      </w:r>
      <w:r>
        <w:rPr>
          <w:rFonts w:cs="Times New Roman"/>
          <w:b/>
          <w:noProof/>
          <w:szCs w:val="28"/>
        </w:rPr>
        <w:t>3</w:t>
      </w:r>
      <w:r w:rsidR="00F80FCB" w:rsidRPr="00031F48">
        <w:rPr>
          <w:rFonts w:cs="Times New Roman"/>
          <w:noProof/>
          <w:sz w:val="24"/>
          <w:szCs w:val="24"/>
        </w:rPr>
        <w:br w:type="page"/>
      </w:r>
    </w:p>
    <w:p w14:paraId="7A2D95C8" w14:textId="6C6F94F3" w:rsidR="00F80FCB" w:rsidRDefault="00F80FCB" w:rsidP="00F45084">
      <w:pPr>
        <w:jc w:val="center"/>
        <w:rPr>
          <w:rFonts w:cs="Times New Roman"/>
          <w:noProof/>
          <w:sz w:val="24"/>
          <w:szCs w:val="24"/>
        </w:rPr>
      </w:pPr>
    </w:p>
    <w:p w14:paraId="0FB22365" w14:textId="77777777" w:rsidR="00F45084" w:rsidRDefault="00F45084" w:rsidP="00F45084">
      <w:pPr>
        <w:jc w:val="center"/>
        <w:rPr>
          <w:rFonts w:cs="Times New Roman"/>
          <w:noProof/>
          <w:sz w:val="24"/>
          <w:szCs w:val="24"/>
        </w:rPr>
      </w:pPr>
    </w:p>
    <w:p w14:paraId="41D800AF" w14:textId="77777777" w:rsidR="00F80FCB" w:rsidRPr="00CD6C61" w:rsidRDefault="00F80FCB" w:rsidP="00F80FCB">
      <w:pPr>
        <w:jc w:val="center"/>
        <w:rPr>
          <w:rFonts w:cs="Times New Roman"/>
          <w:noProof/>
          <w:sz w:val="24"/>
          <w:szCs w:val="24"/>
        </w:rPr>
      </w:pPr>
      <w:r>
        <w:rPr>
          <w:rFonts w:cs="Times New Roman"/>
          <w:noProof/>
          <w:sz w:val="24"/>
          <w:szCs w:val="24"/>
        </w:rPr>
        <w:t>PAGINA ALBA</w:t>
      </w:r>
    </w:p>
    <w:p w14:paraId="169F0A20" w14:textId="77777777" w:rsidR="00F80FCB" w:rsidRPr="00CD6C61" w:rsidRDefault="00F80FCB" w:rsidP="00F80FCB">
      <w:pPr>
        <w:jc w:val="left"/>
        <w:rPr>
          <w:rFonts w:cs="Times New Roman"/>
          <w:noProof/>
          <w:sz w:val="24"/>
          <w:szCs w:val="24"/>
        </w:rPr>
      </w:pPr>
      <w:r>
        <w:rPr>
          <w:rFonts w:cs="Times New Roman"/>
          <w:noProof/>
          <w:sz w:val="24"/>
          <w:szCs w:val="24"/>
        </w:rPr>
        <w:br w:type="page"/>
      </w:r>
    </w:p>
    <w:p w14:paraId="6E542B37" w14:textId="77777777" w:rsidR="00F80FCB" w:rsidRPr="00031F48" w:rsidRDefault="00F80FCB" w:rsidP="00F80FCB">
      <w:pPr>
        <w:jc w:val="center"/>
        <w:rPr>
          <w:rFonts w:cs="Times New Roman"/>
          <w:noProof/>
          <w:sz w:val="24"/>
          <w:szCs w:val="24"/>
        </w:rPr>
      </w:pPr>
    </w:p>
    <w:p w14:paraId="2E0AC2A9" w14:textId="77777777" w:rsidR="00F80FCB" w:rsidRPr="00031F48" w:rsidRDefault="00F80FCB" w:rsidP="00F80FCB">
      <w:pPr>
        <w:jc w:val="center"/>
        <w:rPr>
          <w:rFonts w:cs="Times New Roman"/>
          <w:noProof/>
          <w:sz w:val="24"/>
          <w:szCs w:val="24"/>
        </w:rPr>
      </w:pPr>
    </w:p>
    <w:p w14:paraId="6DDA939A" w14:textId="77777777" w:rsidR="00F80FCB" w:rsidRPr="00031F48" w:rsidRDefault="00F80FCB" w:rsidP="00F80FCB">
      <w:pPr>
        <w:jc w:val="center"/>
        <w:rPr>
          <w:rFonts w:cs="Times New Roman"/>
          <w:noProof/>
          <w:sz w:val="24"/>
          <w:szCs w:val="24"/>
        </w:rPr>
      </w:pPr>
      <w:r w:rsidRPr="00031F48">
        <w:rPr>
          <w:rFonts w:cs="Times New Roman"/>
          <w:noProof/>
          <w:sz w:val="24"/>
          <w:szCs w:val="24"/>
        </w:rPr>
        <w:t>PAGINĂ ALBĂ</w:t>
      </w:r>
    </w:p>
    <w:p w14:paraId="755D5C59" w14:textId="77777777" w:rsidR="00F80FCB" w:rsidRPr="00031F48" w:rsidRDefault="00F80FCB" w:rsidP="00F80FCB">
      <w:pPr>
        <w:spacing w:after="160" w:line="259" w:lineRule="auto"/>
        <w:rPr>
          <w:rFonts w:cs="Times New Roman"/>
          <w:noProof/>
          <w:sz w:val="24"/>
          <w:szCs w:val="24"/>
        </w:rPr>
      </w:pPr>
      <w:r w:rsidRPr="00031F48">
        <w:rPr>
          <w:rFonts w:cs="Times New Roman"/>
          <w:noProof/>
          <w:sz w:val="24"/>
          <w:szCs w:val="24"/>
        </w:rPr>
        <w:br w:type="page"/>
      </w:r>
    </w:p>
    <w:p w14:paraId="19ACC7A2" w14:textId="77777777" w:rsidR="00F80FCB" w:rsidRPr="00031F48" w:rsidRDefault="00F80FCB" w:rsidP="00F80FCB">
      <w:pPr>
        <w:jc w:val="center"/>
        <w:rPr>
          <w:rFonts w:cs="Times New Roman"/>
          <w:noProof/>
          <w:sz w:val="24"/>
          <w:szCs w:val="24"/>
        </w:rPr>
      </w:pPr>
    </w:p>
    <w:p w14:paraId="14734ABA" w14:textId="77777777" w:rsidR="00F80FCB" w:rsidRPr="00031F48" w:rsidRDefault="00F80FCB" w:rsidP="00F80FCB">
      <w:pPr>
        <w:jc w:val="center"/>
        <w:rPr>
          <w:rFonts w:cs="Times New Roman"/>
          <w:noProof/>
          <w:sz w:val="24"/>
          <w:szCs w:val="24"/>
        </w:rPr>
      </w:pPr>
    </w:p>
    <w:p w14:paraId="26066FE1" w14:textId="77777777" w:rsidR="00F80FCB" w:rsidRDefault="00F80FCB" w:rsidP="00F80FCB">
      <w:pPr>
        <w:jc w:val="center"/>
        <w:rPr>
          <w:rFonts w:cs="Times New Roman"/>
          <w:noProof/>
          <w:sz w:val="24"/>
          <w:szCs w:val="24"/>
        </w:rPr>
      </w:pPr>
      <w:r w:rsidRPr="00031F48">
        <w:rPr>
          <w:rFonts w:cs="Times New Roman"/>
          <w:noProof/>
          <w:sz w:val="24"/>
          <w:szCs w:val="24"/>
        </w:rPr>
        <w:t>PAGINĂ ALBĂ</w:t>
      </w:r>
    </w:p>
    <w:p w14:paraId="5FFEC7F4" w14:textId="77777777" w:rsidR="00F80FCB" w:rsidRDefault="00F80FCB" w:rsidP="00F80FCB">
      <w:pPr>
        <w:jc w:val="left"/>
        <w:rPr>
          <w:rFonts w:cs="Times New Roman"/>
          <w:noProof/>
          <w:sz w:val="24"/>
          <w:szCs w:val="24"/>
        </w:rPr>
      </w:pPr>
      <w:r>
        <w:rPr>
          <w:rFonts w:cs="Times New Roman"/>
          <w:noProof/>
          <w:sz w:val="24"/>
          <w:szCs w:val="24"/>
        </w:rPr>
        <w:br w:type="page"/>
      </w:r>
    </w:p>
    <w:p w14:paraId="4C49C4D7" w14:textId="77777777" w:rsidR="00F80FCB" w:rsidRDefault="00F80FCB" w:rsidP="00F80FCB">
      <w:pPr>
        <w:jc w:val="center"/>
        <w:rPr>
          <w:rFonts w:cs="Times New Roman"/>
          <w:noProof/>
          <w:sz w:val="24"/>
          <w:szCs w:val="24"/>
        </w:rPr>
      </w:pPr>
    </w:p>
    <w:p w14:paraId="451146D8" w14:textId="77777777" w:rsidR="00F80FCB" w:rsidRDefault="00F80FCB" w:rsidP="00F80FCB">
      <w:pPr>
        <w:jc w:val="center"/>
        <w:rPr>
          <w:rFonts w:cs="Times New Roman"/>
          <w:noProof/>
          <w:sz w:val="24"/>
          <w:szCs w:val="24"/>
        </w:rPr>
      </w:pPr>
    </w:p>
    <w:p w14:paraId="42D7A509" w14:textId="77777777" w:rsidR="00F80FCB" w:rsidRPr="00031F48" w:rsidRDefault="00F80FCB" w:rsidP="00F80FCB">
      <w:pPr>
        <w:jc w:val="center"/>
        <w:rPr>
          <w:rFonts w:cs="Times New Roman"/>
          <w:noProof/>
          <w:sz w:val="24"/>
          <w:szCs w:val="24"/>
        </w:rPr>
      </w:pPr>
      <w:r>
        <w:rPr>
          <w:rFonts w:cs="Times New Roman"/>
          <w:noProof/>
          <w:sz w:val="24"/>
          <w:szCs w:val="24"/>
        </w:rPr>
        <w:t>PAGINĂ ALBĂ</w:t>
      </w:r>
    </w:p>
    <w:p w14:paraId="65E31891" w14:textId="77777777" w:rsidR="00F80FCB" w:rsidRPr="00031F48" w:rsidRDefault="00F80FCB" w:rsidP="00F80FCB">
      <w:pPr>
        <w:spacing w:after="160" w:line="259" w:lineRule="auto"/>
        <w:rPr>
          <w:rFonts w:cs="Times New Roman"/>
          <w:noProof/>
          <w:sz w:val="24"/>
          <w:szCs w:val="24"/>
        </w:rPr>
      </w:pPr>
      <w:r w:rsidRPr="00031F48">
        <w:rPr>
          <w:rFonts w:cs="Times New Roman"/>
          <w:noProof/>
          <w:sz w:val="24"/>
          <w:szCs w:val="24"/>
        </w:rPr>
        <w:br w:type="page"/>
      </w:r>
    </w:p>
    <w:p w14:paraId="54326BC2" w14:textId="77777777" w:rsidR="00F80FCB" w:rsidRPr="00031F48" w:rsidRDefault="00F80FCB" w:rsidP="00F80FCB">
      <w:pPr>
        <w:jc w:val="center"/>
        <w:rPr>
          <w:rFonts w:cs="Times New Roman"/>
          <w:noProof/>
          <w:sz w:val="24"/>
          <w:szCs w:val="24"/>
        </w:rPr>
      </w:pPr>
    </w:p>
    <w:p w14:paraId="2D5CDFB3" w14:textId="77777777" w:rsidR="00F80FCB" w:rsidRPr="00031F48" w:rsidRDefault="00F80FCB" w:rsidP="00F80FCB">
      <w:pPr>
        <w:jc w:val="center"/>
        <w:rPr>
          <w:rFonts w:cs="Times New Roman"/>
          <w:noProof/>
          <w:sz w:val="24"/>
          <w:szCs w:val="24"/>
        </w:rPr>
      </w:pPr>
    </w:p>
    <w:p w14:paraId="5EFE90EB" w14:textId="77777777" w:rsidR="00F80FCB" w:rsidRPr="00031F48" w:rsidRDefault="00F80FCB" w:rsidP="00F80FCB">
      <w:pPr>
        <w:jc w:val="center"/>
        <w:rPr>
          <w:rFonts w:cs="Times New Roman"/>
          <w:noProof/>
          <w:sz w:val="24"/>
          <w:szCs w:val="24"/>
        </w:rPr>
      </w:pPr>
    </w:p>
    <w:p w14:paraId="670A7EBB" w14:textId="77777777" w:rsidR="00F80FCB" w:rsidRPr="00031F48" w:rsidRDefault="00F80FCB" w:rsidP="00F80FCB">
      <w:pPr>
        <w:jc w:val="center"/>
        <w:rPr>
          <w:rFonts w:cs="Times New Roman"/>
          <w:noProof/>
          <w:sz w:val="24"/>
          <w:szCs w:val="24"/>
        </w:rPr>
      </w:pPr>
    </w:p>
    <w:p w14:paraId="18ACB356" w14:textId="77777777" w:rsidR="00F80FCB" w:rsidRPr="00031F48" w:rsidRDefault="00F80FCB" w:rsidP="00F80FCB">
      <w:pPr>
        <w:jc w:val="center"/>
        <w:rPr>
          <w:rFonts w:cs="Times New Roman"/>
          <w:noProof/>
          <w:sz w:val="24"/>
          <w:szCs w:val="24"/>
        </w:rPr>
      </w:pPr>
    </w:p>
    <w:p w14:paraId="3468B732" w14:textId="77777777" w:rsidR="00F80FCB" w:rsidRPr="00031F48" w:rsidRDefault="00F80FCB" w:rsidP="00F80FCB">
      <w:pPr>
        <w:jc w:val="center"/>
        <w:rPr>
          <w:rFonts w:cs="Times New Roman"/>
          <w:noProof/>
          <w:sz w:val="24"/>
          <w:szCs w:val="24"/>
        </w:rPr>
      </w:pPr>
    </w:p>
    <w:p w14:paraId="3048C18C" w14:textId="77777777" w:rsidR="00F80FCB" w:rsidRPr="00031F48" w:rsidRDefault="00F80FCB" w:rsidP="00F80FCB">
      <w:pPr>
        <w:jc w:val="center"/>
        <w:rPr>
          <w:rFonts w:cs="Times New Roman"/>
          <w:noProof/>
          <w:sz w:val="24"/>
          <w:szCs w:val="24"/>
        </w:rPr>
      </w:pPr>
    </w:p>
    <w:p w14:paraId="7235DD2A" w14:textId="77777777" w:rsidR="00F80FCB" w:rsidRPr="00031F48" w:rsidRDefault="00F80FCB" w:rsidP="00F80FCB">
      <w:pPr>
        <w:jc w:val="center"/>
        <w:rPr>
          <w:rFonts w:cs="Times New Roman"/>
          <w:noProof/>
          <w:sz w:val="24"/>
          <w:szCs w:val="24"/>
        </w:rPr>
      </w:pPr>
    </w:p>
    <w:p w14:paraId="17729523" w14:textId="77777777" w:rsidR="00F80FCB" w:rsidRPr="00031F48" w:rsidRDefault="00F80FCB" w:rsidP="00F80FCB">
      <w:pPr>
        <w:jc w:val="center"/>
        <w:rPr>
          <w:rFonts w:cs="Times New Roman"/>
          <w:noProof/>
          <w:sz w:val="24"/>
          <w:szCs w:val="24"/>
        </w:rPr>
      </w:pPr>
    </w:p>
    <w:p w14:paraId="21D02361" w14:textId="77777777" w:rsidR="00F80FCB" w:rsidRPr="00031F48" w:rsidRDefault="00F80FCB" w:rsidP="00F80FCB">
      <w:pPr>
        <w:jc w:val="center"/>
        <w:rPr>
          <w:rFonts w:cs="Times New Roman"/>
          <w:noProof/>
          <w:sz w:val="24"/>
          <w:szCs w:val="24"/>
        </w:rPr>
      </w:pPr>
    </w:p>
    <w:p w14:paraId="48E9F48A" w14:textId="77777777" w:rsidR="00F80FCB" w:rsidRPr="00031F48" w:rsidRDefault="00F80FCB" w:rsidP="00F80FCB">
      <w:pPr>
        <w:jc w:val="center"/>
        <w:rPr>
          <w:rFonts w:cs="Times New Roman"/>
          <w:noProof/>
          <w:sz w:val="24"/>
          <w:szCs w:val="24"/>
        </w:rPr>
      </w:pPr>
    </w:p>
    <w:p w14:paraId="525723BB" w14:textId="77777777" w:rsidR="00F80FCB" w:rsidRPr="00031F48" w:rsidRDefault="00F80FCB" w:rsidP="00F80FCB">
      <w:pPr>
        <w:jc w:val="center"/>
        <w:rPr>
          <w:rFonts w:cs="Times New Roman"/>
          <w:noProof/>
          <w:sz w:val="24"/>
          <w:szCs w:val="24"/>
        </w:rPr>
      </w:pPr>
    </w:p>
    <w:p w14:paraId="74028F5A" w14:textId="77777777" w:rsidR="00F80FCB" w:rsidRPr="00031F48" w:rsidRDefault="00F80FCB" w:rsidP="00F80FCB">
      <w:pPr>
        <w:jc w:val="center"/>
        <w:rPr>
          <w:rFonts w:cs="Times New Roman"/>
          <w:noProof/>
          <w:sz w:val="24"/>
          <w:szCs w:val="24"/>
        </w:rPr>
      </w:pPr>
    </w:p>
    <w:p w14:paraId="21426868" w14:textId="77777777" w:rsidR="00F80FCB" w:rsidRPr="00031F48" w:rsidRDefault="00F80FCB" w:rsidP="00F80FCB">
      <w:pPr>
        <w:jc w:val="center"/>
        <w:rPr>
          <w:rFonts w:cs="Times New Roman"/>
          <w:noProof/>
          <w:sz w:val="24"/>
          <w:szCs w:val="24"/>
        </w:rPr>
      </w:pPr>
      <w:r w:rsidRPr="00031F48">
        <w:rPr>
          <w:rFonts w:cs="Times New Roman"/>
          <w:noProof/>
          <w:sz w:val="24"/>
          <w:szCs w:val="24"/>
        </w:rPr>
        <w:t>PAGINĂ ALBĂ</w:t>
      </w:r>
    </w:p>
    <w:p w14:paraId="0BAC293D" w14:textId="77777777" w:rsidR="00F80FCB" w:rsidRPr="00031F48" w:rsidRDefault="00F80FCB" w:rsidP="00F80FCB">
      <w:pPr>
        <w:spacing w:after="160" w:line="259" w:lineRule="auto"/>
        <w:jc w:val="center"/>
        <w:rPr>
          <w:rFonts w:cs="Times New Roman"/>
          <w:noProof/>
          <w:sz w:val="24"/>
          <w:szCs w:val="24"/>
        </w:rPr>
      </w:pPr>
      <w:r w:rsidRPr="00031F48">
        <w:rPr>
          <w:rFonts w:cs="Times New Roman"/>
          <w:noProof/>
          <w:sz w:val="24"/>
          <w:szCs w:val="24"/>
        </w:rPr>
        <w:br w:type="page"/>
      </w:r>
    </w:p>
    <w:p w14:paraId="2F4768B5" w14:textId="4823AECD" w:rsidR="00B065BA" w:rsidRDefault="00F80FCB" w:rsidP="00F80FCB">
      <w:pPr>
        <w:pStyle w:val="Heading1"/>
      </w:pPr>
      <w:bookmarkStart w:id="4" w:name="_Toc126173416"/>
      <w:r>
        <w:lastRenderedPageBreak/>
        <w:t>ABSTRACT</w:t>
      </w:r>
      <w:bookmarkEnd w:id="4"/>
    </w:p>
    <w:p w14:paraId="1BF5CDEF" w14:textId="3FEA0D09" w:rsidR="00F80FCB" w:rsidRDefault="00F80FCB">
      <w:pPr>
        <w:spacing w:after="160" w:line="259" w:lineRule="auto"/>
        <w:ind w:firstLine="0"/>
        <w:jc w:val="left"/>
      </w:pPr>
      <w:r>
        <w:br w:type="page"/>
      </w:r>
    </w:p>
    <w:p w14:paraId="1102E97D" w14:textId="1633D3BE" w:rsidR="00F80FCB" w:rsidRDefault="00F80FCB" w:rsidP="00F80FCB">
      <w:pPr>
        <w:pStyle w:val="Heading1"/>
      </w:pPr>
      <w:bookmarkStart w:id="5" w:name="_Toc126173417"/>
      <w:r>
        <w:lastRenderedPageBreak/>
        <w:t>REZUMAT</w:t>
      </w:r>
      <w:bookmarkEnd w:id="5"/>
    </w:p>
    <w:p w14:paraId="5D4EE5C8" w14:textId="36D2079E" w:rsidR="00F80FCB" w:rsidRDefault="00F80FCB">
      <w:pPr>
        <w:spacing w:after="160" w:line="259" w:lineRule="auto"/>
        <w:ind w:firstLine="0"/>
        <w:jc w:val="left"/>
      </w:pPr>
      <w:r>
        <w:br w:type="page"/>
      </w:r>
    </w:p>
    <w:sdt>
      <w:sdtPr>
        <w:rPr>
          <w:rFonts w:ascii="Times New Roman" w:eastAsiaTheme="minorHAnsi" w:hAnsi="Times New Roman" w:cstheme="minorBidi"/>
          <w:color w:val="auto"/>
          <w:sz w:val="28"/>
          <w:szCs w:val="22"/>
          <w:lang w:val="ro-RO"/>
        </w:rPr>
        <w:id w:val="800502737"/>
        <w:docPartObj>
          <w:docPartGallery w:val="Table of Contents"/>
          <w:docPartUnique/>
        </w:docPartObj>
      </w:sdtPr>
      <w:sdtEndPr>
        <w:rPr>
          <w:rFonts w:cs="Times New Roman"/>
          <w:b/>
          <w:bCs/>
          <w:noProof/>
          <w:szCs w:val="28"/>
        </w:rPr>
      </w:sdtEndPr>
      <w:sdtContent>
        <w:p w14:paraId="597F0CCF" w14:textId="2783E966" w:rsidR="00F80FCB" w:rsidRPr="00F80FCB" w:rsidRDefault="00F80FCB">
          <w:pPr>
            <w:pStyle w:val="TOCHeading"/>
            <w:rPr>
              <w:b/>
              <w:bCs/>
              <w:sz w:val="36"/>
              <w:szCs w:val="36"/>
            </w:rPr>
          </w:pPr>
          <w:r w:rsidRPr="00723A5C">
            <w:rPr>
              <w:b/>
              <w:bCs/>
              <w:sz w:val="36"/>
              <w:szCs w:val="36"/>
              <w:lang w:val="ro-RO"/>
            </w:rPr>
            <w:t>Cuprins</w:t>
          </w:r>
        </w:p>
        <w:p w14:paraId="0A9DBD7B" w14:textId="77777777" w:rsidR="00F80FCB" w:rsidRPr="00F80FCB" w:rsidRDefault="00F80FCB" w:rsidP="00F80FCB">
          <w:pPr>
            <w:rPr>
              <w:lang w:val="en-US"/>
            </w:rPr>
          </w:pPr>
        </w:p>
        <w:p w14:paraId="26D644A3" w14:textId="0EDF61D0" w:rsidR="008C2961" w:rsidRDefault="00F80FCB">
          <w:pPr>
            <w:pStyle w:val="TOC1"/>
            <w:tabs>
              <w:tab w:val="right" w:leader="dot" w:pos="9016"/>
            </w:tabs>
            <w:rPr>
              <w:rFonts w:asciiTheme="minorHAnsi" w:eastAsiaTheme="minorEastAsia" w:hAnsiTheme="minorHAnsi"/>
              <w:noProof/>
              <w:sz w:val="22"/>
              <w:lang w:eastAsia="ro-RO"/>
            </w:rPr>
          </w:pPr>
          <w:r w:rsidRPr="00F80FCB">
            <w:rPr>
              <w:rFonts w:cs="Times New Roman"/>
              <w:szCs w:val="28"/>
            </w:rPr>
            <w:fldChar w:fldCharType="begin"/>
          </w:r>
          <w:r w:rsidRPr="00F80FCB">
            <w:rPr>
              <w:rFonts w:cs="Times New Roman"/>
              <w:szCs w:val="28"/>
            </w:rPr>
            <w:instrText xml:space="preserve"> TOC \o "1-3" \h \z \u </w:instrText>
          </w:r>
          <w:r w:rsidRPr="00F80FCB">
            <w:rPr>
              <w:rFonts w:cs="Times New Roman"/>
              <w:szCs w:val="28"/>
            </w:rPr>
            <w:fldChar w:fldCharType="separate"/>
          </w:r>
          <w:hyperlink w:anchor="_Toc126173416" w:history="1">
            <w:r w:rsidR="008C2961" w:rsidRPr="001D2C30">
              <w:rPr>
                <w:rStyle w:val="Hyperlink"/>
                <w:noProof/>
              </w:rPr>
              <w:t>ABSTRACT</w:t>
            </w:r>
            <w:r w:rsidR="008C2961">
              <w:rPr>
                <w:noProof/>
                <w:webHidden/>
              </w:rPr>
              <w:tab/>
            </w:r>
            <w:r w:rsidR="008C2961">
              <w:rPr>
                <w:noProof/>
                <w:webHidden/>
              </w:rPr>
              <w:fldChar w:fldCharType="begin"/>
            </w:r>
            <w:r w:rsidR="008C2961">
              <w:rPr>
                <w:noProof/>
                <w:webHidden/>
              </w:rPr>
              <w:instrText xml:space="preserve"> PAGEREF _Toc126173416 \h </w:instrText>
            </w:r>
            <w:r w:rsidR="008C2961">
              <w:rPr>
                <w:noProof/>
                <w:webHidden/>
              </w:rPr>
            </w:r>
            <w:r w:rsidR="008C2961">
              <w:rPr>
                <w:noProof/>
                <w:webHidden/>
              </w:rPr>
              <w:fldChar w:fldCharType="separate"/>
            </w:r>
            <w:r w:rsidR="008C2961">
              <w:rPr>
                <w:noProof/>
                <w:webHidden/>
              </w:rPr>
              <w:t>7</w:t>
            </w:r>
            <w:r w:rsidR="008C2961">
              <w:rPr>
                <w:noProof/>
                <w:webHidden/>
              </w:rPr>
              <w:fldChar w:fldCharType="end"/>
            </w:r>
          </w:hyperlink>
        </w:p>
        <w:p w14:paraId="0513DC7D" w14:textId="6FE34798" w:rsidR="008C2961" w:rsidRDefault="00000000">
          <w:pPr>
            <w:pStyle w:val="TOC1"/>
            <w:tabs>
              <w:tab w:val="right" w:leader="dot" w:pos="9016"/>
            </w:tabs>
            <w:rPr>
              <w:rFonts w:asciiTheme="minorHAnsi" w:eastAsiaTheme="minorEastAsia" w:hAnsiTheme="minorHAnsi"/>
              <w:noProof/>
              <w:sz w:val="22"/>
              <w:lang w:eastAsia="ro-RO"/>
            </w:rPr>
          </w:pPr>
          <w:hyperlink w:anchor="_Toc126173417" w:history="1">
            <w:r w:rsidR="008C2961" w:rsidRPr="001D2C30">
              <w:rPr>
                <w:rStyle w:val="Hyperlink"/>
                <w:noProof/>
              </w:rPr>
              <w:t>REZUMAT</w:t>
            </w:r>
            <w:r w:rsidR="008C2961">
              <w:rPr>
                <w:noProof/>
                <w:webHidden/>
              </w:rPr>
              <w:tab/>
            </w:r>
            <w:r w:rsidR="008C2961">
              <w:rPr>
                <w:noProof/>
                <w:webHidden/>
              </w:rPr>
              <w:fldChar w:fldCharType="begin"/>
            </w:r>
            <w:r w:rsidR="008C2961">
              <w:rPr>
                <w:noProof/>
                <w:webHidden/>
              </w:rPr>
              <w:instrText xml:space="preserve"> PAGEREF _Toc126173417 \h </w:instrText>
            </w:r>
            <w:r w:rsidR="008C2961">
              <w:rPr>
                <w:noProof/>
                <w:webHidden/>
              </w:rPr>
            </w:r>
            <w:r w:rsidR="008C2961">
              <w:rPr>
                <w:noProof/>
                <w:webHidden/>
              </w:rPr>
              <w:fldChar w:fldCharType="separate"/>
            </w:r>
            <w:r w:rsidR="008C2961">
              <w:rPr>
                <w:noProof/>
                <w:webHidden/>
              </w:rPr>
              <w:t>8</w:t>
            </w:r>
            <w:r w:rsidR="008C2961">
              <w:rPr>
                <w:noProof/>
                <w:webHidden/>
              </w:rPr>
              <w:fldChar w:fldCharType="end"/>
            </w:r>
          </w:hyperlink>
        </w:p>
        <w:p w14:paraId="65FE4E85" w14:textId="683D52DC" w:rsidR="008C2961" w:rsidRDefault="00000000">
          <w:pPr>
            <w:pStyle w:val="TOC1"/>
            <w:tabs>
              <w:tab w:val="right" w:leader="dot" w:pos="9016"/>
            </w:tabs>
            <w:rPr>
              <w:rFonts w:asciiTheme="minorHAnsi" w:eastAsiaTheme="minorEastAsia" w:hAnsiTheme="minorHAnsi"/>
              <w:noProof/>
              <w:sz w:val="22"/>
              <w:lang w:eastAsia="ro-RO"/>
            </w:rPr>
          </w:pPr>
          <w:hyperlink w:anchor="_Toc126173418" w:history="1">
            <w:r w:rsidR="008C2961" w:rsidRPr="001D2C30">
              <w:rPr>
                <w:rStyle w:val="Hyperlink"/>
                <w:noProof/>
              </w:rPr>
              <w:t>LISTĂ ABREVIERI</w:t>
            </w:r>
            <w:r w:rsidR="008C2961">
              <w:rPr>
                <w:noProof/>
                <w:webHidden/>
              </w:rPr>
              <w:tab/>
            </w:r>
            <w:r w:rsidR="008C2961">
              <w:rPr>
                <w:noProof/>
                <w:webHidden/>
              </w:rPr>
              <w:fldChar w:fldCharType="begin"/>
            </w:r>
            <w:r w:rsidR="008C2961">
              <w:rPr>
                <w:noProof/>
                <w:webHidden/>
              </w:rPr>
              <w:instrText xml:space="preserve"> PAGEREF _Toc126173418 \h </w:instrText>
            </w:r>
            <w:r w:rsidR="008C2961">
              <w:rPr>
                <w:noProof/>
                <w:webHidden/>
              </w:rPr>
            </w:r>
            <w:r w:rsidR="008C2961">
              <w:rPr>
                <w:noProof/>
                <w:webHidden/>
              </w:rPr>
              <w:fldChar w:fldCharType="separate"/>
            </w:r>
            <w:r w:rsidR="008C2961">
              <w:rPr>
                <w:noProof/>
                <w:webHidden/>
              </w:rPr>
              <w:t>10</w:t>
            </w:r>
            <w:r w:rsidR="008C2961">
              <w:rPr>
                <w:noProof/>
                <w:webHidden/>
              </w:rPr>
              <w:fldChar w:fldCharType="end"/>
            </w:r>
          </w:hyperlink>
        </w:p>
        <w:p w14:paraId="68173D79" w14:textId="78D7FB06" w:rsidR="008C2961" w:rsidRDefault="00000000">
          <w:pPr>
            <w:pStyle w:val="TOC1"/>
            <w:tabs>
              <w:tab w:val="right" w:leader="dot" w:pos="9016"/>
            </w:tabs>
            <w:rPr>
              <w:rFonts w:asciiTheme="minorHAnsi" w:eastAsiaTheme="minorEastAsia" w:hAnsiTheme="minorHAnsi"/>
              <w:noProof/>
              <w:sz w:val="22"/>
              <w:lang w:eastAsia="ro-RO"/>
            </w:rPr>
          </w:pPr>
          <w:hyperlink w:anchor="_Toc126173419" w:history="1">
            <w:r w:rsidR="008C2961" w:rsidRPr="001D2C30">
              <w:rPr>
                <w:rStyle w:val="Hyperlink"/>
                <w:noProof/>
              </w:rPr>
              <w:t>LISTĂ FIGURI</w:t>
            </w:r>
            <w:r w:rsidR="008C2961">
              <w:rPr>
                <w:noProof/>
                <w:webHidden/>
              </w:rPr>
              <w:tab/>
            </w:r>
            <w:r w:rsidR="008C2961">
              <w:rPr>
                <w:noProof/>
                <w:webHidden/>
              </w:rPr>
              <w:fldChar w:fldCharType="begin"/>
            </w:r>
            <w:r w:rsidR="008C2961">
              <w:rPr>
                <w:noProof/>
                <w:webHidden/>
              </w:rPr>
              <w:instrText xml:space="preserve"> PAGEREF _Toc126173419 \h </w:instrText>
            </w:r>
            <w:r w:rsidR="008C2961">
              <w:rPr>
                <w:noProof/>
                <w:webHidden/>
              </w:rPr>
            </w:r>
            <w:r w:rsidR="008C2961">
              <w:rPr>
                <w:noProof/>
                <w:webHidden/>
              </w:rPr>
              <w:fldChar w:fldCharType="separate"/>
            </w:r>
            <w:r w:rsidR="008C2961">
              <w:rPr>
                <w:noProof/>
                <w:webHidden/>
              </w:rPr>
              <w:t>11</w:t>
            </w:r>
            <w:r w:rsidR="008C2961">
              <w:rPr>
                <w:noProof/>
                <w:webHidden/>
              </w:rPr>
              <w:fldChar w:fldCharType="end"/>
            </w:r>
          </w:hyperlink>
        </w:p>
        <w:p w14:paraId="5E9E4025" w14:textId="7FC54ADF" w:rsidR="008C2961" w:rsidRDefault="00000000">
          <w:pPr>
            <w:pStyle w:val="TOC1"/>
            <w:tabs>
              <w:tab w:val="right" w:leader="dot" w:pos="9016"/>
            </w:tabs>
            <w:rPr>
              <w:rFonts w:asciiTheme="minorHAnsi" w:eastAsiaTheme="minorEastAsia" w:hAnsiTheme="minorHAnsi"/>
              <w:noProof/>
              <w:sz w:val="22"/>
              <w:lang w:eastAsia="ro-RO"/>
            </w:rPr>
          </w:pPr>
          <w:hyperlink w:anchor="_Toc126173420" w:history="1">
            <w:r w:rsidR="008C2961" w:rsidRPr="001D2C30">
              <w:rPr>
                <w:rStyle w:val="Hyperlink"/>
                <w:noProof/>
              </w:rPr>
              <w:t>INTRODUCERE</w:t>
            </w:r>
            <w:r w:rsidR="008C2961">
              <w:rPr>
                <w:noProof/>
                <w:webHidden/>
              </w:rPr>
              <w:tab/>
            </w:r>
            <w:r w:rsidR="008C2961">
              <w:rPr>
                <w:noProof/>
                <w:webHidden/>
              </w:rPr>
              <w:fldChar w:fldCharType="begin"/>
            </w:r>
            <w:r w:rsidR="008C2961">
              <w:rPr>
                <w:noProof/>
                <w:webHidden/>
              </w:rPr>
              <w:instrText xml:space="preserve"> PAGEREF _Toc126173420 \h </w:instrText>
            </w:r>
            <w:r w:rsidR="008C2961">
              <w:rPr>
                <w:noProof/>
                <w:webHidden/>
              </w:rPr>
            </w:r>
            <w:r w:rsidR="008C2961">
              <w:rPr>
                <w:noProof/>
                <w:webHidden/>
              </w:rPr>
              <w:fldChar w:fldCharType="separate"/>
            </w:r>
            <w:r w:rsidR="008C2961">
              <w:rPr>
                <w:noProof/>
                <w:webHidden/>
              </w:rPr>
              <w:t>12</w:t>
            </w:r>
            <w:r w:rsidR="008C2961">
              <w:rPr>
                <w:noProof/>
                <w:webHidden/>
              </w:rPr>
              <w:fldChar w:fldCharType="end"/>
            </w:r>
          </w:hyperlink>
        </w:p>
        <w:p w14:paraId="780FA893" w14:textId="25B435D8" w:rsidR="008C2961" w:rsidRDefault="00000000">
          <w:pPr>
            <w:pStyle w:val="TOC2"/>
            <w:tabs>
              <w:tab w:val="left" w:pos="1540"/>
              <w:tab w:val="right" w:leader="dot" w:pos="9016"/>
            </w:tabs>
            <w:rPr>
              <w:rFonts w:asciiTheme="minorHAnsi" w:eastAsiaTheme="minorEastAsia" w:hAnsiTheme="minorHAnsi"/>
              <w:noProof/>
              <w:sz w:val="22"/>
              <w:lang w:eastAsia="ro-RO"/>
            </w:rPr>
          </w:pPr>
          <w:hyperlink w:anchor="_Toc126173421" w:history="1">
            <w:r w:rsidR="008C2961" w:rsidRPr="001D2C30">
              <w:rPr>
                <w:rStyle w:val="Hyperlink"/>
                <w:noProof/>
              </w:rPr>
              <w:t>1.1.</w:t>
            </w:r>
            <w:r w:rsidR="008C2961">
              <w:rPr>
                <w:rFonts w:asciiTheme="minorHAnsi" w:eastAsiaTheme="minorEastAsia" w:hAnsiTheme="minorHAnsi"/>
                <w:noProof/>
                <w:sz w:val="22"/>
                <w:lang w:eastAsia="ro-RO"/>
              </w:rPr>
              <w:tab/>
            </w:r>
            <w:r w:rsidR="008C2961" w:rsidRPr="001D2C30">
              <w:rPr>
                <w:rStyle w:val="Hyperlink"/>
                <w:noProof/>
              </w:rPr>
              <w:t>Importanța și actualitatea problematicii abordate</w:t>
            </w:r>
            <w:r w:rsidR="008C2961">
              <w:rPr>
                <w:noProof/>
                <w:webHidden/>
              </w:rPr>
              <w:tab/>
            </w:r>
            <w:r w:rsidR="008C2961">
              <w:rPr>
                <w:noProof/>
                <w:webHidden/>
              </w:rPr>
              <w:fldChar w:fldCharType="begin"/>
            </w:r>
            <w:r w:rsidR="008C2961">
              <w:rPr>
                <w:noProof/>
                <w:webHidden/>
              </w:rPr>
              <w:instrText xml:space="preserve"> PAGEREF _Toc126173421 \h </w:instrText>
            </w:r>
            <w:r w:rsidR="008C2961">
              <w:rPr>
                <w:noProof/>
                <w:webHidden/>
              </w:rPr>
            </w:r>
            <w:r w:rsidR="008C2961">
              <w:rPr>
                <w:noProof/>
                <w:webHidden/>
              </w:rPr>
              <w:fldChar w:fldCharType="separate"/>
            </w:r>
            <w:r w:rsidR="008C2961">
              <w:rPr>
                <w:noProof/>
                <w:webHidden/>
              </w:rPr>
              <w:t>12</w:t>
            </w:r>
            <w:r w:rsidR="008C2961">
              <w:rPr>
                <w:noProof/>
                <w:webHidden/>
              </w:rPr>
              <w:fldChar w:fldCharType="end"/>
            </w:r>
          </w:hyperlink>
        </w:p>
        <w:p w14:paraId="7A1B4C45" w14:textId="0BC30724" w:rsidR="00F80FCB" w:rsidRPr="00F80FCB" w:rsidRDefault="00F80FCB">
          <w:pPr>
            <w:rPr>
              <w:rFonts w:cs="Times New Roman"/>
              <w:szCs w:val="28"/>
            </w:rPr>
          </w:pPr>
          <w:r w:rsidRPr="00F80FCB">
            <w:rPr>
              <w:rFonts w:cs="Times New Roman"/>
              <w:b/>
              <w:bCs/>
              <w:noProof/>
              <w:szCs w:val="28"/>
            </w:rPr>
            <w:fldChar w:fldCharType="end"/>
          </w:r>
        </w:p>
      </w:sdtContent>
    </w:sdt>
    <w:p w14:paraId="327B09B2" w14:textId="6C616A97" w:rsidR="00F80FCB" w:rsidRDefault="00F80FCB">
      <w:pPr>
        <w:spacing w:after="160" w:line="259" w:lineRule="auto"/>
        <w:ind w:firstLine="0"/>
        <w:jc w:val="left"/>
      </w:pPr>
      <w:r>
        <w:br w:type="page"/>
      </w:r>
    </w:p>
    <w:p w14:paraId="70430DDA" w14:textId="13A41639" w:rsidR="00F80FCB" w:rsidRDefault="00F80FCB" w:rsidP="00F80FCB">
      <w:pPr>
        <w:pStyle w:val="Heading1"/>
      </w:pPr>
      <w:bookmarkStart w:id="6" w:name="_Toc126173418"/>
      <w:r>
        <w:lastRenderedPageBreak/>
        <w:t>LISTĂ</w:t>
      </w:r>
      <w:r w:rsidR="00C77FD0">
        <w:t xml:space="preserve"> </w:t>
      </w:r>
      <w:r>
        <w:t>ABREVIERI</w:t>
      </w:r>
      <w:bookmarkEnd w:id="6"/>
    </w:p>
    <w:p w14:paraId="0E0E4A47" w14:textId="55442FFA" w:rsidR="00F80FCB" w:rsidRDefault="00F80FCB" w:rsidP="00F80FCB"/>
    <w:tbl>
      <w:tblPr>
        <w:tblStyle w:val="TableGrid"/>
        <w:tblW w:w="0" w:type="auto"/>
        <w:tblLook w:val="04A0" w:firstRow="1" w:lastRow="0" w:firstColumn="1" w:lastColumn="0" w:noHBand="0" w:noVBand="1"/>
      </w:tblPr>
      <w:tblGrid>
        <w:gridCol w:w="1129"/>
        <w:gridCol w:w="1418"/>
        <w:gridCol w:w="6469"/>
      </w:tblGrid>
      <w:tr w:rsidR="00C77FD0" w14:paraId="51013692" w14:textId="77777777" w:rsidTr="00C77FD0">
        <w:tc>
          <w:tcPr>
            <w:tcW w:w="1129" w:type="dxa"/>
          </w:tcPr>
          <w:p w14:paraId="46E9715B" w14:textId="0694B125" w:rsidR="00C77FD0" w:rsidRPr="00C77FD0" w:rsidRDefault="00C77FD0" w:rsidP="00F80FCB">
            <w:pPr>
              <w:ind w:firstLine="0"/>
              <w:rPr>
                <w:b/>
                <w:bCs/>
              </w:rPr>
            </w:pPr>
            <w:r w:rsidRPr="00C77FD0">
              <w:rPr>
                <w:b/>
                <w:bCs/>
              </w:rPr>
              <w:t>Nr. Crt</w:t>
            </w:r>
          </w:p>
        </w:tc>
        <w:tc>
          <w:tcPr>
            <w:tcW w:w="1418" w:type="dxa"/>
          </w:tcPr>
          <w:p w14:paraId="04AE89D4" w14:textId="140E2C34" w:rsidR="00C77FD0" w:rsidRPr="00C77FD0" w:rsidRDefault="00C77FD0" w:rsidP="00F80FCB">
            <w:pPr>
              <w:ind w:firstLine="0"/>
              <w:rPr>
                <w:b/>
                <w:bCs/>
              </w:rPr>
            </w:pPr>
            <w:r w:rsidRPr="00C77FD0">
              <w:rPr>
                <w:b/>
                <w:bCs/>
              </w:rPr>
              <w:t>Abreviere</w:t>
            </w:r>
          </w:p>
        </w:tc>
        <w:tc>
          <w:tcPr>
            <w:tcW w:w="6469" w:type="dxa"/>
          </w:tcPr>
          <w:p w14:paraId="36EA2E5B" w14:textId="45A97599" w:rsidR="00C77FD0" w:rsidRPr="00C77FD0" w:rsidRDefault="00C77FD0" w:rsidP="00EE6A10">
            <w:pPr>
              <w:ind w:firstLine="0"/>
              <w:jc w:val="center"/>
              <w:rPr>
                <w:b/>
                <w:bCs/>
              </w:rPr>
            </w:pPr>
            <w:r w:rsidRPr="00C77FD0">
              <w:rPr>
                <w:b/>
                <w:bCs/>
              </w:rPr>
              <w:t>Forma completă</w:t>
            </w:r>
          </w:p>
        </w:tc>
      </w:tr>
      <w:tr w:rsidR="000949AE" w14:paraId="10D513C4" w14:textId="77777777" w:rsidTr="00C77FD0">
        <w:tc>
          <w:tcPr>
            <w:tcW w:w="1129" w:type="dxa"/>
          </w:tcPr>
          <w:p w14:paraId="3E53E75B" w14:textId="6BE43494" w:rsidR="000949AE" w:rsidRDefault="000949AE" w:rsidP="00EE6A10">
            <w:pPr>
              <w:ind w:firstLine="0"/>
              <w:jc w:val="right"/>
            </w:pPr>
            <w:r>
              <w:t>1.</w:t>
            </w:r>
          </w:p>
        </w:tc>
        <w:tc>
          <w:tcPr>
            <w:tcW w:w="1418" w:type="dxa"/>
          </w:tcPr>
          <w:p w14:paraId="33DF53D1" w14:textId="29D3E477" w:rsidR="000949AE" w:rsidRDefault="000949AE" w:rsidP="00F80FCB">
            <w:pPr>
              <w:ind w:firstLine="0"/>
            </w:pPr>
            <w:r>
              <w:t>UE</w:t>
            </w:r>
          </w:p>
        </w:tc>
        <w:tc>
          <w:tcPr>
            <w:tcW w:w="6469" w:type="dxa"/>
          </w:tcPr>
          <w:p w14:paraId="199F56E3" w14:textId="20090A31" w:rsidR="000949AE" w:rsidRDefault="000949AE" w:rsidP="00F80FCB">
            <w:pPr>
              <w:ind w:firstLine="0"/>
            </w:pPr>
            <w:r>
              <w:t>Uniunea Europeană</w:t>
            </w:r>
          </w:p>
        </w:tc>
      </w:tr>
      <w:tr w:rsidR="00C77FD0" w14:paraId="62529F8D" w14:textId="77777777" w:rsidTr="00C77FD0">
        <w:tc>
          <w:tcPr>
            <w:tcW w:w="1129" w:type="dxa"/>
          </w:tcPr>
          <w:p w14:paraId="36974CE4" w14:textId="37DABEAC" w:rsidR="00C77FD0" w:rsidRDefault="000949AE" w:rsidP="00EE6A10">
            <w:pPr>
              <w:ind w:firstLine="0"/>
              <w:jc w:val="right"/>
            </w:pPr>
            <w:r>
              <w:t>2</w:t>
            </w:r>
            <w:r w:rsidR="00EE6A10">
              <w:t>.</w:t>
            </w:r>
          </w:p>
        </w:tc>
        <w:tc>
          <w:tcPr>
            <w:tcW w:w="1418" w:type="dxa"/>
          </w:tcPr>
          <w:p w14:paraId="656D961A" w14:textId="04FBD862" w:rsidR="00C77FD0" w:rsidRDefault="00EE6A10" w:rsidP="00F80FCB">
            <w:pPr>
              <w:ind w:firstLine="0"/>
            </w:pPr>
            <w:r>
              <w:t>PKI</w:t>
            </w:r>
          </w:p>
        </w:tc>
        <w:tc>
          <w:tcPr>
            <w:tcW w:w="6469" w:type="dxa"/>
          </w:tcPr>
          <w:p w14:paraId="38244407" w14:textId="38506CBD" w:rsidR="00C77FD0" w:rsidRDefault="00EE6A10" w:rsidP="00F80FCB">
            <w:pPr>
              <w:ind w:firstLine="0"/>
            </w:pPr>
            <w:r>
              <w:t>Public Key Infrastructure (</w:t>
            </w:r>
            <w:r w:rsidR="00A7220D">
              <w:t>Infrastructură cu chei publice)</w:t>
            </w:r>
          </w:p>
        </w:tc>
      </w:tr>
      <w:tr w:rsidR="000949AE" w14:paraId="58F5D3FE" w14:textId="77777777" w:rsidTr="00C77FD0">
        <w:tc>
          <w:tcPr>
            <w:tcW w:w="1129" w:type="dxa"/>
          </w:tcPr>
          <w:p w14:paraId="4B3686EE" w14:textId="4C2C0F40" w:rsidR="000949AE" w:rsidRDefault="000949AE" w:rsidP="00EE6A10">
            <w:pPr>
              <w:ind w:firstLine="0"/>
              <w:jc w:val="right"/>
            </w:pPr>
            <w:r>
              <w:t>3.</w:t>
            </w:r>
          </w:p>
        </w:tc>
        <w:tc>
          <w:tcPr>
            <w:tcW w:w="1418" w:type="dxa"/>
          </w:tcPr>
          <w:p w14:paraId="05E3403E" w14:textId="20089828" w:rsidR="000949AE" w:rsidRDefault="000949AE" w:rsidP="00F80FCB">
            <w:pPr>
              <w:ind w:firstLine="0"/>
            </w:pPr>
            <w:r>
              <w:t>LOTL</w:t>
            </w:r>
          </w:p>
        </w:tc>
        <w:tc>
          <w:tcPr>
            <w:tcW w:w="6469" w:type="dxa"/>
          </w:tcPr>
          <w:p w14:paraId="7A242D96" w14:textId="7C69D84A" w:rsidR="000949AE" w:rsidRDefault="000949AE" w:rsidP="00F80FCB">
            <w:pPr>
              <w:ind w:firstLine="0"/>
            </w:pPr>
            <w:r>
              <w:t>List of Trusted Lists (Lista listelor de încredere)</w:t>
            </w:r>
          </w:p>
        </w:tc>
      </w:tr>
      <w:tr w:rsidR="000949AE" w14:paraId="5F5BB903" w14:textId="77777777" w:rsidTr="00C77FD0">
        <w:tc>
          <w:tcPr>
            <w:tcW w:w="1129" w:type="dxa"/>
          </w:tcPr>
          <w:p w14:paraId="234FB5F9" w14:textId="14F06195" w:rsidR="000949AE" w:rsidRDefault="000949AE" w:rsidP="00EE6A10">
            <w:pPr>
              <w:ind w:firstLine="0"/>
              <w:jc w:val="right"/>
            </w:pPr>
            <w:r>
              <w:t>4.</w:t>
            </w:r>
          </w:p>
        </w:tc>
        <w:tc>
          <w:tcPr>
            <w:tcW w:w="1418" w:type="dxa"/>
          </w:tcPr>
          <w:p w14:paraId="4404E78D" w14:textId="4A1C8CC1" w:rsidR="000949AE" w:rsidRDefault="000949AE" w:rsidP="00F80FCB">
            <w:pPr>
              <w:ind w:firstLine="0"/>
            </w:pPr>
            <w:r>
              <w:t>TL</w:t>
            </w:r>
          </w:p>
        </w:tc>
        <w:tc>
          <w:tcPr>
            <w:tcW w:w="6469" w:type="dxa"/>
          </w:tcPr>
          <w:p w14:paraId="0B33DAC0" w14:textId="1242B202" w:rsidR="000949AE" w:rsidRDefault="000949AE" w:rsidP="00F80FCB">
            <w:pPr>
              <w:ind w:firstLine="0"/>
            </w:pPr>
            <w:r>
              <w:t>Trusted List (Listă de încredere)</w:t>
            </w:r>
          </w:p>
        </w:tc>
      </w:tr>
      <w:tr w:rsidR="00D366F2" w14:paraId="2A92F176" w14:textId="77777777" w:rsidTr="00C77FD0">
        <w:tc>
          <w:tcPr>
            <w:tcW w:w="1129" w:type="dxa"/>
          </w:tcPr>
          <w:p w14:paraId="32F4DDF3" w14:textId="35039AB4" w:rsidR="00D366F2" w:rsidRDefault="00D366F2" w:rsidP="00EE6A10">
            <w:pPr>
              <w:ind w:firstLine="0"/>
              <w:jc w:val="right"/>
            </w:pPr>
            <w:r>
              <w:t>5.</w:t>
            </w:r>
          </w:p>
        </w:tc>
        <w:tc>
          <w:tcPr>
            <w:tcW w:w="1418" w:type="dxa"/>
          </w:tcPr>
          <w:p w14:paraId="76F38E76" w14:textId="1F0C6E98" w:rsidR="00D366F2" w:rsidRDefault="00D366F2" w:rsidP="00F80FCB">
            <w:pPr>
              <w:ind w:firstLine="0"/>
            </w:pPr>
            <w:r>
              <w:t>EUTL</w:t>
            </w:r>
          </w:p>
        </w:tc>
        <w:tc>
          <w:tcPr>
            <w:tcW w:w="6469" w:type="dxa"/>
          </w:tcPr>
          <w:p w14:paraId="78AD473D" w14:textId="71270E03" w:rsidR="00D366F2" w:rsidRDefault="00D366F2" w:rsidP="00F80FCB">
            <w:pPr>
              <w:ind w:firstLine="0"/>
            </w:pPr>
            <w:r>
              <w:t>European Union Trusted List (Liste de Încredere ale Uniunii Europene)</w:t>
            </w:r>
          </w:p>
        </w:tc>
      </w:tr>
      <w:tr w:rsidR="00C97111" w14:paraId="40CC685F" w14:textId="77777777" w:rsidTr="00C77FD0">
        <w:tc>
          <w:tcPr>
            <w:tcW w:w="1129" w:type="dxa"/>
          </w:tcPr>
          <w:p w14:paraId="6804D7CE" w14:textId="0F9C0329" w:rsidR="00C97111" w:rsidRDefault="00D366F2" w:rsidP="00EE6A10">
            <w:pPr>
              <w:ind w:firstLine="0"/>
              <w:jc w:val="right"/>
            </w:pPr>
            <w:r>
              <w:t>6</w:t>
            </w:r>
            <w:r w:rsidR="00C97111">
              <w:t>.</w:t>
            </w:r>
          </w:p>
        </w:tc>
        <w:tc>
          <w:tcPr>
            <w:tcW w:w="1418" w:type="dxa"/>
          </w:tcPr>
          <w:p w14:paraId="1CD7E19D" w14:textId="6D5122D2" w:rsidR="00C97111" w:rsidRDefault="00C97111" w:rsidP="00F80FCB">
            <w:pPr>
              <w:ind w:firstLine="0"/>
            </w:pPr>
            <w:r>
              <w:t>TLSO</w:t>
            </w:r>
          </w:p>
        </w:tc>
        <w:tc>
          <w:tcPr>
            <w:tcW w:w="6469" w:type="dxa"/>
          </w:tcPr>
          <w:p w14:paraId="20F70D78" w14:textId="78729783" w:rsidR="00C97111" w:rsidRDefault="00C97111" w:rsidP="00F80FCB">
            <w:pPr>
              <w:ind w:firstLine="0"/>
            </w:pPr>
            <w:r>
              <w:t>Trusted List Scheme Operator (Operatorul schemei de liste de încredere)</w:t>
            </w:r>
          </w:p>
        </w:tc>
      </w:tr>
      <w:tr w:rsidR="000949AE" w14:paraId="76EC6FA9" w14:textId="77777777" w:rsidTr="00C77FD0">
        <w:tc>
          <w:tcPr>
            <w:tcW w:w="1129" w:type="dxa"/>
          </w:tcPr>
          <w:p w14:paraId="7E9E43BD" w14:textId="6CA43F8E" w:rsidR="000949AE" w:rsidRDefault="00D366F2" w:rsidP="00EE6A10">
            <w:pPr>
              <w:ind w:firstLine="0"/>
              <w:jc w:val="right"/>
            </w:pPr>
            <w:r>
              <w:t>7</w:t>
            </w:r>
            <w:r w:rsidR="000949AE">
              <w:t>.</w:t>
            </w:r>
          </w:p>
        </w:tc>
        <w:tc>
          <w:tcPr>
            <w:tcW w:w="1418" w:type="dxa"/>
          </w:tcPr>
          <w:p w14:paraId="189999D5" w14:textId="5CBCD259" w:rsidR="000949AE" w:rsidRDefault="000949AE" w:rsidP="00F80FCB">
            <w:pPr>
              <w:ind w:firstLine="0"/>
            </w:pPr>
            <w:r>
              <w:t>TSP</w:t>
            </w:r>
          </w:p>
        </w:tc>
        <w:tc>
          <w:tcPr>
            <w:tcW w:w="6469" w:type="dxa"/>
          </w:tcPr>
          <w:p w14:paraId="57AF30B5" w14:textId="5C09259B" w:rsidR="000949AE" w:rsidRDefault="000949AE" w:rsidP="00F80FCB">
            <w:pPr>
              <w:ind w:firstLine="0"/>
            </w:pPr>
            <w:r w:rsidRPr="000949AE">
              <w:rPr>
                <w:lang w:val="en-GB"/>
              </w:rPr>
              <w:t>Trusted Service Provider</w:t>
            </w:r>
            <w:r>
              <w:t xml:space="preserve"> (Furnizor de servicii criptografice de încredere)</w:t>
            </w:r>
          </w:p>
        </w:tc>
      </w:tr>
      <w:tr w:rsidR="000949AE" w14:paraId="0BDC8429" w14:textId="77777777" w:rsidTr="00C77FD0">
        <w:tc>
          <w:tcPr>
            <w:tcW w:w="1129" w:type="dxa"/>
          </w:tcPr>
          <w:p w14:paraId="7CAE0709" w14:textId="1DFD54FE" w:rsidR="000949AE" w:rsidRDefault="00D366F2" w:rsidP="00EE6A10">
            <w:pPr>
              <w:ind w:firstLine="0"/>
              <w:jc w:val="right"/>
            </w:pPr>
            <w:r>
              <w:t>8</w:t>
            </w:r>
            <w:r w:rsidR="000949AE">
              <w:t>.</w:t>
            </w:r>
          </w:p>
        </w:tc>
        <w:tc>
          <w:tcPr>
            <w:tcW w:w="1418" w:type="dxa"/>
          </w:tcPr>
          <w:p w14:paraId="3B50E79F" w14:textId="49067175" w:rsidR="000949AE" w:rsidRDefault="000949AE" w:rsidP="00F80FCB">
            <w:pPr>
              <w:ind w:firstLine="0"/>
            </w:pPr>
            <w:r>
              <w:t>TS</w:t>
            </w:r>
          </w:p>
        </w:tc>
        <w:tc>
          <w:tcPr>
            <w:tcW w:w="6469" w:type="dxa"/>
          </w:tcPr>
          <w:p w14:paraId="29D28246" w14:textId="689E68FE" w:rsidR="000949AE" w:rsidRPr="000949AE" w:rsidRDefault="000949AE" w:rsidP="00F80FCB">
            <w:pPr>
              <w:ind w:firstLine="0"/>
              <w:rPr>
                <w:lang w:val="en-GB"/>
              </w:rPr>
            </w:pPr>
            <w:r>
              <w:rPr>
                <w:lang w:val="en-GB"/>
              </w:rPr>
              <w:t xml:space="preserve">Trusted Service </w:t>
            </w:r>
            <w:r w:rsidRPr="000949AE">
              <w:t>(Serviciu criptografic de încredere)</w:t>
            </w:r>
          </w:p>
        </w:tc>
      </w:tr>
    </w:tbl>
    <w:p w14:paraId="33F16DC7" w14:textId="62BBFC40" w:rsidR="00C77FD0" w:rsidRDefault="00C77FD0" w:rsidP="00F80FCB"/>
    <w:p w14:paraId="60C908DA" w14:textId="77777777" w:rsidR="00C77FD0" w:rsidRDefault="00C77FD0">
      <w:pPr>
        <w:spacing w:after="160" w:line="259" w:lineRule="auto"/>
        <w:ind w:firstLine="0"/>
        <w:jc w:val="left"/>
      </w:pPr>
      <w:r>
        <w:br w:type="page"/>
      </w:r>
    </w:p>
    <w:p w14:paraId="1E2DEBCE" w14:textId="55D9F250" w:rsidR="00F80FCB" w:rsidRDefault="00C77FD0" w:rsidP="00C77FD0">
      <w:pPr>
        <w:pStyle w:val="Heading1"/>
      </w:pPr>
      <w:bookmarkStart w:id="7" w:name="_Toc126173419"/>
      <w:r>
        <w:lastRenderedPageBreak/>
        <w:t>LISTĂ FIGURI</w:t>
      </w:r>
      <w:bookmarkEnd w:id="7"/>
    </w:p>
    <w:p w14:paraId="2531D7AF" w14:textId="75CCE001" w:rsidR="00C77FD0" w:rsidRDefault="00C77FD0" w:rsidP="00C77FD0">
      <w:r>
        <w:fldChar w:fldCharType="begin"/>
      </w:r>
      <w:r>
        <w:instrText xml:space="preserve"> TOC \h \z \c "Figura" </w:instrText>
      </w:r>
      <w:r>
        <w:fldChar w:fldCharType="separate"/>
      </w:r>
      <w:r>
        <w:rPr>
          <w:b/>
          <w:bCs/>
          <w:noProof/>
          <w:lang w:val="en-US"/>
        </w:rPr>
        <w:t>No table of figures entries found.</w:t>
      </w:r>
      <w:r>
        <w:fldChar w:fldCharType="end"/>
      </w:r>
    </w:p>
    <w:p w14:paraId="4FBA79E7" w14:textId="3FE3705B" w:rsidR="00C77FD0" w:rsidRDefault="00C77FD0">
      <w:pPr>
        <w:spacing w:after="160" w:line="259" w:lineRule="auto"/>
        <w:ind w:firstLine="0"/>
        <w:jc w:val="left"/>
      </w:pPr>
      <w:r>
        <w:br w:type="page"/>
      </w:r>
    </w:p>
    <w:p w14:paraId="26C0E971" w14:textId="5512932B" w:rsidR="00C77FD0" w:rsidRDefault="00C77FD0" w:rsidP="00C77FD0">
      <w:pPr>
        <w:jc w:val="center"/>
      </w:pPr>
      <w:r>
        <w:lastRenderedPageBreak/>
        <w:t>CAPITOLUL I</w:t>
      </w:r>
    </w:p>
    <w:p w14:paraId="7AA5B5E8" w14:textId="33E5485F" w:rsidR="00C77FD0" w:rsidRDefault="00FC6FBD" w:rsidP="00E318CA">
      <w:pPr>
        <w:pStyle w:val="Heading1"/>
        <w:numPr>
          <w:ilvl w:val="0"/>
          <w:numId w:val="1"/>
        </w:numPr>
      </w:pPr>
      <w:bookmarkStart w:id="8" w:name="_Toc126173420"/>
      <w:r>
        <w:t>INTRODUCERE</w:t>
      </w:r>
      <w:bookmarkEnd w:id="8"/>
    </w:p>
    <w:p w14:paraId="481F1555" w14:textId="6B823FF5" w:rsidR="00C77FD0" w:rsidRDefault="00C77FD0" w:rsidP="00C77FD0"/>
    <w:p w14:paraId="7EDC9149" w14:textId="268692A5" w:rsidR="00C77FD0" w:rsidRPr="00C77FD0" w:rsidRDefault="00C77FD0" w:rsidP="00C77FD0">
      <w:pPr>
        <w:pStyle w:val="Heading2"/>
        <w:numPr>
          <w:ilvl w:val="1"/>
          <w:numId w:val="1"/>
        </w:numPr>
      </w:pPr>
      <w:bookmarkStart w:id="9" w:name="_Toc126173421"/>
      <w:r>
        <w:t>Importanța și actualitatea problematicii abordate</w:t>
      </w:r>
      <w:bookmarkEnd w:id="9"/>
    </w:p>
    <w:p w14:paraId="42408B7A" w14:textId="77777777" w:rsidR="00C77FD0" w:rsidRDefault="00C77FD0" w:rsidP="00C77FD0"/>
    <w:p w14:paraId="38F7642C" w14:textId="77777777" w:rsidR="00C77FD0" w:rsidRDefault="00C77FD0" w:rsidP="00C77FD0">
      <w:r w:rsidRPr="0025569D">
        <w:t>Nevoia de securitate este o constantă a lumii moderne, în care tot mai multe sarcini umane sunt preluate de către calculator. Informațiile comunicate de sistemele informatice sunt din ce mai sensibile, iar compromiterea acestora poate genera daune foarte mari de ordin financiar în organizațiile civile sau vulnerabilități de securitate națională în organizațiile militare.</w:t>
      </w:r>
    </w:p>
    <w:p w14:paraId="05CAD137" w14:textId="54E87C17" w:rsidR="00C77FD0" w:rsidRDefault="00C77FD0" w:rsidP="00C77FD0">
      <w:r>
        <w:t>Pentru prevenirea scurgerilor de informații, sau modificarea ilicită a documentelor de importanță crescută, au fost adoptate pe scară largă servicii criptografice care au scopul de a ascunde</w:t>
      </w:r>
      <w:r w:rsidR="004C20F8">
        <w:t xml:space="preserve"> datele</w:t>
      </w:r>
      <w:r w:rsidR="004C20F8" w:rsidRPr="004C20F8">
        <w:t xml:space="preserve"> </w:t>
      </w:r>
      <w:r w:rsidR="004C20F8">
        <w:t>transmise între două entități</w:t>
      </w:r>
      <w:r w:rsidR="004C20F8">
        <w:t>, precum</w:t>
      </w:r>
      <w:r>
        <w:t xml:space="preserve"> și de a garanta integritatea și autenticitatea </w:t>
      </w:r>
      <w:r w:rsidR="004C20F8">
        <w:t>acestora</w:t>
      </w:r>
      <w:r>
        <w:t>, folosind mecanisme criptografice precum criptarea, semnăturile digitale și certificatele digitale.</w:t>
      </w:r>
    </w:p>
    <w:p w14:paraId="50C8EDAA" w14:textId="7FE630FC" w:rsidR="00C77FD0" w:rsidRDefault="00C77FD0" w:rsidP="00C77FD0">
      <w:r>
        <w:t xml:space="preserve">Desigur, în utilizarea certificatelor și a semnăturilor digitale apare o mare întrebare. Cum putem avea încredere că un certificat este valid, și că entitatea care deține acel certificat este cine spune că este? Pentru a rezolva acest impediment, au fost implementate scheme de certificate diferite, precum Web of Trust, sau </w:t>
      </w:r>
      <w:r w:rsidR="008C2961">
        <w:t>PKI.</w:t>
      </w:r>
    </w:p>
    <w:p w14:paraId="475285EC" w14:textId="77777777" w:rsidR="00C77FD0" w:rsidRDefault="00C77FD0" w:rsidP="00C77FD0">
      <w:r>
        <w:t xml:space="preserve">În implementarea schemei PKI, certificatele digitale sunt emise și gestionate de către terțe părți specializate, care sunt marcate ca puncte de încredere în sistemul folosit. Cu alte cuvinte, nu se rezolvă complet problema încrederii, deoarece trebuie să avem încredere </w:t>
      </w:r>
      <w:r w:rsidRPr="00BA6650">
        <w:rPr>
          <w:i/>
          <w:iCs/>
        </w:rPr>
        <w:t>„oarbă”</w:t>
      </w:r>
      <w:r>
        <w:t xml:space="preserve"> în acele terțe părți.</w:t>
      </w:r>
    </w:p>
    <w:p w14:paraId="43E88F8B" w14:textId="40FC5FE4" w:rsidR="004C20F8" w:rsidRDefault="00C77FD0" w:rsidP="00C77FD0">
      <w:r>
        <w:t xml:space="preserve">Așadar, pentru a aduce un plus de securitate schemei, a fost introdusă componenta legislativă în cadrul schemelor de securitate, de către un corp autorizat de reglementare, și anume Comisia Europeană. Aceasta certifică furnizorii de servicii de securitate care oferă servicii conforme cu standardul eIDAS, din spațiul Uniunii Europene, precum și al </w:t>
      </w:r>
      <w:r w:rsidR="008C2961">
        <w:t>Spațiului</w:t>
      </w:r>
      <w:r>
        <w:t xml:space="preserve"> Economic Europe</w:t>
      </w:r>
      <w:r w:rsidR="008C2961">
        <w:t>a</w:t>
      </w:r>
      <w:r>
        <w:t xml:space="preserve">n. </w:t>
      </w:r>
    </w:p>
    <w:p w14:paraId="2CF789FE" w14:textId="77777777" w:rsidR="004C20F8" w:rsidRDefault="004C20F8">
      <w:pPr>
        <w:spacing w:after="160" w:line="259" w:lineRule="auto"/>
        <w:ind w:firstLine="0"/>
        <w:jc w:val="left"/>
      </w:pPr>
      <w:r>
        <w:br w:type="page"/>
      </w:r>
    </w:p>
    <w:p w14:paraId="58514622" w14:textId="2E7891CD" w:rsidR="00C77FD0" w:rsidRDefault="004C20F8" w:rsidP="004C20F8">
      <w:pPr>
        <w:pStyle w:val="Heading2"/>
        <w:numPr>
          <w:ilvl w:val="1"/>
          <w:numId w:val="1"/>
        </w:numPr>
      </w:pPr>
      <w:r>
        <w:lastRenderedPageBreak/>
        <w:t>Scopul și obiectivele proiectului</w:t>
      </w:r>
    </w:p>
    <w:p w14:paraId="135A19F2" w14:textId="31E72E0A" w:rsidR="00C77FD0" w:rsidRDefault="00C77FD0" w:rsidP="00C77FD0"/>
    <w:p w14:paraId="0CDE1279" w14:textId="1E4A0DF5" w:rsidR="00795ADE" w:rsidRDefault="00795ADE" w:rsidP="00C77FD0">
      <w:r>
        <w:t xml:space="preserve">Proiectul își propune realizarea unei soluții software ce va realiza extragerea informațiilor din </w:t>
      </w:r>
      <w:r w:rsidR="000949AE">
        <w:t>Lista listelor de încredere (LOTL), emisă de Comisia Europeană, precum și a celor din fiecare listă de încredere (TL), emise de entitățile autorizate din fiecare stat membru UE</w:t>
      </w:r>
      <w:r w:rsidR="00C97111">
        <w:t>, numiți și operatori ai schemei de liste de încredere (TLSO)</w:t>
      </w:r>
      <w:r w:rsidR="000949AE">
        <w:t xml:space="preserve">, și prezentarea acestora către </w:t>
      </w:r>
      <w:r w:rsidR="00E318CA">
        <w:t>utilizatori</w:t>
      </w:r>
      <w:r w:rsidR="000949AE">
        <w:t>.</w:t>
      </w:r>
      <w:r w:rsidR="00E318CA">
        <w:t xml:space="preserve"> Printre datele prezentate se pot regăsi : lista țărilor participante, furnizorii autorizați de servicii criptografice (TSP) ce își desfășoară activitatea într-o anumită țară, și serviciile criptografice (TS) puse la dispoziția publicului de către un furnizor, împreună cu tot istoricul de certificare al acestuia.</w:t>
      </w:r>
    </w:p>
    <w:p w14:paraId="3AF7423E" w14:textId="4B3F8A29" w:rsidR="00E318CA" w:rsidRDefault="00E318CA" w:rsidP="00C77FD0">
      <w:r>
        <w:t>În plus, aplicația software realizată va pune la dispoziția utilizatorilor opțiunile de validare a semnăturilor și a certificatelor digitale, furnizând informații despre nivelul lor de calificare, statutul de validare, precum și alte informații specifice acestora.</w:t>
      </w:r>
    </w:p>
    <w:p w14:paraId="5FA41A96" w14:textId="359CE893" w:rsidR="00E318CA" w:rsidRDefault="00E318CA" w:rsidP="00C77FD0"/>
    <w:p w14:paraId="5F932172" w14:textId="71DD3AE9" w:rsidR="00E318CA" w:rsidRDefault="00E318CA" w:rsidP="00E318CA">
      <w:pPr>
        <w:pStyle w:val="Heading2"/>
        <w:numPr>
          <w:ilvl w:val="1"/>
          <w:numId w:val="1"/>
        </w:numPr>
      </w:pPr>
      <w:r>
        <w:t>Structura proiectului pe capitole</w:t>
      </w:r>
    </w:p>
    <w:p w14:paraId="4F29E9AA" w14:textId="15F603B0" w:rsidR="00E318CA" w:rsidRDefault="00E318CA" w:rsidP="00E318CA"/>
    <w:p w14:paraId="19F8441E" w14:textId="5C609B01" w:rsidR="00E318CA" w:rsidRDefault="00E318CA" w:rsidP="00E318CA">
      <w:r>
        <w:t>În capitolul II se definesc noțiunile teoretice necesare pentru înțelegerea funcționării</w:t>
      </w:r>
      <w:r w:rsidR="00C97111">
        <w:t xml:space="preserve"> infrastructurii bazate pe liste de încredere, explicând ce reprezintă standardul eIDAS, listele de încredere, precum și noțiuni criptografice de bază.</w:t>
      </w:r>
    </w:p>
    <w:p w14:paraId="6D7E39AF" w14:textId="5F1A10E3" w:rsidR="00C97111" w:rsidRDefault="00C97111" w:rsidP="00C97111">
      <w:r>
        <w:t>Capitolul III descrie organizarea aplicației pe componente, și prezintă succint modul de lucru și implementarea fiecăreia dintre acestea, făcând și o parcurgere rapidă a funcționalităților aplicației din punctul de vedere al utilizatorului.</w:t>
      </w:r>
    </w:p>
    <w:p w14:paraId="0606B580" w14:textId="180007DC" w:rsidR="00C97111" w:rsidRDefault="00C97111" w:rsidP="00C97111">
      <w:r>
        <w:t>Capitolul IV prezintă rezultatele și comportamentul aplicației, precum și o lista de puncte slabe ale acesteia.</w:t>
      </w:r>
    </w:p>
    <w:p w14:paraId="543A37F8" w14:textId="16A3AC93" w:rsidR="00F45084" w:rsidRDefault="00C97111" w:rsidP="00C97111">
      <w:r>
        <w:t xml:space="preserve">Capitolul V descrie îmbunătățirile ce pot fi aduse aplicației, utilitatea </w:t>
      </w:r>
      <w:r w:rsidR="00F45084">
        <w:t>adusă de către aceasta și concluziile proprii legate de dezvoltarea aplicației.</w:t>
      </w:r>
    </w:p>
    <w:p w14:paraId="202035E9" w14:textId="77777777" w:rsidR="00F45084" w:rsidRDefault="00F45084">
      <w:pPr>
        <w:spacing w:after="160" w:line="259" w:lineRule="auto"/>
        <w:ind w:firstLine="0"/>
        <w:jc w:val="left"/>
      </w:pPr>
      <w:r>
        <w:br w:type="page"/>
      </w:r>
    </w:p>
    <w:p w14:paraId="02587596" w14:textId="39F44922" w:rsidR="00C97111" w:rsidRDefault="00F45084" w:rsidP="00F45084">
      <w:pPr>
        <w:jc w:val="center"/>
      </w:pPr>
      <w:r>
        <w:lastRenderedPageBreak/>
        <w:t>CAPITOLUL II</w:t>
      </w:r>
    </w:p>
    <w:p w14:paraId="6BA66BA6" w14:textId="4FC94D07" w:rsidR="00F45084" w:rsidRDefault="00F45084" w:rsidP="00F45084">
      <w:pPr>
        <w:pStyle w:val="Heading1"/>
        <w:numPr>
          <w:ilvl w:val="0"/>
          <w:numId w:val="1"/>
        </w:numPr>
      </w:pPr>
      <w:r>
        <w:t>STADIUL CUNOAȘTERII ÎN DOMENIU</w:t>
      </w:r>
    </w:p>
    <w:p w14:paraId="789CD4F7" w14:textId="33A2F640" w:rsidR="00F45084" w:rsidRDefault="00F45084" w:rsidP="00F45084"/>
    <w:p w14:paraId="0DCDCC18" w14:textId="1FF75CF4" w:rsidR="00F45084" w:rsidRDefault="00F45084" w:rsidP="00F45084">
      <w:pPr>
        <w:pStyle w:val="Heading2"/>
        <w:numPr>
          <w:ilvl w:val="1"/>
          <w:numId w:val="1"/>
        </w:numPr>
      </w:pPr>
      <w:r>
        <w:t>Fundamente teoretice</w:t>
      </w:r>
    </w:p>
    <w:p w14:paraId="6FB5D02F" w14:textId="69557F4D" w:rsidR="00F45084" w:rsidRDefault="00F45084" w:rsidP="00F45084"/>
    <w:p w14:paraId="089D03C9" w14:textId="071C85D9" w:rsidR="00F45084" w:rsidRDefault="00E27979" w:rsidP="00F45084">
      <w:r>
        <w:t xml:space="preserve">Operațiile criptografice ce se pot efectua asupra datelor sunt de mai multe tipuri, printre ele regăsindu-se criptarea, semnarea, hash-uirea și marcarea temporală a datelor. </w:t>
      </w:r>
    </w:p>
    <w:p w14:paraId="6C479166" w14:textId="39FBC35F" w:rsidR="00E27979" w:rsidRDefault="00E27979" w:rsidP="00F45084"/>
    <w:p w14:paraId="0A82F286" w14:textId="127BF76F" w:rsidR="00E27979" w:rsidRDefault="00E27979" w:rsidP="00E27979">
      <w:pPr>
        <w:pStyle w:val="Heading3"/>
        <w:numPr>
          <w:ilvl w:val="2"/>
          <w:numId w:val="1"/>
        </w:numPr>
      </w:pPr>
      <w:r>
        <w:t>Semnături</w:t>
      </w:r>
      <w:r w:rsidR="003E2828">
        <w:t xml:space="preserve"> și certificate </w:t>
      </w:r>
      <w:r w:rsidR="003E2828">
        <w:t>digitale</w:t>
      </w:r>
    </w:p>
    <w:p w14:paraId="3477222B" w14:textId="5966A96E" w:rsidR="00E27979" w:rsidRDefault="00E27979" w:rsidP="00E27979"/>
    <w:p w14:paraId="527ECAAF" w14:textId="7C09F07F" w:rsidR="00E27979" w:rsidRPr="003E2828" w:rsidRDefault="00E27979" w:rsidP="00E27979">
      <w:pPr>
        <w:rPr>
          <w:lang w:val="en-GB"/>
        </w:rPr>
      </w:pPr>
      <w:r w:rsidRPr="00E27979">
        <w:t>O semnătură digitală este o schemă matematică folosită pentru a demonstra autenticitatea mesajelor sau documentelor digitale. O semnătură digitală validă oferă destinatarului o bază solidă pentru a crede că mesajul a fost creat de către un expeditor cunoscut (autentificare), să fie sigur că expeditorul nu poate nega că a trimis mesajul (non-repudiere), și că mesajul nu a fost modificat pe parcurs (integritate</w:t>
      </w:r>
      <w:r>
        <w:t>)</w:t>
      </w:r>
      <w:r w:rsidR="003E2828">
        <w:t xml:space="preserve"> </w:t>
      </w:r>
      <w:r w:rsidR="003E2828" w:rsidRPr="003E2828">
        <w:rPr>
          <w:rStyle w:val="ReferenceChar"/>
          <w:rFonts w:asciiTheme="minorHAnsi" w:hAnsiTheme="minorHAnsi" w:cstheme="minorHAnsi"/>
          <w:sz w:val="22"/>
        </w:rPr>
        <w:t>[1]</w:t>
      </w:r>
      <w:r w:rsidR="003E2828">
        <w:rPr>
          <w:rStyle w:val="ReferenceChar"/>
        </w:rPr>
        <w:t>.</w:t>
      </w:r>
    </w:p>
    <w:p w14:paraId="4C3E0187" w14:textId="17681231" w:rsidR="003E2828" w:rsidRDefault="003E2828" w:rsidP="003E2828">
      <w:r>
        <w:t>O schemă de semnătură digitală este formată din 3 algoritmi:</w:t>
      </w:r>
    </w:p>
    <w:p w14:paraId="01CD782E" w14:textId="5F3B517C" w:rsidR="003E2828" w:rsidRDefault="003E2828" w:rsidP="003E2828">
      <w:pPr>
        <w:pStyle w:val="ListParagraph"/>
        <w:numPr>
          <w:ilvl w:val="0"/>
          <w:numId w:val="2"/>
        </w:numPr>
      </w:pPr>
      <w:r>
        <w:t>Un algoritm de generare a cheilor</w:t>
      </w:r>
      <w:r>
        <w:t xml:space="preserve"> </w:t>
      </w:r>
      <w:r>
        <w:t>care alege o cheie privată uniform aleatoare⁠ dintr-un set de chei private posibile. Algoritmul produce la ieșire cheia privată împreună cu o cheie publică corespunzătoare.</w:t>
      </w:r>
    </w:p>
    <w:p w14:paraId="428831E9" w14:textId="4E45D65F" w:rsidR="003E2828" w:rsidRDefault="003E2828" w:rsidP="003E2828">
      <w:pPr>
        <w:pStyle w:val="ListParagraph"/>
        <w:numPr>
          <w:ilvl w:val="0"/>
          <w:numId w:val="2"/>
        </w:numPr>
      </w:pPr>
      <w:r>
        <w:t>Un algoritm de semnare care,</w:t>
      </w:r>
      <w:r>
        <w:t xml:space="preserve"> atunci</w:t>
      </w:r>
      <w:r>
        <w:t xml:space="preserve"> când i se prezintă un mesaj și o cheie privată, produce o semnătură.</w:t>
      </w:r>
    </w:p>
    <w:p w14:paraId="689CE153" w14:textId="2B0E5F3D" w:rsidR="003E2828" w:rsidRDefault="003E2828" w:rsidP="003E2828">
      <w:pPr>
        <w:pStyle w:val="ListParagraph"/>
        <w:numPr>
          <w:ilvl w:val="0"/>
          <w:numId w:val="2"/>
        </w:numPr>
      </w:pPr>
      <w:r>
        <w:t>Un algoritm de verificare a sem</w:t>
      </w:r>
      <w:r>
        <w:t>nă</w:t>
      </w:r>
      <w:r>
        <w:t>turii care, primind mesajul, cheia publică și semnătura, poate accepta sau respinge mesajul în raport cu autenticitatea sa.</w:t>
      </w:r>
    </w:p>
    <w:p w14:paraId="2A4CCCBC" w14:textId="1A59AB60" w:rsidR="00686AE7" w:rsidRDefault="003E2828" w:rsidP="00686AE7">
      <w:r>
        <w:t>Certificatele digitale folosite în infrastructura PKI, conțin</w:t>
      </w:r>
      <w:r w:rsidR="00686AE7">
        <w:t xml:space="preserve"> informații despre deținător, printre care și cheia publică, care poate fi folosită pentru validarea semnăturilor emise de către acesta.</w:t>
      </w:r>
    </w:p>
    <w:p w14:paraId="7D1051D2" w14:textId="77777777" w:rsidR="00686AE7" w:rsidRDefault="00686AE7">
      <w:pPr>
        <w:spacing w:after="160" w:line="259" w:lineRule="auto"/>
        <w:ind w:firstLine="0"/>
        <w:jc w:val="left"/>
      </w:pPr>
      <w:r>
        <w:br w:type="page"/>
      </w:r>
    </w:p>
    <w:p w14:paraId="6DE236B5" w14:textId="0740D2CD" w:rsidR="003E2828" w:rsidRDefault="00686AE7" w:rsidP="00686AE7">
      <w:pPr>
        <w:pStyle w:val="Heading3"/>
        <w:numPr>
          <w:ilvl w:val="2"/>
          <w:numId w:val="1"/>
        </w:numPr>
      </w:pPr>
      <w:r>
        <w:lastRenderedPageBreak/>
        <w:t>Standardul eIDAS</w:t>
      </w:r>
    </w:p>
    <w:p w14:paraId="41E4BCB1" w14:textId="7F279D27" w:rsidR="00686AE7" w:rsidRDefault="00686AE7" w:rsidP="00686AE7"/>
    <w:p w14:paraId="55D51124" w14:textId="1E73696D" w:rsidR="00686AE7" w:rsidRDefault="00686AE7" w:rsidP="00686AE7">
      <w:r>
        <w:t>eIDAS (</w:t>
      </w:r>
      <w:r w:rsidRPr="00FC1789">
        <w:rPr>
          <w:u w:val="single"/>
        </w:rPr>
        <w:t>e</w:t>
      </w:r>
      <w:r>
        <w:t xml:space="preserve">lectronic </w:t>
      </w:r>
      <w:r w:rsidRPr="00FC1789">
        <w:rPr>
          <w:u w:val="single"/>
        </w:rPr>
        <w:t>ID</w:t>
      </w:r>
      <w:r>
        <w:t xml:space="preserve">entification, </w:t>
      </w:r>
      <w:r w:rsidRPr="00FC1789">
        <w:rPr>
          <w:u w:val="single"/>
        </w:rPr>
        <w:t>A</w:t>
      </w:r>
      <w:r>
        <w:t xml:space="preserve">uthentication and trust </w:t>
      </w:r>
      <w:r w:rsidRPr="00FC1789">
        <w:rPr>
          <w:u w:val="single"/>
        </w:rPr>
        <w:t>S</w:t>
      </w:r>
      <w:r>
        <w:t>ervices) reprezintă un set de reglementări europene asupra serviciilor criptografice folosite pentru tranzacții electronice în piața unică europeană</w:t>
      </w:r>
      <w:r>
        <w:t xml:space="preserve"> </w:t>
      </w:r>
      <w:r w:rsidRPr="00686AE7">
        <w:rPr>
          <w:rStyle w:val="ReferenceChar"/>
          <w:rFonts w:asciiTheme="minorHAnsi" w:hAnsiTheme="minorHAnsi" w:cstheme="minorHAnsi"/>
          <w:sz w:val="22"/>
        </w:rPr>
        <w:t>[2]</w:t>
      </w:r>
      <w:r>
        <w:t>. Mai exact, acesta reglementează semnăturile electronice, tranzacțiile electronice și procesele de încorporare a acestora pentru a oferi un mod sigur pentru utilizatori să desfășoare activități online, precum transferuri de fonduri sau servicii. Atât semnatarul, cât și recipientul pot avea mai multă încredere și securitate. În loc să se bazeze pe metode tradiționale, precum poșta, sau întâlnirile față în față pentru a schimba documente fizice, acum pot folosi tranzacții la distanță.</w:t>
      </w:r>
    </w:p>
    <w:p w14:paraId="69FF65D9" w14:textId="4415D1B4" w:rsidR="00686AE7" w:rsidRDefault="00686AE7" w:rsidP="00686AE7">
      <w:r>
        <w:t>eIDAS a creat standarde pentru semnături și sigilii electronice, certificate digitale calificate, timestamp-uri și alte mecanisme de autentificare prin care tranzacțiile electronice au aceeași calitate legală precum tranzacțiile fizice, semnate pe hârtie</w:t>
      </w:r>
      <w:r w:rsidR="00D366F2">
        <w:t xml:space="preserve"> </w:t>
      </w:r>
      <w:r w:rsidR="00D366F2">
        <w:rPr>
          <w:rFonts w:asciiTheme="minorHAnsi" w:hAnsiTheme="minorHAnsi" w:cstheme="minorHAnsi"/>
          <w:sz w:val="22"/>
          <w:lang w:val="en-US"/>
        </w:rPr>
        <w:t>[3]</w:t>
      </w:r>
      <w:r>
        <w:t>. Acesta a fost implementat în iulie 2015, și toate statele membre EU sunt obligate să recunoască legal semnăturile electronice care respecta standardele eIDAS.</w:t>
      </w:r>
    </w:p>
    <w:p w14:paraId="05F31286" w14:textId="77777777" w:rsidR="00686AE7" w:rsidRDefault="00686AE7" w:rsidP="00686AE7">
      <w:r>
        <w:t>Obiectivele eIDAS sunt să împingă spre inovație. Respectând regulile impuse de eIDAS, organizațiile pot să atingă un nivel mult mai mare de securitate informatică. În plus, eIDAS se focusează pe interoperabilitate și transparență, astfel încât statele membre trebuie să creeze un framework comun care va recunoaște identități electronice (eIDs) din alte state membre, și să poată să asigure autenticitatea si securitatea acestora, și să întocmească TL-uri ce specifică serviciile acreditate care pot fi folosite în acest framework.</w:t>
      </w:r>
    </w:p>
    <w:p w14:paraId="60058EC4" w14:textId="62951A5C" w:rsidR="00686AE7" w:rsidRDefault="00686AE7" w:rsidP="00D366F2">
      <w:r>
        <w:t>eIDAS impune ca toate semnăturile electronice calificate să aibă aceeași valoare ca o semnătură olografă.</w:t>
      </w:r>
    </w:p>
    <w:p w14:paraId="5042D1AA" w14:textId="77777777" w:rsidR="00686AE7" w:rsidRDefault="00686AE7" w:rsidP="00686AE7">
      <w:r>
        <w:t>Serviciile de încredere acoperite de eIDAS sunt următoarele:</w:t>
      </w:r>
    </w:p>
    <w:p w14:paraId="2E724625" w14:textId="77777777" w:rsidR="00686AE7" w:rsidRDefault="00686AE7" w:rsidP="00686AE7">
      <w:pPr>
        <w:pStyle w:val="ListParagraph"/>
        <w:numPr>
          <w:ilvl w:val="0"/>
          <w:numId w:val="4"/>
        </w:numPr>
        <w:jc w:val="left"/>
      </w:pPr>
      <w:r>
        <w:t>Semnături avansate și calificate asociate persoanelor fizice și juridice;</w:t>
      </w:r>
    </w:p>
    <w:p w14:paraId="70F9B5AE" w14:textId="77777777" w:rsidR="00686AE7" w:rsidRDefault="00686AE7" w:rsidP="00686AE7">
      <w:pPr>
        <w:pStyle w:val="ListParagraph"/>
        <w:numPr>
          <w:ilvl w:val="0"/>
          <w:numId w:val="4"/>
        </w:numPr>
        <w:jc w:val="left"/>
      </w:pPr>
      <w:r>
        <w:t>Sigilii avansate și calificate asociate persoanelor juridice;</w:t>
      </w:r>
    </w:p>
    <w:p w14:paraId="36BBD5EA" w14:textId="77777777" w:rsidR="00686AE7" w:rsidRDefault="00686AE7" w:rsidP="00686AE7">
      <w:pPr>
        <w:pStyle w:val="ListParagraph"/>
        <w:numPr>
          <w:ilvl w:val="0"/>
          <w:numId w:val="4"/>
        </w:numPr>
        <w:jc w:val="left"/>
      </w:pPr>
      <w:r>
        <w:t>Validare calificată pentru semnături și sigilii electronice calificate;</w:t>
      </w:r>
    </w:p>
    <w:p w14:paraId="5F0A35AB" w14:textId="77777777" w:rsidR="00686AE7" w:rsidRDefault="00686AE7" w:rsidP="00686AE7">
      <w:pPr>
        <w:pStyle w:val="ListParagraph"/>
        <w:numPr>
          <w:ilvl w:val="0"/>
          <w:numId w:val="4"/>
        </w:numPr>
        <w:jc w:val="left"/>
      </w:pPr>
      <w:r>
        <w:lastRenderedPageBreak/>
        <w:t>Conservare calificată pentru semnături și sigilii electronice calificate;</w:t>
      </w:r>
    </w:p>
    <w:p w14:paraId="25B9BBC9" w14:textId="77777777" w:rsidR="00686AE7" w:rsidRDefault="00686AE7" w:rsidP="00686AE7">
      <w:pPr>
        <w:pStyle w:val="ListParagraph"/>
        <w:numPr>
          <w:ilvl w:val="0"/>
          <w:numId w:val="4"/>
        </w:numPr>
        <w:jc w:val="left"/>
      </w:pPr>
      <w:r>
        <w:t>Marcare temporală;</w:t>
      </w:r>
    </w:p>
    <w:p w14:paraId="6165DF9D" w14:textId="77777777" w:rsidR="00686AE7" w:rsidRDefault="00686AE7" w:rsidP="00686AE7">
      <w:pPr>
        <w:pStyle w:val="ListParagraph"/>
        <w:numPr>
          <w:ilvl w:val="0"/>
          <w:numId w:val="4"/>
        </w:numPr>
        <w:jc w:val="left"/>
      </w:pPr>
      <w:r>
        <w:t>Servicii de poștă electronică;</w:t>
      </w:r>
    </w:p>
    <w:p w14:paraId="1C4082D2" w14:textId="77777777" w:rsidR="00686AE7" w:rsidRDefault="00686AE7" w:rsidP="00686AE7">
      <w:pPr>
        <w:pStyle w:val="ListParagraph"/>
        <w:numPr>
          <w:ilvl w:val="0"/>
          <w:numId w:val="4"/>
        </w:numPr>
        <w:jc w:val="left"/>
      </w:pPr>
      <w:r>
        <w:t>Autentificarea website-urilor;</w:t>
      </w:r>
    </w:p>
    <w:p w14:paraId="2DC4CC9E" w14:textId="0D2131BD" w:rsidR="00686AE7" w:rsidRDefault="00686AE7" w:rsidP="00686AE7"/>
    <w:p w14:paraId="4D7DCBDE" w14:textId="0D0A1438" w:rsidR="00D366F2" w:rsidRDefault="00D366F2" w:rsidP="00D366F2">
      <w:pPr>
        <w:pStyle w:val="Heading3"/>
        <w:numPr>
          <w:ilvl w:val="2"/>
          <w:numId w:val="1"/>
        </w:numPr>
      </w:pPr>
      <w:r>
        <w:t>Liste de Încredere</w:t>
      </w:r>
    </w:p>
    <w:p w14:paraId="56B6713F" w14:textId="302373FA" w:rsidR="00D366F2" w:rsidRDefault="00D366F2" w:rsidP="00D366F2"/>
    <w:p w14:paraId="34D0B0B2" w14:textId="551071C6" w:rsidR="00D366F2" w:rsidRDefault="00D366F2" w:rsidP="00D366F2">
      <w:r>
        <w:t>Listele de încredere sunt liste care oferă informații despre statusul serviciului de încredere oferit de un furnizor de servicii de încredere</w:t>
      </w:r>
      <w:r>
        <w:t>, precum și despre istoricul acestuia</w:t>
      </w:r>
      <w:r>
        <w:t>, în conformitate cu cerințele aplicabile și legislația în vigoare.</w:t>
      </w:r>
    </w:p>
    <w:p w14:paraId="518EE724" w14:textId="77777777" w:rsidR="00D366F2" w:rsidRDefault="00D366F2" w:rsidP="00D366F2">
      <w:r>
        <w:t>Așadar, TL-urile fac posibil pentru orice entitate să determine dacă un serviciu de încredere operează în prezent, sau a operat într-un moment de timp din trecut, în conformitate cu cerințele aplicabile. Pentru a îndeplini această cerință, TL-urile trebuie să includă informații care să poată stabili dacă un furnizor de servicii de încredere este, sau a fost, cunoscut de către autoritatea care emite lista de încredere. Deci, TL-urile trebuie să conțină atât statusul curent al serviciului, cât și istoricul acestora.</w:t>
      </w:r>
    </w:p>
    <w:p w14:paraId="72462FD5" w14:textId="1421D537" w:rsidR="00D366F2" w:rsidRDefault="00D366F2" w:rsidP="00D366F2">
      <w:r>
        <w:t xml:space="preserve">Fiecare stat membru al UE își emite propria TL. Pentru a putea verifica statusul oricărui serviciu de încredere, și a oferi acces către toate listele de încredere, Comisia Europeană emite o listă centralizată ce specifică locațiile (URI-ul) unde sunt publicate toate listele de încredere. Această listă centralizată este denumită Lista Listelor </w:t>
      </w:r>
      <w:r>
        <w:t>de Încredere</w:t>
      </w:r>
      <w:r>
        <w:t xml:space="preserve">, și este publicată atât în clar, cât și în format XML pentru procesare automată de programe. </w:t>
      </w:r>
    </w:p>
    <w:p w14:paraId="09A603D4" w14:textId="77777777" w:rsidR="00D366F2" w:rsidRDefault="00D366F2" w:rsidP="00D366F2">
      <w:r>
        <w:t>LOTL are un rol foarte important, pe lângă localizarea fiecărui TL. Fiecare stat membru își semnează lista de încredere în momentul publicării de către operatorul schemei de încredere, iar certificatul necesar validării acestei semnături este inclus în LOTL, după notificarea Comisiei Europene. Autenticitatea și integritatea formatului XML al LOTL este asigurată de o semnătură electronică calificată sau de un sigiliu electronic calificat, efectuate cu un certificat calificat care poate fi autentificat și beneficiază de încredere prin una din publicațiile Jurnalului Oficial al Uniunii Europene.</w:t>
      </w:r>
    </w:p>
    <w:p w14:paraId="40EDA2D3" w14:textId="77777777" w:rsidR="00D366F2" w:rsidRDefault="00D366F2" w:rsidP="00D366F2">
      <w:r>
        <w:lastRenderedPageBreak/>
        <w:t>Listele de încredere conțin 4 componente cu rolul de a:</w:t>
      </w:r>
    </w:p>
    <w:p w14:paraId="778C4513" w14:textId="77777777" w:rsidR="00D366F2" w:rsidRDefault="00D366F2" w:rsidP="00D366F2">
      <w:pPr>
        <w:pStyle w:val="ListParagraph"/>
        <w:numPr>
          <w:ilvl w:val="0"/>
          <w:numId w:val="5"/>
        </w:numPr>
        <w:jc w:val="left"/>
      </w:pPr>
      <w:r>
        <w:t>Oferi informații despre schema de emitere;</w:t>
      </w:r>
    </w:p>
    <w:p w14:paraId="5B42F498" w14:textId="77777777" w:rsidR="00D366F2" w:rsidRDefault="00D366F2" w:rsidP="00D366F2">
      <w:pPr>
        <w:pStyle w:val="ListParagraph"/>
        <w:numPr>
          <w:ilvl w:val="0"/>
          <w:numId w:val="5"/>
        </w:numPr>
        <w:jc w:val="left"/>
      </w:pPr>
      <w:r>
        <w:t>Identifica furnizorii de servicii de încredere recunoscuți;</w:t>
      </w:r>
    </w:p>
    <w:p w14:paraId="32AE4D73" w14:textId="77777777" w:rsidR="00D366F2" w:rsidRDefault="00D366F2" w:rsidP="00D366F2">
      <w:pPr>
        <w:pStyle w:val="ListParagraph"/>
        <w:numPr>
          <w:ilvl w:val="0"/>
          <w:numId w:val="5"/>
        </w:numPr>
        <w:jc w:val="left"/>
      </w:pPr>
      <w:r>
        <w:t>Identifica serviciile oferite de către fiecare furnizor de servicii, tipul și statusul curent al acestora;</w:t>
      </w:r>
    </w:p>
    <w:p w14:paraId="63DE13A2" w14:textId="77777777" w:rsidR="00D366F2" w:rsidRDefault="00D366F2" w:rsidP="00D366F2">
      <w:pPr>
        <w:pStyle w:val="ListParagraph"/>
        <w:numPr>
          <w:ilvl w:val="0"/>
          <w:numId w:val="5"/>
        </w:numPr>
        <w:jc w:val="left"/>
      </w:pPr>
      <w:r>
        <w:t>Indica, pentru fiecare serviciu, istoricul statusului.</w:t>
      </w:r>
    </w:p>
    <w:p w14:paraId="5B24FB7C" w14:textId="5566F6A8" w:rsidR="00D366F2" w:rsidRDefault="00D366F2" w:rsidP="00D366F2"/>
    <w:p w14:paraId="66874FEB" w14:textId="3332FCCD" w:rsidR="00686AE7" w:rsidRDefault="00D366F2" w:rsidP="00D366F2">
      <w:r>
        <w:t>Structura detaliată se poate observa în Fig. 1, mai jos:</w:t>
      </w:r>
    </w:p>
    <w:p w14:paraId="4069C78E" w14:textId="77777777" w:rsidR="00D366F2" w:rsidRDefault="00D366F2">
      <w:pPr>
        <w:spacing w:after="160" w:line="259" w:lineRule="auto"/>
        <w:ind w:firstLine="0"/>
        <w:jc w:val="left"/>
      </w:pPr>
      <w:r>
        <w:br w:type="page"/>
      </w:r>
    </w:p>
    <w:p w14:paraId="39DA1308" w14:textId="77777777" w:rsidR="00D366F2" w:rsidRDefault="00D366F2" w:rsidP="00D366F2">
      <w:pPr>
        <w:keepNext/>
        <w:spacing w:after="160" w:line="259" w:lineRule="auto"/>
        <w:ind w:firstLine="0"/>
        <w:jc w:val="left"/>
      </w:pPr>
      <w:r>
        <w:rPr>
          <w:noProof/>
        </w:rPr>
        <w:lastRenderedPageBreak/>
        <w:drawing>
          <wp:inline distT="0" distB="0" distL="0" distR="0" wp14:anchorId="3C9E310B" wp14:editId="1BCC4B0A">
            <wp:extent cx="5715000" cy="771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7719060"/>
                    </a:xfrm>
                    <a:prstGeom prst="rect">
                      <a:avLst/>
                    </a:prstGeom>
                    <a:noFill/>
                    <a:ln>
                      <a:noFill/>
                    </a:ln>
                  </pic:spPr>
                </pic:pic>
              </a:graphicData>
            </a:graphic>
          </wp:inline>
        </w:drawing>
      </w:r>
    </w:p>
    <w:p w14:paraId="2BA3804C" w14:textId="040C92E0" w:rsidR="00D366F2" w:rsidRDefault="00D366F2" w:rsidP="00D366F2">
      <w:pPr>
        <w:pStyle w:val="Caption"/>
        <w:jc w:val="center"/>
      </w:pPr>
      <w:r>
        <w:t xml:space="preserve">Figura </w:t>
      </w:r>
      <w:r>
        <w:fldChar w:fldCharType="begin"/>
      </w:r>
      <w:r>
        <w:instrText xml:space="preserve"> SEQ Figura \* ARABIC </w:instrText>
      </w:r>
      <w:r>
        <w:fldChar w:fldCharType="separate"/>
      </w:r>
      <w:r>
        <w:rPr>
          <w:noProof/>
        </w:rPr>
        <w:t>1</w:t>
      </w:r>
      <w:r>
        <w:fldChar w:fldCharType="end"/>
      </w:r>
      <w:r>
        <w:t xml:space="preserve"> - Structura unei liste de încredere [4]</w:t>
      </w:r>
    </w:p>
    <w:p w14:paraId="0213B666" w14:textId="77777777" w:rsidR="00D366F2" w:rsidRDefault="00D366F2">
      <w:pPr>
        <w:spacing w:after="160" w:line="259" w:lineRule="auto"/>
        <w:ind w:firstLine="0"/>
        <w:jc w:val="left"/>
      </w:pPr>
    </w:p>
    <w:p w14:paraId="11CB64C5" w14:textId="64235A7C" w:rsidR="00D366F2" w:rsidRDefault="00D366F2" w:rsidP="00D366F2">
      <w:pPr>
        <w:pStyle w:val="Heading3"/>
        <w:numPr>
          <w:ilvl w:val="2"/>
          <w:numId w:val="1"/>
        </w:numPr>
      </w:pPr>
      <w:r>
        <w:lastRenderedPageBreak/>
        <w:t>Listele de Încredere ale Uniunii Europene</w:t>
      </w:r>
      <w:r>
        <w:t xml:space="preserve"> (EUTL)</w:t>
      </w:r>
    </w:p>
    <w:p w14:paraId="3B532109" w14:textId="7F2735E0" w:rsidR="00B02ECB" w:rsidRDefault="00B02ECB" w:rsidP="00B02ECB"/>
    <w:p w14:paraId="54E33252" w14:textId="2ACEDB20" w:rsidR="00D366F2" w:rsidRDefault="00B02ECB" w:rsidP="00B02ECB">
      <w:r>
        <w:t>EUTL constituie liste publice de peste 200 de furnizori de servicii de încredere, activi sau care și-au sistat activitatea, care sunt în mod specific acreditați să ofere servicii de încredere în conformitate cu standardul U</w:t>
      </w:r>
      <w:r>
        <w:t>E</w:t>
      </w:r>
      <w:r>
        <w:t xml:space="preserve"> eIDAS. Acești furnizori oferă certificate digitale pentru identificare, servicii de marcare temporală, ce pot fi folosiți pentru a crea semnături electronice calificate. Conform standardului eIDAS, doar semnăturile calificate sunt, în mod legal, echivalente cu semnăturile olografe, și sunt singurele semnături  recunoscute în tranzacții între două state membre ale Uniunii Europene.</w:t>
      </w:r>
    </w:p>
    <w:p w14:paraId="7C5B8F84" w14:textId="77777777" w:rsidR="00D366F2" w:rsidRDefault="00D366F2">
      <w:pPr>
        <w:spacing w:after="160" w:line="259" w:lineRule="auto"/>
        <w:ind w:firstLine="0"/>
        <w:jc w:val="left"/>
      </w:pPr>
    </w:p>
    <w:p w14:paraId="5F65A504" w14:textId="210CD6A9" w:rsidR="003E2828" w:rsidRDefault="00B02ECB" w:rsidP="00B02ECB">
      <w:pPr>
        <w:pStyle w:val="Heading2"/>
        <w:numPr>
          <w:ilvl w:val="1"/>
          <w:numId w:val="1"/>
        </w:numPr>
      </w:pPr>
      <w:r>
        <w:t>Soluții și abordări similare</w:t>
      </w:r>
    </w:p>
    <w:p w14:paraId="0493D043" w14:textId="35A95D07" w:rsidR="00510BB0" w:rsidRDefault="00510BB0" w:rsidP="00510BB0"/>
    <w:p w14:paraId="3D62A258" w14:textId="153A2F1F" w:rsidR="00510BB0" w:rsidRDefault="00510BB0" w:rsidP="00510BB0">
      <w:pPr>
        <w:pStyle w:val="Heading3"/>
        <w:numPr>
          <w:ilvl w:val="2"/>
          <w:numId w:val="1"/>
        </w:numPr>
        <w:rPr>
          <w:rFonts w:asciiTheme="minorHAnsi" w:hAnsiTheme="minorHAnsi" w:cstheme="minorHAnsi"/>
          <w:sz w:val="22"/>
          <w:szCs w:val="22"/>
          <w:lang w:val="en-US"/>
        </w:rPr>
      </w:pPr>
      <w:r>
        <w:t xml:space="preserve">Aplicația oficială a Comisiei Europene </w:t>
      </w:r>
      <w:r>
        <w:rPr>
          <w:rFonts w:asciiTheme="minorHAnsi" w:hAnsiTheme="minorHAnsi" w:cstheme="minorHAnsi"/>
          <w:sz w:val="22"/>
          <w:szCs w:val="22"/>
          <w:lang w:val="en-US"/>
        </w:rPr>
        <w:t>[6]</w:t>
      </w:r>
    </w:p>
    <w:p w14:paraId="742E6F08" w14:textId="1B552D54" w:rsidR="00712C77" w:rsidRDefault="00712C77" w:rsidP="00712C77">
      <w:pPr>
        <w:rPr>
          <w:lang w:val="en-US"/>
        </w:rPr>
      </w:pPr>
    </w:p>
    <w:p w14:paraId="25FD2066" w14:textId="00B28F3B" w:rsidR="00712C77" w:rsidRDefault="00712C77" w:rsidP="00712C77">
      <w:r>
        <w:t xml:space="preserve">O soluție deja implementată o putem găsi pe site-ul oficial al Comisiei Europene: </w:t>
      </w:r>
      <w:hyperlink r:id="rId10" w:history="1">
        <w:r w:rsidRPr="00AE2AAE">
          <w:rPr>
            <w:rStyle w:val="Hyperlink"/>
            <w:szCs w:val="28"/>
          </w:rPr>
          <w:t>https://esignature.ec.europa.eu/efda/tl-browser</w:t>
        </w:r>
      </w:hyperlink>
      <w:r w:rsidRPr="00931446">
        <w:t>.</w:t>
      </w:r>
      <w:r>
        <w:rPr>
          <w:color w:val="0462C1"/>
          <w:szCs w:val="28"/>
        </w:rPr>
        <w:t xml:space="preserve"> </w:t>
      </w:r>
      <w:r w:rsidRPr="00931446">
        <w:t>Apl</w:t>
      </w:r>
      <w:r>
        <w:t xml:space="preserve">icația web pune la dispoziție utilizatorului </w:t>
      </w:r>
      <w:r>
        <w:t>o formă interpretabilă a LOTL-ului</w:t>
      </w:r>
      <w:r>
        <w:t xml:space="preserve">, de unde se poate accesa TL-ul fiecărui stat membru. </w:t>
      </w:r>
      <w:r w:rsidR="00723A5C">
        <w:t>Accesând</w:t>
      </w:r>
      <w:r>
        <w:t xml:space="preserve"> list</w:t>
      </w:r>
      <w:r w:rsidR="00723A5C">
        <w:t>a</w:t>
      </w:r>
      <w:r>
        <w:t xml:space="preserve"> </w:t>
      </w:r>
      <w:r w:rsidR="00723A5C">
        <w:t>oricărui stat membru, ne sunt prezentate</w:t>
      </w:r>
      <w:r>
        <w:t xml:space="preserve"> informații suplimentare despre furnizorii de servicii de încredere care își desfășoară activitatea în statul respectiv, serviciile pe care le oferă</w:t>
      </w:r>
      <w:r w:rsidR="00723A5C">
        <w:t>, informații de identificare, incluzând certificatele digitale ale fiecărui serviciu</w:t>
      </w:r>
      <w:r>
        <w:t>, precum și statusul curent și istoricul statusului de acreditare pentru fiecare dintre aceste servicii.</w:t>
      </w:r>
    </w:p>
    <w:p w14:paraId="7AD0B388" w14:textId="6F5B6053" w:rsidR="00712C77" w:rsidRDefault="00712C77" w:rsidP="00712C77">
      <w:r>
        <w:t xml:space="preserve">Validarea LOTL-ului, și a fiecărui TL este făcută </w:t>
      </w:r>
      <w:r>
        <w:t>de către un serviciu REST separat, independent de accesarea paginilor de către utilizator. La accesarea paginilor, serviciul REST livrează utilizatorului în browser informațiile dorite.</w:t>
      </w:r>
    </w:p>
    <w:p w14:paraId="2DB8A517" w14:textId="5D2D6F86" w:rsidR="00723A5C" w:rsidRDefault="00723A5C">
      <w:pPr>
        <w:spacing w:after="160" w:line="259" w:lineRule="auto"/>
        <w:ind w:firstLine="0"/>
        <w:jc w:val="left"/>
        <w:rPr>
          <w:lang w:val="en-US"/>
        </w:rPr>
      </w:pPr>
      <w:r>
        <w:rPr>
          <w:lang w:val="en-US"/>
        </w:rPr>
        <w:br w:type="page"/>
      </w:r>
    </w:p>
    <w:p w14:paraId="331C3E26" w14:textId="0CE94A32" w:rsidR="00712C77" w:rsidRDefault="00723A5C" w:rsidP="00723A5C">
      <w:pPr>
        <w:pStyle w:val="Heading3"/>
        <w:numPr>
          <w:ilvl w:val="2"/>
          <w:numId w:val="1"/>
        </w:numPr>
      </w:pPr>
      <w:r>
        <w:rPr>
          <w:lang w:val="en-US"/>
        </w:rPr>
        <w:lastRenderedPageBreak/>
        <w:t xml:space="preserve"> </w:t>
      </w:r>
      <w:r w:rsidRPr="00723A5C">
        <w:t>Implementare în Python</w:t>
      </w:r>
      <w:r>
        <w:t xml:space="preserve"> de către </w:t>
      </w:r>
      <w:r w:rsidR="00126004">
        <w:t xml:space="preserve">dl. George Gugulea, Director Cercetare și Inovare, CertSIGN </w:t>
      </w:r>
      <w:r w:rsidR="00126004">
        <w:rPr>
          <w:rFonts w:asciiTheme="minorHAnsi" w:hAnsiTheme="minorHAnsi" w:cstheme="minorHAnsi"/>
          <w:sz w:val="22"/>
          <w:szCs w:val="22"/>
          <w:lang w:val="en-US"/>
        </w:rPr>
        <w:t>[7]</w:t>
      </w:r>
    </w:p>
    <w:p w14:paraId="27725E92" w14:textId="69A2DBEE" w:rsidR="00126004" w:rsidRDefault="00126004" w:rsidP="00126004"/>
    <w:p w14:paraId="4574EDC0" w14:textId="77777777" w:rsidR="00126004" w:rsidRDefault="00126004" w:rsidP="00126004">
      <w:r>
        <w:t>Aplicația este un utilitar în linie de comandă ce oferă 3 funcționalități:</w:t>
      </w:r>
    </w:p>
    <w:p w14:paraId="31D1BA9D" w14:textId="77777777" w:rsidR="00126004" w:rsidRDefault="00126004" w:rsidP="00126004">
      <w:pPr>
        <w:pStyle w:val="ListParagraph"/>
        <w:numPr>
          <w:ilvl w:val="0"/>
          <w:numId w:val="7"/>
        </w:numPr>
        <w:jc w:val="left"/>
      </w:pPr>
      <w:r>
        <w:t>Descărcarea și validarea listelor de încredere;</w:t>
      </w:r>
    </w:p>
    <w:p w14:paraId="55F0E709" w14:textId="77777777" w:rsidR="00126004" w:rsidRDefault="00126004" w:rsidP="00126004">
      <w:pPr>
        <w:pStyle w:val="ListParagraph"/>
        <w:numPr>
          <w:ilvl w:val="0"/>
          <w:numId w:val="7"/>
        </w:numPr>
        <w:jc w:val="left"/>
      </w:pPr>
      <w:r>
        <w:t>Extragerea din fiecare TL a certificatelor fiecărui furnizor de servicii de încredere;</w:t>
      </w:r>
    </w:p>
    <w:p w14:paraId="6206C46E" w14:textId="22ECE3DC" w:rsidR="00126004" w:rsidRDefault="00126004" w:rsidP="00126004">
      <w:pPr>
        <w:pStyle w:val="ListParagraph"/>
        <w:numPr>
          <w:ilvl w:val="0"/>
          <w:numId w:val="7"/>
        </w:numPr>
        <w:jc w:val="left"/>
      </w:pPr>
      <w:r>
        <w:t>Extragerea, pentru fiecare furnizor, a serviciilor oferite, precum și statusul curent și istoricul statusului acestora.</w:t>
      </w:r>
    </w:p>
    <w:p w14:paraId="73EBCE4E" w14:textId="77777777" w:rsidR="00126004" w:rsidRDefault="00126004" w:rsidP="00126004">
      <w:r>
        <w:t xml:space="preserve">Aplicația este disponibilă pe site-ul : </w:t>
      </w:r>
      <w:hyperlink r:id="rId11" w:history="1">
        <w:r w:rsidRPr="00A53932">
          <w:rPr>
            <w:rStyle w:val="Hyperlink"/>
          </w:rPr>
          <w:t>https://github.com/authone/eutl-parser</w:t>
        </w:r>
      </w:hyperlink>
      <w:r>
        <w:t>.</w:t>
      </w:r>
    </w:p>
    <w:p w14:paraId="7FF4F870" w14:textId="77777777" w:rsidR="00126004" w:rsidRDefault="00126004" w:rsidP="00126004">
      <w:pPr>
        <w:jc w:val="left"/>
      </w:pPr>
    </w:p>
    <w:p w14:paraId="27DC31F3" w14:textId="548F731B" w:rsidR="00AE6004" w:rsidRDefault="00AE6004">
      <w:pPr>
        <w:spacing w:after="160" w:line="259" w:lineRule="auto"/>
        <w:ind w:firstLine="0"/>
        <w:jc w:val="left"/>
      </w:pPr>
      <w:r>
        <w:br w:type="page"/>
      </w:r>
    </w:p>
    <w:p w14:paraId="1E3FB737" w14:textId="024C1EBF" w:rsidR="00126004" w:rsidRDefault="00AE6004" w:rsidP="00AE6004">
      <w:pPr>
        <w:jc w:val="center"/>
      </w:pPr>
      <w:r>
        <w:lastRenderedPageBreak/>
        <w:t>CAPITOLUL III</w:t>
      </w:r>
    </w:p>
    <w:p w14:paraId="3D443A36" w14:textId="7E6F931A" w:rsidR="00AE6004" w:rsidRDefault="00AE6004" w:rsidP="00AE6004">
      <w:pPr>
        <w:pStyle w:val="Heading1"/>
        <w:numPr>
          <w:ilvl w:val="0"/>
          <w:numId w:val="1"/>
        </w:numPr>
      </w:pPr>
      <w:r>
        <w:t>IMPLEMENTAREA APLICAȚIEI</w:t>
      </w:r>
    </w:p>
    <w:p w14:paraId="196B4A67" w14:textId="441211EE" w:rsidR="00AE6004" w:rsidRDefault="00AE6004" w:rsidP="00AE6004"/>
    <w:p w14:paraId="0446C05D" w14:textId="322B527D" w:rsidR="00AE6004" w:rsidRDefault="00AE6004" w:rsidP="00AE6004">
      <w:pPr>
        <w:pStyle w:val="Heading2"/>
        <w:numPr>
          <w:ilvl w:val="1"/>
          <w:numId w:val="1"/>
        </w:numPr>
      </w:pPr>
      <w:r>
        <w:t>Descrierea proiectului</w:t>
      </w:r>
    </w:p>
    <w:p w14:paraId="43084254" w14:textId="2EE55DD8" w:rsidR="00AE6004" w:rsidRDefault="00AE6004" w:rsidP="00AE6004"/>
    <w:p w14:paraId="304DEC54" w14:textId="6156B3D7" w:rsidR="00AE6004" w:rsidRDefault="00AE6004" w:rsidP="00AE6004">
      <w:r>
        <w:t>Împărțind cerința proiectului în subprobleme ce pot fi rezolvate mai ușor, putem distinge următoarele 3 direcții de dezvoltare:</w:t>
      </w:r>
    </w:p>
    <w:p w14:paraId="563E30B2" w14:textId="60508955" w:rsidR="00AE6004" w:rsidRDefault="00AE6004" w:rsidP="00AE6004">
      <w:pPr>
        <w:pStyle w:val="ListParagraph"/>
        <w:numPr>
          <w:ilvl w:val="0"/>
          <w:numId w:val="8"/>
        </w:numPr>
      </w:pPr>
      <w:r>
        <w:t xml:space="preserve">Componenta UI </w:t>
      </w:r>
      <w:r w:rsidR="0037705C">
        <w:t>–</w:t>
      </w:r>
      <w:r>
        <w:t xml:space="preserve"> </w:t>
      </w:r>
      <w:r w:rsidR="0037705C">
        <w:t>cu rolul de a pune informațiile cerute într-o formă prezentabilă, și de afișa utilizatorului;</w:t>
      </w:r>
    </w:p>
    <w:p w14:paraId="0CB1592C" w14:textId="7AFBCF2C" w:rsidR="0037705C" w:rsidRDefault="0037705C" w:rsidP="00AE6004">
      <w:pPr>
        <w:pStyle w:val="ListParagraph"/>
        <w:numPr>
          <w:ilvl w:val="0"/>
          <w:numId w:val="8"/>
        </w:numPr>
      </w:pPr>
      <w:r>
        <w:t>Componenta de extragere – cu rolul de a valida și a extrage informațiile din TL/LOTL și, mai apoi, să le trimită către componenta UI.</w:t>
      </w:r>
    </w:p>
    <w:p w14:paraId="6EEBC464" w14:textId="7A245EAA" w:rsidR="0037705C" w:rsidRPr="00AE6004" w:rsidRDefault="0037705C" w:rsidP="0037705C">
      <w:pPr>
        <w:pStyle w:val="ListParagraph"/>
        <w:numPr>
          <w:ilvl w:val="0"/>
          <w:numId w:val="8"/>
        </w:numPr>
      </w:pPr>
      <w:r>
        <w:t>Componenta de validare – cu rolul de a valida semnăturile sau certificatele oferite de utilizator.</w:t>
      </w:r>
    </w:p>
    <w:p w14:paraId="73BCBE97" w14:textId="77777777" w:rsidR="00712C77" w:rsidRPr="00712C77" w:rsidRDefault="00712C77" w:rsidP="00712C77">
      <w:pPr>
        <w:rPr>
          <w:lang w:val="en-US"/>
        </w:rPr>
      </w:pPr>
    </w:p>
    <w:p w14:paraId="50D231D7" w14:textId="77777777" w:rsidR="00B02ECB" w:rsidRDefault="00B02ECB">
      <w:pPr>
        <w:spacing w:after="160" w:line="259" w:lineRule="auto"/>
        <w:ind w:firstLine="0"/>
        <w:jc w:val="left"/>
        <w:rPr>
          <w:rFonts w:eastAsiaTheme="majorEastAsia" w:cstheme="majorBidi"/>
          <w:b/>
          <w:sz w:val="36"/>
          <w:szCs w:val="32"/>
        </w:rPr>
      </w:pPr>
      <w:r>
        <w:br w:type="page"/>
      </w:r>
    </w:p>
    <w:p w14:paraId="3AA67B67" w14:textId="2255CE25" w:rsidR="003E2828" w:rsidRDefault="003E2828" w:rsidP="003E2828">
      <w:pPr>
        <w:pStyle w:val="Heading1"/>
      </w:pPr>
      <w:r>
        <w:lastRenderedPageBreak/>
        <w:t>BIBLIOGRAFIE</w:t>
      </w:r>
    </w:p>
    <w:p w14:paraId="3A6779FE" w14:textId="2EBFC7A9" w:rsidR="003E2828" w:rsidRDefault="003E2828" w:rsidP="003E2828"/>
    <w:p w14:paraId="7CA12D73" w14:textId="25860B70" w:rsidR="003E2828" w:rsidRDefault="003E2828" w:rsidP="00B02ECB">
      <w:pPr>
        <w:pStyle w:val="ListParagraph"/>
        <w:numPr>
          <w:ilvl w:val="0"/>
          <w:numId w:val="3"/>
        </w:numPr>
        <w:jc w:val="left"/>
      </w:pPr>
      <w:r>
        <w:t xml:space="preserve">Wikipedia, Semnătură Digitală, Accesibil:  </w:t>
      </w:r>
      <w:hyperlink r:id="rId12" w:history="1">
        <w:r w:rsidRPr="003E2828">
          <w:rPr>
            <w:rStyle w:val="Hyperlink"/>
          </w:rPr>
          <w:t>https://ro.wikip</w:t>
        </w:r>
        <w:r w:rsidRPr="003E2828">
          <w:rPr>
            <w:rStyle w:val="Hyperlink"/>
          </w:rPr>
          <w:t>e</w:t>
        </w:r>
        <w:r w:rsidRPr="003E2828">
          <w:rPr>
            <w:rStyle w:val="Hyperlink"/>
          </w:rPr>
          <w:t>dia.org/wiki/Sem</w:t>
        </w:r>
        <w:r w:rsidRPr="003E2828">
          <w:rPr>
            <w:rStyle w:val="Hyperlink"/>
          </w:rPr>
          <w:t>n</w:t>
        </w:r>
        <w:r w:rsidRPr="003E2828">
          <w:rPr>
            <w:rStyle w:val="Hyperlink"/>
          </w:rPr>
          <w:t>ă</w:t>
        </w:r>
        <w:r w:rsidRPr="003E2828">
          <w:rPr>
            <w:rStyle w:val="Hyperlink"/>
          </w:rPr>
          <w:t>tur</w:t>
        </w:r>
        <w:r w:rsidRPr="003E2828">
          <w:rPr>
            <w:rStyle w:val="Hyperlink"/>
          </w:rPr>
          <w:t>ă</w:t>
        </w:r>
        <w:r w:rsidRPr="003E2828">
          <w:rPr>
            <w:rStyle w:val="Hyperlink"/>
          </w:rPr>
          <w:t>_digital</w:t>
        </w:r>
        <w:r w:rsidRPr="003E2828">
          <w:rPr>
            <w:rStyle w:val="Hyperlink"/>
          </w:rPr>
          <w:t>ă</w:t>
        </w:r>
      </w:hyperlink>
      <w:r>
        <w:t>, Accesat la 01.02.2023 10:00.</w:t>
      </w:r>
    </w:p>
    <w:p w14:paraId="22717BEA" w14:textId="1EDA234C" w:rsidR="00686AE7" w:rsidRDefault="00686AE7" w:rsidP="00B02ECB">
      <w:pPr>
        <w:pStyle w:val="ListParagraph"/>
        <w:numPr>
          <w:ilvl w:val="0"/>
          <w:numId w:val="3"/>
        </w:numPr>
        <w:jc w:val="left"/>
      </w:pPr>
      <w:r>
        <w:t xml:space="preserve">Wikipedia, eIDAS, Accesibil: </w:t>
      </w:r>
      <w:hyperlink r:id="rId13" w:history="1">
        <w:r w:rsidRPr="00686AE7">
          <w:rPr>
            <w:rStyle w:val="Hyperlink"/>
          </w:rPr>
          <w:t>https://en.wikipedia.org/wiki/EIDAS</w:t>
        </w:r>
      </w:hyperlink>
      <w:r>
        <w:t>, Accesat la 01.02.2023 11:00.</w:t>
      </w:r>
    </w:p>
    <w:p w14:paraId="3188EB62" w14:textId="44138052" w:rsidR="00686AE7" w:rsidRDefault="00686AE7" w:rsidP="00B02ECB">
      <w:pPr>
        <w:pStyle w:val="ListParagraph"/>
        <w:numPr>
          <w:ilvl w:val="0"/>
          <w:numId w:val="3"/>
        </w:numPr>
        <w:jc w:val="left"/>
      </w:pPr>
      <w:r w:rsidRPr="00686AE7">
        <w:t xml:space="preserve">Turner, Dawn M. "eIDAS from Directive to Regulation - Legal Aspects". </w:t>
      </w:r>
      <w:r w:rsidR="00D366F2">
        <w:t xml:space="preserve">Accesibil: </w:t>
      </w:r>
      <w:hyperlink r:id="rId14" w:history="1">
        <w:r w:rsidR="00D366F2" w:rsidRPr="00D366F2">
          <w:rPr>
            <w:rStyle w:val="Hyperlink"/>
          </w:rPr>
          <w:t>https://www.cryptomathic.com/news-events/blog/eidas-from-directive-to-regulation-legal-aspects</w:t>
        </w:r>
      </w:hyperlink>
      <w:r w:rsidR="00D366F2">
        <w:t>, Accesat la 01.02.2023 18:00.</w:t>
      </w:r>
    </w:p>
    <w:p w14:paraId="5025E917" w14:textId="33F693A5" w:rsidR="00B02ECB" w:rsidRDefault="00B02ECB" w:rsidP="00B02ECB">
      <w:pPr>
        <w:pStyle w:val="ListParagraph"/>
        <w:numPr>
          <w:ilvl w:val="0"/>
          <w:numId w:val="3"/>
        </w:numPr>
        <w:jc w:val="left"/>
      </w:pPr>
      <w:r>
        <w:t xml:space="preserve">ETSI TS 119 612, </w:t>
      </w:r>
      <w:r w:rsidRPr="002608DE">
        <w:rPr>
          <w:i/>
          <w:iCs/>
        </w:rPr>
        <w:t>„Electronic Signatures and Infrastructures (ESI); Trusted Lists”</w:t>
      </w:r>
      <w:r>
        <w:rPr>
          <w:i/>
          <w:iCs/>
        </w:rPr>
        <w:t xml:space="preserve">, </w:t>
      </w:r>
      <w:r>
        <w:t xml:space="preserve">Accesibil: </w:t>
      </w:r>
      <w:r>
        <w:t xml:space="preserve">, </w:t>
      </w:r>
      <w:hyperlink r:id="rId15" w:history="1">
        <w:r w:rsidRPr="002608DE">
          <w:rPr>
            <w:rStyle w:val="Hyperlink"/>
          </w:rPr>
          <w:t>https://www.etsi.org/deliver/etsi_ts/119600_119699/119612/02.02.01_60/ts_119612v020201p.pdf</w:t>
        </w:r>
      </w:hyperlink>
      <w:r>
        <w:t xml:space="preserve"> </w:t>
      </w:r>
      <w:r>
        <w:t>, Accesat la 01.02.2023 20:00.</w:t>
      </w:r>
    </w:p>
    <w:p w14:paraId="0C87C194" w14:textId="50FC9C87" w:rsidR="00B02ECB" w:rsidRDefault="00B02ECB" w:rsidP="00B02ECB">
      <w:pPr>
        <w:pStyle w:val="ListParagraph"/>
        <w:numPr>
          <w:ilvl w:val="0"/>
          <w:numId w:val="3"/>
        </w:numPr>
        <w:jc w:val="left"/>
      </w:pPr>
      <w:r>
        <w:t xml:space="preserve">ETSI TS 119 615, </w:t>
      </w:r>
      <w:r w:rsidRPr="002608DE">
        <w:rPr>
          <w:i/>
          <w:iCs/>
        </w:rPr>
        <w:t>„Electronic Signatures and Infrastructures (ESI); Trusted lists; Procedures for using and interpreting European Union Member States national trusted lists”</w:t>
      </w:r>
      <w:r>
        <w:t xml:space="preserve">, </w:t>
      </w:r>
      <w:r>
        <w:t xml:space="preserve">Accesibil: </w:t>
      </w:r>
      <w:hyperlink r:id="rId16" w:history="1">
        <w:r w:rsidRPr="00CC6082">
          <w:rPr>
            <w:rStyle w:val="Hyperlink"/>
          </w:rPr>
          <w:t>https://www.etsi.org/deliver/etsi_ts/119600_119699/119615/01.01.01_60/ts_119615v010101p.pdf</w:t>
        </w:r>
      </w:hyperlink>
      <w:r>
        <w:t>, Accesat la 01.02.2023 20:00.</w:t>
      </w:r>
    </w:p>
    <w:p w14:paraId="060DC23C" w14:textId="18E11319" w:rsidR="00510BB0" w:rsidRDefault="00712C77" w:rsidP="00B02ECB">
      <w:pPr>
        <w:pStyle w:val="ListParagraph"/>
        <w:numPr>
          <w:ilvl w:val="0"/>
          <w:numId w:val="3"/>
        </w:numPr>
        <w:jc w:val="left"/>
      </w:pPr>
      <w:r>
        <w:t>Eu</w:t>
      </w:r>
      <w:r>
        <w:t>r</w:t>
      </w:r>
      <w:r>
        <w:t>opean Commission</w:t>
      </w:r>
      <w:r>
        <w:t xml:space="preserve">, eIDAS Dashboard, Accesibil: </w:t>
      </w:r>
      <w:hyperlink r:id="rId17" w:history="1">
        <w:r w:rsidRPr="00712C77">
          <w:rPr>
            <w:rStyle w:val="Hyperlink"/>
          </w:rPr>
          <w:t>https://esignature.ec.europa.eu/efda/tl-browser</w:t>
        </w:r>
      </w:hyperlink>
      <w:r>
        <w:t xml:space="preserve">, Accesat la: 06.12.2022 10:00. </w:t>
      </w:r>
    </w:p>
    <w:p w14:paraId="7EE955DA" w14:textId="40B009A1" w:rsidR="00723A5C" w:rsidRDefault="00723A5C" w:rsidP="00723A5C">
      <w:pPr>
        <w:pStyle w:val="ListParagraph"/>
        <w:numPr>
          <w:ilvl w:val="0"/>
          <w:numId w:val="3"/>
        </w:numPr>
        <w:jc w:val="left"/>
      </w:pPr>
      <w:r>
        <w:t xml:space="preserve">Github Project, </w:t>
      </w:r>
      <w:r w:rsidRPr="00013E6C">
        <w:rPr>
          <w:i/>
          <w:iCs/>
        </w:rPr>
        <w:t>„EUTL-Parser”</w:t>
      </w:r>
      <w:r>
        <w:t xml:space="preserve">, George Gugulea, CertSIGN S.A., </w:t>
      </w:r>
      <w:r>
        <w:t xml:space="preserve">Accesibil: </w:t>
      </w:r>
      <w:hyperlink r:id="rId18" w:history="1">
        <w:r w:rsidRPr="00CC6082">
          <w:rPr>
            <w:rStyle w:val="Hyperlink"/>
          </w:rPr>
          <w:t>https://github.com/authone/eutl-parser</w:t>
        </w:r>
      </w:hyperlink>
      <w:r>
        <w:t>, Accesat la 07.12.2022 10:00.</w:t>
      </w:r>
    </w:p>
    <w:p w14:paraId="0DA66ADF" w14:textId="0FAE4BC3" w:rsidR="00723A5C" w:rsidRDefault="00723A5C" w:rsidP="00723A5C">
      <w:pPr>
        <w:pStyle w:val="ListParagraph"/>
        <w:ind w:left="495" w:firstLine="0"/>
        <w:jc w:val="left"/>
      </w:pPr>
    </w:p>
    <w:p w14:paraId="158AE534" w14:textId="77777777" w:rsidR="00B02ECB" w:rsidRPr="003E2828" w:rsidRDefault="00B02ECB" w:rsidP="00B02ECB">
      <w:pPr>
        <w:pStyle w:val="ListParagraph"/>
        <w:ind w:left="495" w:firstLine="0"/>
        <w:jc w:val="left"/>
      </w:pPr>
    </w:p>
    <w:sectPr w:rsidR="00B02ECB" w:rsidRPr="003E2828" w:rsidSect="00F80FCB">
      <w:headerReference w:type="default" r:id="rId19"/>
      <w:footerReference w:type="default" r:id="rId20"/>
      <w:pgSz w:w="11906" w:h="16838"/>
      <w:pgMar w:top="1440" w:right="1440" w:bottom="1440" w:left="1440" w:header="720" w:footer="720"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93ECE" w14:textId="77777777" w:rsidR="00B54C26" w:rsidRDefault="00B54C26" w:rsidP="00F80FCB">
      <w:pPr>
        <w:spacing w:after="0" w:line="240" w:lineRule="auto"/>
      </w:pPr>
      <w:r>
        <w:separator/>
      </w:r>
    </w:p>
  </w:endnote>
  <w:endnote w:type="continuationSeparator" w:id="0">
    <w:p w14:paraId="0221BDFD" w14:textId="77777777" w:rsidR="00B54C26" w:rsidRDefault="00B54C26" w:rsidP="00F80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A4AF8" w14:textId="047BAC9C" w:rsidR="00F80FCB" w:rsidRDefault="00F80FCB">
    <w:pPr>
      <w:pStyle w:val="Footer"/>
      <w:jc w:val="center"/>
      <w:rPr>
        <w:sz w:val="20"/>
        <w:szCs w:val="20"/>
      </w:rPr>
    </w:pPr>
  </w:p>
  <w:p w14:paraId="17997D91" w14:textId="5F7E6A70" w:rsidR="00F80FCB" w:rsidRDefault="00F80FCB">
    <w:pPr>
      <w:pStyle w:val="Footer"/>
      <w:jc w:val="center"/>
      <w:rPr>
        <w:sz w:val="20"/>
        <w:szCs w:val="20"/>
      </w:rPr>
    </w:pPr>
    <w:r>
      <w:rPr>
        <w:sz w:val="20"/>
        <w:szCs w:val="20"/>
      </w:rPr>
      <w:t>NECLASIFICAT</w:t>
    </w:r>
  </w:p>
  <w:p w14:paraId="0FC63550" w14:textId="77777777" w:rsidR="00F80FCB" w:rsidRDefault="00F80FCB">
    <w:pPr>
      <w:pStyle w:val="Footer"/>
      <w:jc w:val="center"/>
      <w:rPr>
        <w:sz w:val="20"/>
        <w:szCs w:val="20"/>
      </w:rPr>
    </w:pPr>
  </w:p>
  <w:p w14:paraId="1C692446" w14:textId="1556759A" w:rsidR="00F80FCB" w:rsidRDefault="00F80FCB">
    <w:pPr>
      <w:pStyle w:val="Footer"/>
      <w:jc w:val="center"/>
    </w:pPr>
    <w:r>
      <w:rPr>
        <w:sz w:val="20"/>
        <w:szCs w:val="20"/>
      </w:rPr>
      <w:t xml:space="preserve">Pagina </w:t>
    </w:r>
    <w:sdt>
      <w:sdtPr>
        <w:id w:val="1968779823"/>
        <w:docPartObj>
          <w:docPartGallery w:val="Page Numbers (Bottom of Page)"/>
          <w:docPartUnique/>
        </w:docPartObj>
      </w:sdtPr>
      <w:sdtEndPr>
        <w:rPr>
          <w:noProof/>
        </w:rPr>
      </w:sdtEndPr>
      <w:sdtContent>
        <w:r w:rsidRPr="00F80FCB">
          <w:rPr>
            <w:sz w:val="20"/>
            <w:szCs w:val="20"/>
          </w:rPr>
          <w:fldChar w:fldCharType="begin"/>
        </w:r>
        <w:r w:rsidRPr="00F80FCB">
          <w:rPr>
            <w:sz w:val="20"/>
            <w:szCs w:val="20"/>
          </w:rPr>
          <w:instrText xml:space="preserve"> PAGE   \* MERGEFORMAT </w:instrText>
        </w:r>
        <w:r w:rsidRPr="00F80FCB">
          <w:rPr>
            <w:sz w:val="20"/>
            <w:szCs w:val="20"/>
          </w:rPr>
          <w:fldChar w:fldCharType="separate"/>
        </w:r>
        <w:r w:rsidRPr="00F80FCB">
          <w:rPr>
            <w:noProof/>
            <w:sz w:val="20"/>
            <w:szCs w:val="20"/>
          </w:rPr>
          <w:t>2</w:t>
        </w:r>
        <w:r w:rsidRPr="00F80FCB">
          <w:rPr>
            <w:noProof/>
            <w:sz w:val="20"/>
            <w:szCs w:val="20"/>
          </w:rPr>
          <w:fldChar w:fldCharType="end"/>
        </w:r>
        <w:r>
          <w:rPr>
            <w:noProof/>
            <w:sz w:val="20"/>
            <w:szCs w:val="20"/>
          </w:rPr>
          <w:t xml:space="preserve"> din </w:t>
        </w:r>
      </w:sdtContent>
    </w:sdt>
  </w:p>
  <w:p w14:paraId="5F59CF3C" w14:textId="77777777" w:rsidR="00F80FCB" w:rsidRDefault="00F80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DBC97" w14:textId="77777777" w:rsidR="00B54C26" w:rsidRDefault="00B54C26" w:rsidP="00F80FCB">
      <w:pPr>
        <w:spacing w:after="0" w:line="240" w:lineRule="auto"/>
      </w:pPr>
      <w:r>
        <w:separator/>
      </w:r>
    </w:p>
  </w:footnote>
  <w:footnote w:type="continuationSeparator" w:id="0">
    <w:p w14:paraId="0A55DE42" w14:textId="77777777" w:rsidR="00B54C26" w:rsidRDefault="00B54C26" w:rsidP="00F80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E874C" w14:textId="352B8699" w:rsidR="00F80FCB" w:rsidRPr="00F80FCB" w:rsidRDefault="00F80FCB" w:rsidP="00F80FCB">
    <w:pPr>
      <w:jc w:val="center"/>
      <w:rPr>
        <w:sz w:val="20"/>
        <w:szCs w:val="20"/>
      </w:rPr>
    </w:pPr>
    <w:r w:rsidRPr="00F80FCB">
      <w:rPr>
        <w:sz w:val="20"/>
        <w:szCs w:val="20"/>
      </w:rPr>
      <w:t>NECLASIFICAT</w:t>
    </w:r>
  </w:p>
  <w:p w14:paraId="079A2505" w14:textId="77777777" w:rsidR="00F80FCB" w:rsidRDefault="00F8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36F1"/>
    <w:multiLevelType w:val="hybridMultilevel"/>
    <w:tmpl w:val="DFE611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64C6F77"/>
    <w:multiLevelType w:val="hybridMultilevel"/>
    <w:tmpl w:val="22463AA6"/>
    <w:lvl w:ilvl="0" w:tplc="0A246240">
      <w:start w:val="1"/>
      <w:numFmt w:val="upperRoman"/>
      <w:lvlText w:val="%1."/>
      <w:lvlJc w:val="left"/>
      <w:rPr>
        <w:rFonts w:hint="default"/>
      </w:rPr>
    </w:lvl>
    <w:lvl w:ilvl="1" w:tplc="0409000F">
      <w:start w:val="1"/>
      <w:numFmt w:val="decimal"/>
      <w:lvlText w:val="%2."/>
      <w:lvlJc w:val="left"/>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F4A6D"/>
    <w:multiLevelType w:val="hybridMultilevel"/>
    <w:tmpl w:val="E248A1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3D2A420C"/>
    <w:multiLevelType w:val="hybridMultilevel"/>
    <w:tmpl w:val="1BF254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D9B22BE"/>
    <w:multiLevelType w:val="multilevel"/>
    <w:tmpl w:val="DAE66472"/>
    <w:lvl w:ilvl="0">
      <w:start w:val="1"/>
      <w:numFmt w:val="decimal"/>
      <w:lvlText w:val="%1."/>
      <w:lvlJc w:val="left"/>
      <w:pPr>
        <w:ind w:left="495" w:hanging="49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5" w15:restartNumberingAfterBreak="0">
    <w:nsid w:val="55206A6F"/>
    <w:multiLevelType w:val="hybridMultilevel"/>
    <w:tmpl w:val="02B8BB8A"/>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6" w15:restartNumberingAfterBreak="0">
    <w:nsid w:val="5A9B3E46"/>
    <w:multiLevelType w:val="multilevel"/>
    <w:tmpl w:val="513A70B4"/>
    <w:lvl w:ilvl="0">
      <w:start w:val="1"/>
      <w:numFmt w:val="decimal"/>
      <w:lvlText w:val="%1."/>
      <w:lvlJc w:val="left"/>
      <w:pPr>
        <w:ind w:left="495" w:hanging="49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ascii="Times New Roman" w:hAnsi="Times New Roman" w:cs="Times New Roman" w:hint="default"/>
        <w:sz w:val="28"/>
        <w:szCs w:val="28"/>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7" w15:restartNumberingAfterBreak="0">
    <w:nsid w:val="65274A23"/>
    <w:multiLevelType w:val="hybridMultilevel"/>
    <w:tmpl w:val="A54AAEE6"/>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num w:numId="1" w16cid:durableId="1735472402">
    <w:abstractNumId w:val="6"/>
  </w:num>
  <w:num w:numId="2" w16cid:durableId="536503451">
    <w:abstractNumId w:val="7"/>
  </w:num>
  <w:num w:numId="3" w16cid:durableId="1818061468">
    <w:abstractNumId w:val="4"/>
  </w:num>
  <w:num w:numId="4" w16cid:durableId="735125015">
    <w:abstractNumId w:val="3"/>
  </w:num>
  <w:num w:numId="5" w16cid:durableId="1357384775">
    <w:abstractNumId w:val="2"/>
  </w:num>
  <w:num w:numId="6" w16cid:durableId="79763231">
    <w:abstractNumId w:val="1"/>
  </w:num>
  <w:num w:numId="7" w16cid:durableId="21320158">
    <w:abstractNumId w:val="0"/>
  </w:num>
  <w:num w:numId="8" w16cid:durableId="541945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8D"/>
    <w:rsid w:val="000178A3"/>
    <w:rsid w:val="000949AE"/>
    <w:rsid w:val="000A69E2"/>
    <w:rsid w:val="00126004"/>
    <w:rsid w:val="001E7D7B"/>
    <w:rsid w:val="00240028"/>
    <w:rsid w:val="00313F96"/>
    <w:rsid w:val="0037705C"/>
    <w:rsid w:val="003E2828"/>
    <w:rsid w:val="004C20F8"/>
    <w:rsid w:val="004C713F"/>
    <w:rsid w:val="00510BB0"/>
    <w:rsid w:val="00686AE7"/>
    <w:rsid w:val="00712C77"/>
    <w:rsid w:val="00723A5C"/>
    <w:rsid w:val="00795ADE"/>
    <w:rsid w:val="008C2961"/>
    <w:rsid w:val="008D0EBB"/>
    <w:rsid w:val="009664ED"/>
    <w:rsid w:val="00A7220D"/>
    <w:rsid w:val="00AE6004"/>
    <w:rsid w:val="00B02ECB"/>
    <w:rsid w:val="00B065BA"/>
    <w:rsid w:val="00B54C26"/>
    <w:rsid w:val="00C77FD0"/>
    <w:rsid w:val="00C97111"/>
    <w:rsid w:val="00D366F2"/>
    <w:rsid w:val="00E27979"/>
    <w:rsid w:val="00E318CA"/>
    <w:rsid w:val="00EE6A10"/>
    <w:rsid w:val="00EF798D"/>
    <w:rsid w:val="00F45084"/>
    <w:rsid w:val="00F80FCB"/>
    <w:rsid w:val="00FC6FB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8305"/>
  <w15:chartTrackingRefBased/>
  <w15:docId w15:val="{B043ED1C-257C-4283-9E56-A391ADE5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98D"/>
    <w:pPr>
      <w:spacing w:after="200" w:line="276" w:lineRule="auto"/>
      <w:ind w:firstLine="567"/>
      <w:jc w:val="both"/>
    </w:pPr>
    <w:rPr>
      <w:rFonts w:ascii="Times New Roman" w:hAnsi="Times New Roman"/>
      <w:kern w:val="0"/>
      <w:sz w:val="28"/>
      <w14:ligatures w14:val="none"/>
    </w:rPr>
  </w:style>
  <w:style w:type="paragraph" w:styleId="Heading1">
    <w:name w:val="heading 1"/>
    <w:basedOn w:val="Normal"/>
    <w:next w:val="Normal"/>
    <w:link w:val="Heading1Char"/>
    <w:uiPriority w:val="9"/>
    <w:qFormat/>
    <w:rsid w:val="00F45084"/>
    <w:pPr>
      <w:keepNext/>
      <w:keepLines/>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EF798D"/>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E2797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686AE7"/>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link w:val="ReferenceChar"/>
    <w:qFormat/>
    <w:rsid w:val="00EF798D"/>
    <w:rPr>
      <w:rFonts w:asciiTheme="minorHAnsi" w:hAnsiTheme="minorHAnsi"/>
      <w:sz w:val="22"/>
    </w:rPr>
  </w:style>
  <w:style w:type="character" w:customStyle="1" w:styleId="Heading1Char">
    <w:name w:val="Heading 1 Char"/>
    <w:basedOn w:val="DefaultParagraphFont"/>
    <w:link w:val="Heading1"/>
    <w:uiPriority w:val="9"/>
    <w:rsid w:val="00F45084"/>
    <w:rPr>
      <w:rFonts w:ascii="Times New Roman" w:eastAsiaTheme="majorEastAsia" w:hAnsi="Times New Roman" w:cstheme="majorBidi"/>
      <w:b/>
      <w:kern w:val="0"/>
      <w:sz w:val="36"/>
      <w:szCs w:val="32"/>
      <w14:ligatures w14:val="none"/>
    </w:rPr>
  </w:style>
  <w:style w:type="character" w:customStyle="1" w:styleId="ReferenceChar">
    <w:name w:val="Reference Char"/>
    <w:basedOn w:val="DefaultParagraphFont"/>
    <w:link w:val="Reference"/>
    <w:rsid w:val="00EF798D"/>
    <w:rPr>
      <w:kern w:val="0"/>
      <w14:ligatures w14:val="none"/>
    </w:rPr>
  </w:style>
  <w:style w:type="character" w:customStyle="1" w:styleId="Heading2Char">
    <w:name w:val="Heading 2 Char"/>
    <w:basedOn w:val="DefaultParagraphFont"/>
    <w:link w:val="Heading2"/>
    <w:uiPriority w:val="9"/>
    <w:rsid w:val="00EF798D"/>
    <w:rPr>
      <w:rFonts w:ascii="Times New Roman" w:eastAsiaTheme="majorEastAsia" w:hAnsi="Times New Roman" w:cstheme="majorBidi"/>
      <w:b/>
      <w:kern w:val="0"/>
      <w:sz w:val="32"/>
      <w:szCs w:val="26"/>
      <w14:ligatures w14:val="none"/>
    </w:rPr>
  </w:style>
  <w:style w:type="paragraph" w:styleId="Header">
    <w:name w:val="header"/>
    <w:basedOn w:val="Normal"/>
    <w:link w:val="HeaderChar"/>
    <w:uiPriority w:val="99"/>
    <w:unhideWhenUsed/>
    <w:rsid w:val="00F80F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FCB"/>
    <w:rPr>
      <w:rFonts w:ascii="Times New Roman" w:hAnsi="Times New Roman"/>
      <w:kern w:val="0"/>
      <w:sz w:val="28"/>
      <w14:ligatures w14:val="none"/>
    </w:rPr>
  </w:style>
  <w:style w:type="paragraph" w:styleId="Footer">
    <w:name w:val="footer"/>
    <w:basedOn w:val="Normal"/>
    <w:link w:val="FooterChar"/>
    <w:uiPriority w:val="99"/>
    <w:unhideWhenUsed/>
    <w:rsid w:val="00F80F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FCB"/>
    <w:rPr>
      <w:rFonts w:ascii="Times New Roman" w:hAnsi="Times New Roman"/>
      <w:kern w:val="0"/>
      <w:sz w:val="28"/>
      <w14:ligatures w14:val="none"/>
    </w:rPr>
  </w:style>
  <w:style w:type="paragraph" w:styleId="TOCHeading">
    <w:name w:val="TOC Heading"/>
    <w:basedOn w:val="Heading1"/>
    <w:next w:val="Normal"/>
    <w:uiPriority w:val="39"/>
    <w:unhideWhenUsed/>
    <w:qFormat/>
    <w:rsid w:val="00F80FCB"/>
    <w:pPr>
      <w:spacing w:line="259" w:lineRule="auto"/>
      <w:ind w:firstLine="0"/>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80FCB"/>
    <w:pPr>
      <w:spacing w:after="100"/>
    </w:pPr>
  </w:style>
  <w:style w:type="character" w:styleId="Hyperlink">
    <w:name w:val="Hyperlink"/>
    <w:basedOn w:val="DefaultParagraphFont"/>
    <w:uiPriority w:val="99"/>
    <w:unhideWhenUsed/>
    <w:rsid w:val="00F80FCB"/>
    <w:rPr>
      <w:color w:val="0563C1" w:themeColor="hyperlink"/>
      <w:u w:val="single"/>
    </w:rPr>
  </w:style>
  <w:style w:type="table" w:styleId="TableGrid">
    <w:name w:val="Table Grid"/>
    <w:basedOn w:val="TableNormal"/>
    <w:uiPriority w:val="39"/>
    <w:rsid w:val="00C77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C6FBD"/>
    <w:pPr>
      <w:spacing w:after="100"/>
      <w:ind w:left="280"/>
    </w:pPr>
  </w:style>
  <w:style w:type="paragraph" w:styleId="Title">
    <w:name w:val="Title"/>
    <w:basedOn w:val="Normal"/>
    <w:next w:val="Normal"/>
    <w:link w:val="TitleChar"/>
    <w:uiPriority w:val="10"/>
    <w:qFormat/>
    <w:rsid w:val="00F4508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084"/>
    <w:rPr>
      <w:rFonts w:asciiTheme="majorHAnsi" w:eastAsiaTheme="majorEastAsia" w:hAnsiTheme="majorHAnsi" w:cstheme="majorBidi"/>
      <w:spacing w:val="-10"/>
      <w:kern w:val="28"/>
      <w:sz w:val="56"/>
      <w:szCs w:val="56"/>
      <w14:ligatures w14:val="none"/>
    </w:rPr>
  </w:style>
  <w:style w:type="character" w:customStyle="1" w:styleId="Heading3Char">
    <w:name w:val="Heading 3 Char"/>
    <w:basedOn w:val="DefaultParagraphFont"/>
    <w:link w:val="Heading3"/>
    <w:uiPriority w:val="9"/>
    <w:rsid w:val="00E27979"/>
    <w:rPr>
      <w:rFonts w:ascii="Times New Roman" w:eastAsiaTheme="majorEastAsia" w:hAnsi="Times New Roman" w:cstheme="majorBidi"/>
      <w:b/>
      <w:kern w:val="0"/>
      <w:sz w:val="28"/>
      <w:szCs w:val="24"/>
      <w14:ligatures w14:val="none"/>
    </w:rPr>
  </w:style>
  <w:style w:type="paragraph" w:styleId="ListParagraph">
    <w:name w:val="List Paragraph"/>
    <w:basedOn w:val="Normal"/>
    <w:uiPriority w:val="34"/>
    <w:qFormat/>
    <w:rsid w:val="003E2828"/>
    <w:pPr>
      <w:ind w:left="720"/>
      <w:contextualSpacing/>
    </w:pPr>
  </w:style>
  <w:style w:type="character" w:styleId="UnresolvedMention">
    <w:name w:val="Unresolved Mention"/>
    <w:basedOn w:val="DefaultParagraphFont"/>
    <w:uiPriority w:val="99"/>
    <w:semiHidden/>
    <w:unhideWhenUsed/>
    <w:rsid w:val="003E2828"/>
    <w:rPr>
      <w:color w:val="605E5C"/>
      <w:shd w:val="clear" w:color="auto" w:fill="E1DFDD"/>
    </w:rPr>
  </w:style>
  <w:style w:type="character" w:styleId="FollowedHyperlink">
    <w:name w:val="FollowedHyperlink"/>
    <w:basedOn w:val="DefaultParagraphFont"/>
    <w:uiPriority w:val="99"/>
    <w:semiHidden/>
    <w:unhideWhenUsed/>
    <w:rsid w:val="003E2828"/>
    <w:rPr>
      <w:color w:val="954F72" w:themeColor="followedHyperlink"/>
      <w:u w:val="single"/>
    </w:rPr>
  </w:style>
  <w:style w:type="character" w:customStyle="1" w:styleId="Heading4Char">
    <w:name w:val="Heading 4 Char"/>
    <w:basedOn w:val="DefaultParagraphFont"/>
    <w:link w:val="Heading4"/>
    <w:uiPriority w:val="9"/>
    <w:semiHidden/>
    <w:rsid w:val="00686AE7"/>
    <w:rPr>
      <w:rFonts w:ascii="Times New Roman" w:eastAsiaTheme="majorEastAsia" w:hAnsi="Times New Roman" w:cstheme="majorBidi"/>
      <w:iCs/>
      <w:kern w:val="0"/>
      <w:sz w:val="28"/>
      <w14:ligatures w14:val="none"/>
    </w:rPr>
  </w:style>
  <w:style w:type="paragraph" w:styleId="Caption">
    <w:name w:val="caption"/>
    <w:basedOn w:val="Normal"/>
    <w:next w:val="Normal"/>
    <w:uiPriority w:val="35"/>
    <w:unhideWhenUsed/>
    <w:qFormat/>
    <w:rsid w:val="00D366F2"/>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89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EIDAS" TargetMode="External"/><Relationship Id="rId18" Type="http://schemas.openxmlformats.org/officeDocument/2006/relationships/hyperlink" Target="https://github.com/authone/eutl-pars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o.wikipedia.org/wiki/Semn&#259;tur&#259;_digital&#259;" TargetMode="External"/><Relationship Id="rId17" Type="http://schemas.openxmlformats.org/officeDocument/2006/relationships/hyperlink" Target="https://esignature.ec.europa.eu/efda/tl-browser" TargetMode="External"/><Relationship Id="rId2" Type="http://schemas.openxmlformats.org/officeDocument/2006/relationships/numbering" Target="numbering.xml"/><Relationship Id="rId16" Type="http://schemas.openxmlformats.org/officeDocument/2006/relationships/hyperlink" Target="https://www.etsi.org/deliver/etsi_ts/119600_119699/119615/01.01.01_60/ts_119615v010101p.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uthone/eutl-parser" TargetMode="External"/><Relationship Id="rId5" Type="http://schemas.openxmlformats.org/officeDocument/2006/relationships/webSettings" Target="webSettings.xml"/><Relationship Id="rId15" Type="http://schemas.openxmlformats.org/officeDocument/2006/relationships/hyperlink" Target="https://www.etsi.org/deliver/etsi_ts/119600_119699/119612/02.02.01_60/ts_119612v020201p.pdf" TargetMode="External"/><Relationship Id="rId10" Type="http://schemas.openxmlformats.org/officeDocument/2006/relationships/hyperlink" Target="https://esignature.ec.europa.eu/efda/tl-browse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cryptomathic.com/news-events/blog/eidas-from-directive-to-regulation-legal-aspec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2A86D-2099-4F13-9F69-E841653DC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22</Pages>
  <Words>2359</Words>
  <Characters>13685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Tudose Alin</dc:creator>
  <cp:keywords/>
  <dc:description/>
  <cp:lastModifiedBy>Tudose Alin</cp:lastModifiedBy>
  <cp:revision>23</cp:revision>
  <dcterms:created xsi:type="dcterms:W3CDTF">2023-02-01T17:14:00Z</dcterms:created>
  <dcterms:modified xsi:type="dcterms:W3CDTF">2023-02-04T17:14:00Z</dcterms:modified>
</cp:coreProperties>
</file>