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D6" w:rsidRDefault="00175BE0" w:rsidP="00175BE0">
      <w:pPr>
        <w:jc w:val="center"/>
        <w:rPr>
          <w:rFonts w:ascii="Gloucester MT Extra Condensed" w:hAnsi="Gloucester MT Extra Condensed"/>
          <w:sz w:val="60"/>
          <w:szCs w:val="60"/>
        </w:rPr>
      </w:pPr>
      <w:r w:rsidRPr="00175BE0">
        <w:rPr>
          <w:rFonts w:ascii="Gloucester MT Extra Condensed" w:hAnsi="Gloucester MT Extra Condensed"/>
          <w:sz w:val="60"/>
          <w:szCs w:val="60"/>
        </w:rPr>
        <w:t>PID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75BE0" w:rsidTr="00175BE0">
        <w:tc>
          <w:tcPr>
            <w:tcW w:w="4889" w:type="dxa"/>
          </w:tcPr>
          <w:p w:rsidR="00175BE0" w:rsidRP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r w:rsidRPr="00175BE0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 xml:space="preserve">PROGETTO: A strange character as a </w:t>
            </w:r>
            <w:proofErr w:type="spellStart"/>
            <w:r w:rsidRPr="00175BE0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frien</w:t>
            </w:r>
            <w:proofErr w:type="spellEnd"/>
          </w:p>
        </w:tc>
        <w:tc>
          <w:tcPr>
            <w:tcW w:w="4889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Codice Progetto: F01</w:t>
            </w:r>
          </w:p>
        </w:tc>
      </w:tr>
      <w:tr w:rsidR="00175BE0" w:rsidTr="00175BE0">
        <w:tc>
          <w:tcPr>
            <w:tcW w:w="4889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Data: 27.04.17</w:t>
            </w:r>
          </w:p>
        </w:tc>
        <w:tc>
          <w:tcPr>
            <w:tcW w:w="4889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Revisione: 3</w:t>
            </w:r>
          </w:p>
        </w:tc>
      </w:tr>
      <w:tr w:rsidR="00175BE0" w:rsidTr="00175BE0">
        <w:tc>
          <w:tcPr>
            <w:tcW w:w="4889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Cliente: /</w:t>
            </w:r>
          </w:p>
        </w:tc>
        <w:tc>
          <w:tcPr>
            <w:tcW w:w="4889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Sponsor: /</w:t>
            </w:r>
          </w:p>
        </w:tc>
      </w:tr>
    </w:tbl>
    <w:p w:rsidR="00175BE0" w:rsidRDefault="00175BE0" w:rsidP="00175BE0">
      <w:pPr>
        <w:rPr>
          <w:rFonts w:ascii="Gloucester MT Extra Condensed" w:hAnsi="Gloucester MT Extra Condensed"/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9778"/>
      </w:tblGrid>
      <w:tr w:rsidR="00175BE0" w:rsidTr="00175BE0">
        <w:tc>
          <w:tcPr>
            <w:tcW w:w="9778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1. Natura e caratteristiche del progetto</w:t>
            </w:r>
          </w:p>
        </w:tc>
      </w:tr>
      <w:tr w:rsidR="00175BE0" w:rsidTr="00175BE0">
        <w:tc>
          <w:tcPr>
            <w:tcW w:w="9778" w:type="dxa"/>
          </w:tcPr>
          <w:p w:rsidR="00175BE0" w:rsidRDefault="00175BE0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Il progetto A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strange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character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as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a friend </w:t>
            </w:r>
            <w:r w:rsidR="006E193A">
              <w:rPr>
                <w:rFonts w:ascii="Gloucester MT Extra Condensed" w:hAnsi="Gloucester MT Extra Condensed"/>
                <w:sz w:val="28"/>
                <w:szCs w:val="28"/>
              </w:rPr>
              <w:t>nasce con</w:t>
            </w: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lo scopo</w:t>
            </w:r>
            <w:r w:rsidR="006E193A">
              <w:rPr>
                <w:rFonts w:ascii="Gloucester MT Extra Condensed" w:hAnsi="Gloucester MT Extra Condensed"/>
                <w:sz w:val="28"/>
                <w:szCs w:val="28"/>
              </w:rPr>
              <w:t xml:space="preserve"> di creare</w:t>
            </w: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</w:t>
            </w:r>
            <w:r w:rsidR="006E193A">
              <w:rPr>
                <w:rFonts w:ascii="Gloucester MT Extra Condensed" w:hAnsi="Gloucester MT Extra Condensed"/>
                <w:sz w:val="28"/>
                <w:szCs w:val="28"/>
              </w:rPr>
              <w:t>un video con all’ interno un personaggio 3D e successivamente creare la documentazione relativa ad esso, tramite le conoscenze maturate durante le lezioni di GPOI dell’ anno 2016/2017.</w:t>
            </w:r>
          </w:p>
        </w:tc>
      </w:tr>
      <w:tr w:rsidR="00175BE0" w:rsidTr="00175BE0">
        <w:tc>
          <w:tcPr>
            <w:tcW w:w="9778" w:type="dxa"/>
          </w:tcPr>
          <w:p w:rsidR="00175BE0" w:rsidRDefault="006E193A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2. Obiettivi</w:t>
            </w:r>
          </w:p>
        </w:tc>
      </w:tr>
      <w:tr w:rsidR="00175BE0" w:rsidTr="00175BE0">
        <w:tc>
          <w:tcPr>
            <w:tcW w:w="9778" w:type="dxa"/>
          </w:tcPr>
          <w:p w:rsidR="00175BE0" w:rsidRDefault="006E193A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sz w:val="26"/>
                <w:szCs w:val="26"/>
              </w:rPr>
              <w:t>Questo progetto consiste nella creazione di un v</w:t>
            </w:r>
            <w:r w:rsidRPr="003B6D87">
              <w:rPr>
                <w:sz w:val="26"/>
                <w:szCs w:val="26"/>
              </w:rPr>
              <w:t xml:space="preserve">ideo nel quale l’ autrice interagisce con un personaggio modellato e animato </w:t>
            </w:r>
            <w:r>
              <w:rPr>
                <w:sz w:val="26"/>
                <w:szCs w:val="26"/>
              </w:rPr>
              <w:t>con Autodesk Maya 2016</w:t>
            </w:r>
            <w:r w:rsidRPr="003B6D87">
              <w:rPr>
                <w:sz w:val="26"/>
                <w:szCs w:val="26"/>
              </w:rPr>
              <w:t xml:space="preserve">, con lo scopo di apprendere la tecnica di modellazione </w:t>
            </w:r>
            <w:r>
              <w:rPr>
                <w:sz w:val="26"/>
                <w:szCs w:val="26"/>
              </w:rPr>
              <w:t xml:space="preserve">e animazione </w:t>
            </w:r>
            <w:r w:rsidRPr="003B6D87">
              <w:rPr>
                <w:sz w:val="26"/>
                <w:szCs w:val="26"/>
              </w:rPr>
              <w:t>3D  in preparazione al percorso universitario scelto</w:t>
            </w:r>
            <w:r>
              <w:rPr>
                <w:sz w:val="26"/>
                <w:szCs w:val="26"/>
              </w:rPr>
              <w:t>.</w:t>
            </w:r>
          </w:p>
        </w:tc>
      </w:tr>
      <w:tr w:rsidR="00175BE0" w:rsidTr="00175BE0">
        <w:tc>
          <w:tcPr>
            <w:tcW w:w="9778" w:type="dxa"/>
          </w:tcPr>
          <w:p w:rsidR="00175BE0" w:rsidRDefault="006E193A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3. Principali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deliverable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(risultati finali)</w:t>
            </w:r>
          </w:p>
        </w:tc>
      </w:tr>
      <w:tr w:rsidR="00175BE0" w:rsidRPr="006E193A" w:rsidTr="00175BE0">
        <w:tc>
          <w:tcPr>
            <w:tcW w:w="9778" w:type="dxa"/>
          </w:tcPr>
          <w:p w:rsidR="00175BE0" w:rsidRPr="006E193A" w:rsidRDefault="006E193A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r w:rsidRPr="006E193A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 w:rsidRPr="006E193A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6E193A" w:rsidRPr="006E193A" w:rsidRDefault="006E193A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proofErr w:type="spellStart"/>
            <w:r w:rsidRPr="006E193A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Progettazione</w:t>
            </w:r>
            <w:proofErr w:type="spellEnd"/>
            <w:r w:rsidRPr="006E193A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: PBS (Project Breakdown Structure )</w:t>
            </w:r>
          </w:p>
          <w:p w:rsidR="006E193A" w:rsidRDefault="00554B2B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WBS (Wo</w:t>
            </w:r>
            <w:r w:rsidR="00253B5F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rk Breakdown Structure</w:t>
            </w:r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)</w:t>
            </w:r>
          </w:p>
          <w:p w:rsid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: video</w:t>
            </w:r>
          </w:p>
          <w:p w:rsidR="00253B5F" w:rsidRPr="006E193A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 xml:space="preserve">: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personaggio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 xml:space="preserve"> 3D</w:t>
            </w:r>
          </w:p>
        </w:tc>
      </w:tr>
      <w:tr w:rsidR="00175BE0" w:rsidRPr="006E193A" w:rsidTr="00175BE0">
        <w:tc>
          <w:tcPr>
            <w:tcW w:w="9778" w:type="dxa"/>
          </w:tcPr>
          <w:p w:rsidR="00175BE0" w:rsidRPr="006E193A" w:rsidRDefault="006E193A" w:rsidP="00175BE0">
            <w:pP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 xml:space="preserve"> </w:t>
            </w:r>
            <w:r w:rsidR="00253B5F">
              <w:rPr>
                <w:rFonts w:ascii="Gloucester MT Extra Condensed" w:hAnsi="Gloucester MT Extra Condensed"/>
                <w:sz w:val="28"/>
                <w:szCs w:val="28"/>
                <w:lang w:val="en-GB"/>
              </w:rPr>
              <w:t>4. Milestones</w:t>
            </w:r>
          </w:p>
        </w:tc>
      </w:tr>
      <w:tr w:rsidR="00175BE0" w:rsidRPr="00253B5F" w:rsidTr="00175BE0">
        <w:tc>
          <w:tcPr>
            <w:tcW w:w="9778" w:type="dxa"/>
          </w:tcPr>
          <w:p w:rsidR="00175BE0" w:rsidRP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 w:rsidRPr="00253B5F">
              <w:rPr>
                <w:rFonts w:ascii="Gloucester MT Extra Condensed" w:hAnsi="Gloucester MT Extra Condensed"/>
                <w:sz w:val="28"/>
                <w:szCs w:val="28"/>
              </w:rPr>
              <w:t>Approvazione document</w:t>
            </w:r>
            <w:r>
              <w:rPr>
                <w:rFonts w:ascii="Gloucester MT Extra Condensed" w:hAnsi="Gloucester MT Extra Condensed"/>
                <w:sz w:val="28"/>
                <w:szCs w:val="28"/>
              </w:rPr>
              <w:t>o</w:t>
            </w:r>
            <w:r w:rsidRPr="00253B5F">
              <w:rPr>
                <w:rFonts w:ascii="Gloucester MT Extra Condensed" w:hAnsi="Gloucester MT Extra Condensed"/>
                <w:sz w:val="28"/>
                <w:szCs w:val="28"/>
              </w:rPr>
              <w:t xml:space="preserve"> di pianificazione</w:t>
            </w:r>
          </w:p>
          <w:p w:rsid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 w:rsidRPr="00253B5F">
              <w:rPr>
                <w:rFonts w:ascii="Gloucester MT Extra Condensed" w:hAnsi="Gloucester MT Extra Condensed"/>
                <w:sz w:val="28"/>
                <w:szCs w:val="28"/>
              </w:rPr>
              <w:t>Approvazione documento</w:t>
            </w: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di progettazione esecutiva</w:t>
            </w:r>
          </w:p>
          <w:p w:rsidR="00253B5F" w:rsidRP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Installazione programma applicativo</w:t>
            </w:r>
          </w:p>
        </w:tc>
      </w:tr>
      <w:tr w:rsidR="00175BE0" w:rsidRPr="00253B5F" w:rsidTr="00175BE0">
        <w:tc>
          <w:tcPr>
            <w:tcW w:w="9778" w:type="dxa"/>
          </w:tcPr>
          <w:p w:rsidR="00175BE0" w:rsidRP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5. Struttura organizzativa</w:t>
            </w:r>
          </w:p>
        </w:tc>
      </w:tr>
      <w:tr w:rsidR="00175BE0" w:rsidRPr="00253B5F" w:rsidTr="00175BE0">
        <w:tc>
          <w:tcPr>
            <w:tcW w:w="9778" w:type="dxa"/>
          </w:tcPr>
          <w:p w:rsidR="00175BE0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Project Manager: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Jianu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Alina</w:t>
            </w:r>
            <w:proofErr w:type="spellEnd"/>
          </w:p>
          <w:p w:rsid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Team di progetto: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Jianu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Alina</w:t>
            </w:r>
            <w:proofErr w:type="spellEnd"/>
          </w:p>
          <w:p w:rsid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Responsabili qualità:</w:t>
            </w:r>
          </w:p>
          <w:p w:rsidR="00253B5F" w:rsidRPr="00253B5F" w:rsidRDefault="00253B5F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Professor Matteo </w:t>
            </w:r>
            <w:proofErr w:type="spellStart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>Palitto</w:t>
            </w:r>
            <w:proofErr w:type="spellEnd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 (TPSIT)</w:t>
            </w:r>
            <w:r>
              <w:rPr>
                <w:rFonts w:ascii="Segoe UI" w:hAnsi="Segoe UI" w:cs="Segoe UI"/>
                <w:color w:val="24292E"/>
                <w:sz w:val="27"/>
                <w:szCs w:val="27"/>
              </w:rPr>
              <w:br/>
            </w:r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>Professor Di Matteo Pietro (GPOI)</w:t>
            </w:r>
            <w:r>
              <w:rPr>
                <w:rFonts w:ascii="Segoe UI" w:hAnsi="Segoe UI" w:cs="Segoe UI"/>
                <w:color w:val="24292E"/>
                <w:sz w:val="27"/>
                <w:szCs w:val="27"/>
              </w:rPr>
              <w:br/>
            </w:r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Professor </w:t>
            </w:r>
            <w:proofErr w:type="spellStart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>Giannotta</w:t>
            </w:r>
            <w:proofErr w:type="spellEnd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 Antonio (GPOI)</w:t>
            </w:r>
            <w:r>
              <w:rPr>
                <w:rFonts w:ascii="Segoe UI" w:hAnsi="Segoe UI" w:cs="Segoe UI"/>
                <w:color w:val="24292E"/>
                <w:sz w:val="27"/>
                <w:szCs w:val="27"/>
              </w:rPr>
              <w:br/>
            </w:r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Professor </w:t>
            </w:r>
            <w:proofErr w:type="spellStart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>Martone</w:t>
            </w:r>
            <w:proofErr w:type="spellEnd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 Mario (TPSIT e Informatica)</w:t>
            </w:r>
            <w:r>
              <w:rPr>
                <w:rFonts w:ascii="Segoe UI" w:hAnsi="Segoe UI" w:cs="Segoe UI"/>
                <w:color w:val="24292E"/>
                <w:sz w:val="27"/>
                <w:szCs w:val="27"/>
              </w:rPr>
              <w:br/>
            </w:r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Professor </w:t>
            </w:r>
            <w:proofErr w:type="spellStart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>Maiolati</w:t>
            </w:r>
            <w:proofErr w:type="spellEnd"/>
            <w:r>
              <w:rPr>
                <w:rFonts w:ascii="Segoe UI" w:hAnsi="Segoe UI" w:cs="Segoe UI"/>
                <w:color w:val="24292E"/>
                <w:sz w:val="27"/>
                <w:szCs w:val="27"/>
                <w:shd w:val="clear" w:color="auto" w:fill="FFFFFF"/>
              </w:rPr>
              <w:t xml:space="preserve"> Stefania (Informatica)</w:t>
            </w:r>
          </w:p>
        </w:tc>
      </w:tr>
      <w:tr w:rsidR="00175BE0" w:rsidRPr="00253B5F" w:rsidTr="00175BE0">
        <w:tc>
          <w:tcPr>
            <w:tcW w:w="9778" w:type="dxa"/>
          </w:tcPr>
          <w:p w:rsidR="00F268E6" w:rsidRPr="00253B5F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6. Tempistica di massima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Avvio: da 01.03 a 20.05</w:t>
            </w:r>
          </w:p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Realizzazione da 01.03 a 20.05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7. Prerequisiti e vincoli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Sono necessarie al progetto le seguenti risorse:</w:t>
            </w:r>
          </w:p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Software per modellazione e animazione 3d Autodesk Maya 2016</w:t>
            </w:r>
          </w:p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Software per animazione Adobe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After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Effects</w:t>
            </w:r>
            <w:proofErr w:type="spellEnd"/>
          </w:p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Training tecnico sui nuovi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softwares</w:t>
            </w:r>
            <w:proofErr w:type="spellEnd"/>
          </w:p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lastRenderedPageBreak/>
              <w:t>8. Analisi rischi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9. Verifica avanzamento lavori e comunicazione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Si produrranno SAL (Stato di Avanzamento Lavori) attraverso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reports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 xml:space="preserve"> da effettuarsi settimanalmente utilizzando, come per tutta la comunicazione all’ interno del progetto, la piattaforma online di </w:t>
            </w:r>
            <w:proofErr w:type="spellStart"/>
            <w:r>
              <w:rPr>
                <w:rFonts w:ascii="Gloucester MT Extra Condensed" w:hAnsi="Gloucester MT Extra Condensed"/>
                <w:sz w:val="28"/>
                <w:szCs w:val="28"/>
              </w:rPr>
              <w:t>GitHub</w:t>
            </w:r>
            <w:proofErr w:type="spellEnd"/>
            <w:r>
              <w:rPr>
                <w:rFonts w:ascii="Gloucester MT Extra Condensed" w:hAnsi="Gloucester MT Extra Condensed"/>
                <w:sz w:val="28"/>
                <w:szCs w:val="28"/>
              </w:rPr>
              <w:t>.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10.Autorizzazione</w:t>
            </w:r>
          </w:p>
        </w:tc>
      </w:tr>
      <w:tr w:rsidR="00F268E6" w:rsidRPr="00253B5F" w:rsidTr="00175BE0">
        <w:tc>
          <w:tcPr>
            <w:tcW w:w="9778" w:type="dxa"/>
          </w:tcPr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Approvato da:</w:t>
            </w:r>
          </w:p>
          <w:p w:rsidR="00F268E6" w:rsidRDefault="00F268E6" w:rsidP="00175BE0">
            <w:pPr>
              <w:rPr>
                <w:rFonts w:ascii="Gloucester MT Extra Condensed" w:hAnsi="Gloucester MT Extra Condensed"/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28"/>
                <w:szCs w:val="28"/>
              </w:rPr>
              <w:t>Data</w:t>
            </w:r>
          </w:p>
        </w:tc>
      </w:tr>
    </w:tbl>
    <w:p w:rsidR="00175BE0" w:rsidRPr="00253B5F" w:rsidRDefault="00175BE0" w:rsidP="00175BE0">
      <w:pPr>
        <w:rPr>
          <w:rFonts w:ascii="Gloucester MT Extra Condensed" w:hAnsi="Gloucester MT Extra Condensed"/>
          <w:sz w:val="28"/>
          <w:szCs w:val="28"/>
        </w:rPr>
      </w:pPr>
    </w:p>
    <w:sectPr w:rsidR="00175BE0" w:rsidRPr="00253B5F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175BE0"/>
    <w:rsid w:val="00175BE0"/>
    <w:rsid w:val="00253B5F"/>
    <w:rsid w:val="00532E70"/>
    <w:rsid w:val="00554B2B"/>
    <w:rsid w:val="006E193A"/>
    <w:rsid w:val="00CD534C"/>
    <w:rsid w:val="00DD62FF"/>
    <w:rsid w:val="00F268E6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2017-05-02T22:04:00Z</dcterms:created>
  <dcterms:modified xsi:type="dcterms:W3CDTF">2017-05-03T04:40:00Z</dcterms:modified>
</cp:coreProperties>
</file>