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Cybersecurity Awareness</w:t>
      </w:r>
    </w:p>
    <w:p>
      <w:pPr>
        <w:spacing w:after="600"/>
      </w:pPr>
      <w:r>
        <w:rPr>
          <w:i/>
          <w:iCs/>
          <w:color w:val="595959"/>
          <w:sz w:val="24"/>
          <w:szCs w:val="24"/>
        </w:rPr>
        <w:t xml:space="preserve">A Practical Overview of Threats, Controls, and Best Practices</w:t>
      </w:r>
    </w:p>
    <w:p>
      <w:pPr>
        <w:pStyle w:val="Heading1"/>
        <w:spacing w:after="160" w:before="320"/>
      </w:pPr>
      <w:r>
        <w:t xml:space="preserve">1. Introduction</w:t>
      </w:r>
    </w:p>
    <w:p>
      <w:pPr>
        <w:spacing w:after="200"/>
        <w:jc w:val="both"/>
      </w:pPr>
      <w:r>
        <w:t xml:space="preserve">Cybersecurity refers to the practice of protecting systems, networks, and data from digital attacks, unauthorized access, and damage. As organizations and individuals rely increasingly on connected technology, the range and sophistication of cyber threats continues to grow. This report provides a general overview of common threats, core defensive controls, and best practices for maintaining strong security awareness.</w:t>
      </w:r>
    </w:p>
    <w:p>
      <w:pPr>
        <w:spacing w:after="200"/>
        <w:jc w:val="both"/>
      </w:pPr>
      <w:r>
        <w:t xml:space="preserve">Most successful attacks exploit human error rather than purely technical weaknesses — a clicked link, a reused password, or an unpatched device can be enough to compromise an entire system. Awareness and consistent habits remain among the most effective and least costly defenses available.</w:t>
      </w:r>
    </w:p>
    <w:p>
      <w:pPr>
        <w:pStyle w:val="Heading1"/>
        <w:spacing w:after="160" w:before="320"/>
      </w:pPr>
      <w:r>
        <w:t xml:space="preserve">2. The CIA Triad</w:t>
      </w:r>
    </w:p>
    <w:p>
      <w:pPr>
        <w:spacing w:after="200"/>
        <w:jc w:val="both"/>
      </w:pPr>
      <w:r>
        <w:t xml:space="preserve">Security objectives are commonly organized around three core principles, known as the CIA Triad:</w:t>
      </w:r>
    </w:p>
    <w:p>
      <w:pPr>
        <w:pStyle w:val="ListParagraph"/>
        <w:numPr>
          <w:ilvl w:val="0"/>
          <w:numId w:val="1"/>
        </w:numPr>
        <w:spacing w:after="100"/>
      </w:pPr>
      <w:r>
        <w:t xml:space="preserve">Confidentiality — information is accessible only to those authorized to view it</w:t>
      </w:r>
    </w:p>
    <w:p>
      <w:pPr>
        <w:pStyle w:val="ListParagraph"/>
        <w:numPr>
          <w:ilvl w:val="0"/>
          <w:numId w:val="1"/>
        </w:numPr>
        <w:spacing w:after="100"/>
      </w:pPr>
      <w:r>
        <w:t xml:space="preserve">Integrity — data remains accurate and is not altered by unauthorized parties</w:t>
      </w:r>
    </w:p>
    <w:p>
      <w:pPr>
        <w:pStyle w:val="ListParagraph"/>
        <w:numPr>
          <w:ilvl w:val="0"/>
          <w:numId w:val="1"/>
        </w:numPr>
        <w:spacing w:after="100"/>
      </w:pPr>
      <w:r>
        <w:t xml:space="preserve">Availability — systems and data remain accessible to authorized users when needed</w:t>
      </w:r>
    </w:p>
    <w:p>
      <w:pPr>
        <w:pStyle w:val="Heading1"/>
        <w:spacing w:after="160" w:before="320"/>
      </w:pPr>
      <w:r>
        <w:t xml:space="preserve">3. Common Cyber Threats</w:t>
      </w:r>
    </w:p>
    <w:p>
      <w:pPr>
        <w:spacing w:after="200"/>
        <w:jc w:val="both"/>
      </w:pPr>
      <w:r>
        <w:t xml:space="preserve">The table below summarizes several widely encountered categories of cyber threats along with their relative risk level.</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80"/>
      </w:tblGrid>
      <w:tr>
        <w:trPr>
          <w:tblHeader/>
        </w:trPr>
        <w:tc>
          <w:tcPr>
            <w:tcW w:type="dxa" w:w="2400"/>
            <w:shd w:fill="1F3864" w:val="clear"/>
            <w:tcMar>
              <w:top w:type="dxa" w:w="100"/>
              <w:left w:type="dxa" w:w="120"/>
              <w:bottom w:type="dxa" w:w="100"/>
              <w:right w:type="dxa" w:w="120"/>
            </w:tcMar>
          </w:tcPr>
          <w:p>
            <w:r>
              <w:rPr>
                <w:b/>
                <w:bCs/>
                <w:color w:val="FFFFFF"/>
              </w:rPr>
              <w:t xml:space="preserve">Threat</w:t>
            </w:r>
          </w:p>
        </w:tc>
        <w:tc>
          <w:tcPr>
            <w:tcW w:type="dxa" w:w="1600"/>
            <w:shd w:fill="1F3864" w:val="clear"/>
            <w:tcMar>
              <w:top w:type="dxa" w:w="100"/>
              <w:left w:type="dxa" w:w="120"/>
              <w:bottom w:type="dxa" w:w="100"/>
              <w:right w:type="dxa" w:w="120"/>
            </w:tcMar>
          </w:tcPr>
          <w:p>
            <w:r>
              <w:rPr>
                <w:b/>
                <w:bCs/>
                <w:color w:val="FFFFFF"/>
              </w:rPr>
              <w:t xml:space="preserve">Risk Level</w:t>
            </w:r>
          </w:p>
        </w:tc>
        <w:tc>
          <w:tcPr>
            <w:tcW w:type="dxa" w:w="5680"/>
            <w:shd w:fill="1F3864" w:val="clear"/>
            <w:tcMar>
              <w:top w:type="dxa" w:w="100"/>
              <w:left w:type="dxa" w:w="120"/>
              <w:bottom w:type="dxa" w:w="100"/>
              <w:right w:type="dxa" w:w="120"/>
            </w:tcMar>
          </w:tcPr>
          <w:p>
            <w:r>
              <w:rPr>
                <w:b/>
                <w:bCs/>
                <w:color w:val="FFFFFF"/>
              </w:rPr>
              <w:t xml:space="preserve">Description</w:t>
            </w:r>
          </w:p>
        </w:tc>
      </w:tr>
      <w:tr>
        <w:tc>
          <w:tcPr>
            <w:tcW w:type="dxa" w:w="2400"/>
            <w:shd w:fill="FFFFFF" w:val="clear"/>
            <w:tcMar>
              <w:top w:type="dxa" w:w="90"/>
              <w:left w:type="dxa" w:w="120"/>
              <w:bottom w:type="dxa" w:w="90"/>
              <w:right w:type="dxa" w:w="120"/>
            </w:tcMar>
          </w:tcPr>
          <w:p>
            <w:r>
              <w:t xml:space="preserve">Phishing</w:t>
            </w:r>
          </w:p>
        </w:tc>
        <w:tc>
          <w:tcPr>
            <w:tcW w:type="dxa" w:w="1600"/>
            <w:shd w:fill="FFFFFF" w:val="clear"/>
            <w:tcMar>
              <w:top w:type="dxa" w:w="90"/>
              <w:left w:type="dxa" w:w="120"/>
              <w:bottom w:type="dxa" w:w="90"/>
              <w:right w:type="dxa" w:w="120"/>
            </w:tcMar>
          </w:tcPr>
          <w:p>
            <w:r>
              <w:t xml:space="preserve">High</w:t>
            </w:r>
          </w:p>
        </w:tc>
        <w:tc>
          <w:tcPr>
            <w:tcW w:type="dxa" w:w="5680"/>
            <w:shd w:fill="FFFFFF" w:val="clear"/>
            <w:tcMar>
              <w:top w:type="dxa" w:w="90"/>
              <w:left w:type="dxa" w:w="120"/>
              <w:bottom w:type="dxa" w:w="90"/>
              <w:right w:type="dxa" w:w="120"/>
            </w:tcMar>
          </w:tcPr>
          <w:p>
            <w:r>
              <w:t xml:space="preserve">Fraudulent messages tricking users into revealing credentials</w:t>
            </w:r>
          </w:p>
        </w:tc>
      </w:tr>
      <w:tr>
        <w:tc>
          <w:tcPr>
            <w:tcW w:type="dxa" w:w="2400"/>
            <w:shd w:fill="DCE6F1" w:val="clear"/>
            <w:tcMar>
              <w:top w:type="dxa" w:w="90"/>
              <w:left w:type="dxa" w:w="120"/>
              <w:bottom w:type="dxa" w:w="90"/>
              <w:right w:type="dxa" w:w="120"/>
            </w:tcMar>
          </w:tcPr>
          <w:p>
            <w:r>
              <w:t xml:space="preserve">Ransomware</w:t>
            </w:r>
          </w:p>
        </w:tc>
        <w:tc>
          <w:tcPr>
            <w:tcW w:type="dxa" w:w="1600"/>
            <w:shd w:fill="DCE6F1" w:val="clear"/>
            <w:tcMar>
              <w:top w:type="dxa" w:w="90"/>
              <w:left w:type="dxa" w:w="120"/>
              <w:bottom w:type="dxa" w:w="90"/>
              <w:right w:type="dxa" w:w="120"/>
            </w:tcMar>
          </w:tcPr>
          <w:p>
            <w:r>
              <w:t xml:space="preserve">Critical</w:t>
            </w:r>
          </w:p>
        </w:tc>
        <w:tc>
          <w:tcPr>
            <w:tcW w:type="dxa" w:w="5680"/>
            <w:shd w:fill="DCE6F1" w:val="clear"/>
            <w:tcMar>
              <w:top w:type="dxa" w:w="90"/>
              <w:left w:type="dxa" w:w="120"/>
              <w:bottom w:type="dxa" w:w="90"/>
              <w:right w:type="dxa" w:w="120"/>
            </w:tcMar>
          </w:tcPr>
          <w:p>
            <w:r>
              <w:t xml:space="preserve">Encrypts files and demands payment for release</w:t>
            </w:r>
          </w:p>
        </w:tc>
      </w:tr>
      <w:tr>
        <w:tc>
          <w:tcPr>
            <w:tcW w:type="dxa" w:w="2400"/>
            <w:shd w:fill="FFFFFF" w:val="clear"/>
            <w:tcMar>
              <w:top w:type="dxa" w:w="90"/>
              <w:left w:type="dxa" w:w="120"/>
              <w:bottom w:type="dxa" w:w="90"/>
              <w:right w:type="dxa" w:w="120"/>
            </w:tcMar>
          </w:tcPr>
          <w:p>
            <w:r>
              <w:t xml:space="preserve">Malware</w:t>
            </w:r>
          </w:p>
        </w:tc>
        <w:tc>
          <w:tcPr>
            <w:tcW w:type="dxa" w:w="1600"/>
            <w:shd w:fill="FFFFFF" w:val="clear"/>
            <w:tcMar>
              <w:top w:type="dxa" w:w="90"/>
              <w:left w:type="dxa" w:w="120"/>
              <w:bottom w:type="dxa" w:w="90"/>
              <w:right w:type="dxa" w:w="120"/>
            </w:tcMar>
          </w:tcPr>
          <w:p>
            <w:r>
              <w:t xml:space="preserve">High</w:t>
            </w:r>
          </w:p>
        </w:tc>
        <w:tc>
          <w:tcPr>
            <w:tcW w:type="dxa" w:w="5680"/>
            <w:shd w:fill="FFFFFF" w:val="clear"/>
            <w:tcMar>
              <w:top w:type="dxa" w:w="90"/>
              <w:left w:type="dxa" w:w="120"/>
              <w:bottom w:type="dxa" w:w="90"/>
              <w:right w:type="dxa" w:w="120"/>
            </w:tcMar>
          </w:tcPr>
          <w:p>
            <w:r>
              <w:t xml:space="preserve">Viruses, worms, trojans and spyware that damage systems</w:t>
            </w:r>
          </w:p>
        </w:tc>
      </w:tr>
      <w:tr>
        <w:tc>
          <w:tcPr>
            <w:tcW w:type="dxa" w:w="2400"/>
            <w:shd w:fill="DCE6F1" w:val="clear"/>
            <w:tcMar>
              <w:top w:type="dxa" w:w="90"/>
              <w:left w:type="dxa" w:w="120"/>
              <w:bottom w:type="dxa" w:w="90"/>
              <w:right w:type="dxa" w:w="120"/>
            </w:tcMar>
          </w:tcPr>
          <w:p>
            <w:r>
              <w:t xml:space="preserve">Man-in-the-Middle</w:t>
            </w:r>
          </w:p>
        </w:tc>
        <w:tc>
          <w:tcPr>
            <w:tcW w:type="dxa" w:w="1600"/>
            <w:shd w:fill="DCE6F1" w:val="clear"/>
            <w:tcMar>
              <w:top w:type="dxa" w:w="90"/>
              <w:left w:type="dxa" w:w="120"/>
              <w:bottom w:type="dxa" w:w="90"/>
              <w:right w:type="dxa" w:w="120"/>
            </w:tcMar>
          </w:tcPr>
          <w:p>
            <w:r>
              <w:t xml:space="preserve">Medium</w:t>
            </w:r>
          </w:p>
        </w:tc>
        <w:tc>
          <w:tcPr>
            <w:tcW w:type="dxa" w:w="5680"/>
            <w:shd w:fill="DCE6F1" w:val="clear"/>
            <w:tcMar>
              <w:top w:type="dxa" w:w="90"/>
              <w:left w:type="dxa" w:w="120"/>
              <w:bottom w:type="dxa" w:w="90"/>
              <w:right w:type="dxa" w:w="120"/>
            </w:tcMar>
          </w:tcPr>
          <w:p>
            <w:r>
              <w:t xml:space="preserve">Intercepts communication between two parties</w:t>
            </w:r>
          </w:p>
        </w:tc>
      </w:tr>
      <w:tr>
        <w:tc>
          <w:tcPr>
            <w:tcW w:type="dxa" w:w="2400"/>
            <w:shd w:fill="FFFFFF" w:val="clear"/>
            <w:tcMar>
              <w:top w:type="dxa" w:w="90"/>
              <w:left w:type="dxa" w:w="120"/>
              <w:bottom w:type="dxa" w:w="90"/>
              <w:right w:type="dxa" w:w="120"/>
            </w:tcMar>
          </w:tcPr>
          <w:p>
            <w:r>
              <w:t xml:space="preserve">SQL Injection</w:t>
            </w:r>
          </w:p>
        </w:tc>
        <w:tc>
          <w:tcPr>
            <w:tcW w:type="dxa" w:w="1600"/>
            <w:shd w:fill="FFFFFF" w:val="clear"/>
            <w:tcMar>
              <w:top w:type="dxa" w:w="90"/>
              <w:left w:type="dxa" w:w="120"/>
              <w:bottom w:type="dxa" w:w="90"/>
              <w:right w:type="dxa" w:w="120"/>
            </w:tcMar>
          </w:tcPr>
          <w:p>
            <w:r>
              <w:t xml:space="preserve">High</w:t>
            </w:r>
          </w:p>
        </w:tc>
        <w:tc>
          <w:tcPr>
            <w:tcW w:type="dxa" w:w="5680"/>
            <w:shd w:fill="FFFFFF" w:val="clear"/>
            <w:tcMar>
              <w:top w:type="dxa" w:w="90"/>
              <w:left w:type="dxa" w:w="120"/>
              <w:bottom w:type="dxa" w:w="90"/>
              <w:right w:type="dxa" w:w="120"/>
            </w:tcMar>
          </w:tcPr>
          <w:p>
            <w:r>
              <w:t xml:space="preserve">Malicious SQL inserted into input fields to manipulate databases</w:t>
            </w:r>
          </w:p>
        </w:tc>
      </w:tr>
      <w:tr>
        <w:tc>
          <w:tcPr>
            <w:tcW w:type="dxa" w:w="2400"/>
            <w:shd w:fill="DCE6F1" w:val="clear"/>
            <w:tcMar>
              <w:top w:type="dxa" w:w="90"/>
              <w:left w:type="dxa" w:w="120"/>
              <w:bottom w:type="dxa" w:w="90"/>
              <w:right w:type="dxa" w:w="120"/>
            </w:tcMar>
          </w:tcPr>
          <w:p>
            <w:r>
              <w:t xml:space="preserve">Denial of Service (DoS/DDoS)</w:t>
            </w:r>
          </w:p>
        </w:tc>
        <w:tc>
          <w:tcPr>
            <w:tcW w:type="dxa" w:w="1600"/>
            <w:shd w:fill="DCE6F1" w:val="clear"/>
            <w:tcMar>
              <w:top w:type="dxa" w:w="90"/>
              <w:left w:type="dxa" w:w="120"/>
              <w:bottom w:type="dxa" w:w="90"/>
              <w:right w:type="dxa" w:w="120"/>
            </w:tcMar>
          </w:tcPr>
          <w:p>
            <w:r>
              <w:t xml:space="preserve">High</w:t>
            </w:r>
          </w:p>
        </w:tc>
        <w:tc>
          <w:tcPr>
            <w:tcW w:type="dxa" w:w="5680"/>
            <w:shd w:fill="DCE6F1" w:val="clear"/>
            <w:tcMar>
              <w:top w:type="dxa" w:w="90"/>
              <w:left w:type="dxa" w:w="120"/>
              <w:bottom w:type="dxa" w:w="90"/>
              <w:right w:type="dxa" w:w="120"/>
            </w:tcMar>
          </w:tcPr>
          <w:p>
            <w:r>
              <w:t xml:space="preserve">Overwhelms a system with traffic to make it unavailable</w:t>
            </w:r>
          </w:p>
        </w:tc>
      </w:tr>
      <w:tr>
        <w:tc>
          <w:tcPr>
            <w:tcW w:type="dxa" w:w="2400"/>
            <w:shd w:fill="FFFFFF" w:val="clear"/>
            <w:tcMar>
              <w:top w:type="dxa" w:w="90"/>
              <w:left w:type="dxa" w:w="120"/>
              <w:bottom w:type="dxa" w:w="90"/>
              <w:right w:type="dxa" w:w="120"/>
            </w:tcMar>
          </w:tcPr>
          <w:p>
            <w:r>
              <w:t xml:space="preserve">Password Attack</w:t>
            </w:r>
          </w:p>
        </w:tc>
        <w:tc>
          <w:tcPr>
            <w:tcW w:type="dxa" w:w="1600"/>
            <w:shd w:fill="FFFFFF" w:val="clear"/>
            <w:tcMar>
              <w:top w:type="dxa" w:w="90"/>
              <w:left w:type="dxa" w:w="120"/>
              <w:bottom w:type="dxa" w:w="90"/>
              <w:right w:type="dxa" w:w="120"/>
            </w:tcMar>
          </w:tcPr>
          <w:p>
            <w:r>
              <w:t xml:space="preserve">Medium</w:t>
            </w:r>
          </w:p>
        </w:tc>
        <w:tc>
          <w:tcPr>
            <w:tcW w:type="dxa" w:w="5680"/>
            <w:shd w:fill="FFFFFF" w:val="clear"/>
            <w:tcMar>
              <w:top w:type="dxa" w:w="90"/>
              <w:left w:type="dxa" w:w="120"/>
              <w:bottom w:type="dxa" w:w="90"/>
              <w:right w:type="dxa" w:w="120"/>
            </w:tcMar>
          </w:tcPr>
          <w:p>
            <w:r>
              <w:t xml:space="preserve">Brute force or dictionary attempts to guess credentials</w:t>
            </w:r>
          </w:p>
        </w:tc>
      </w:tr>
      <w:tr>
        <w:tc>
          <w:tcPr>
            <w:tcW w:type="dxa" w:w="2400"/>
            <w:shd w:fill="DCE6F1" w:val="clear"/>
            <w:tcMar>
              <w:top w:type="dxa" w:w="90"/>
              <w:left w:type="dxa" w:w="120"/>
              <w:bottom w:type="dxa" w:w="90"/>
              <w:right w:type="dxa" w:w="120"/>
            </w:tcMar>
          </w:tcPr>
          <w:p>
            <w:r>
              <w:t xml:space="preserve">Insider Threat</w:t>
            </w:r>
          </w:p>
        </w:tc>
        <w:tc>
          <w:tcPr>
            <w:tcW w:type="dxa" w:w="1600"/>
            <w:shd w:fill="DCE6F1" w:val="clear"/>
            <w:tcMar>
              <w:top w:type="dxa" w:w="90"/>
              <w:left w:type="dxa" w:w="120"/>
              <w:bottom w:type="dxa" w:w="90"/>
              <w:right w:type="dxa" w:w="120"/>
            </w:tcMar>
          </w:tcPr>
          <w:p>
            <w:r>
              <w:t xml:space="preserve">Medium</w:t>
            </w:r>
          </w:p>
        </w:tc>
        <w:tc>
          <w:tcPr>
            <w:tcW w:type="dxa" w:w="5680"/>
            <w:shd w:fill="DCE6F1" w:val="clear"/>
            <w:tcMar>
              <w:top w:type="dxa" w:w="90"/>
              <w:left w:type="dxa" w:w="120"/>
              <w:bottom w:type="dxa" w:w="90"/>
              <w:right w:type="dxa" w:w="120"/>
            </w:tcMar>
          </w:tcPr>
          <w:p>
            <w:r>
              <w:t xml:space="preserve">Authorized users misusing access to cause harm</w:t>
            </w:r>
          </w:p>
        </w:tc>
      </w:tr>
      <w:tr>
        <w:tc>
          <w:tcPr>
            <w:tcW w:type="dxa" w:w="2400"/>
            <w:shd w:fill="FFFFFF" w:val="clear"/>
            <w:tcMar>
              <w:top w:type="dxa" w:w="90"/>
              <w:left w:type="dxa" w:w="120"/>
              <w:bottom w:type="dxa" w:w="90"/>
              <w:right w:type="dxa" w:w="120"/>
            </w:tcMar>
          </w:tcPr>
          <w:p>
            <w:r>
              <w:t xml:space="preserve">Zero-Day Exploit</w:t>
            </w:r>
          </w:p>
        </w:tc>
        <w:tc>
          <w:tcPr>
            <w:tcW w:type="dxa" w:w="1600"/>
            <w:shd w:fill="FFFFFF" w:val="clear"/>
            <w:tcMar>
              <w:top w:type="dxa" w:w="90"/>
              <w:left w:type="dxa" w:w="120"/>
              <w:bottom w:type="dxa" w:w="90"/>
              <w:right w:type="dxa" w:w="120"/>
            </w:tcMar>
          </w:tcPr>
          <w:p>
            <w:r>
              <w:t xml:space="preserve">Critical</w:t>
            </w:r>
          </w:p>
        </w:tc>
        <w:tc>
          <w:tcPr>
            <w:tcW w:type="dxa" w:w="5680"/>
            <w:shd w:fill="FFFFFF" w:val="clear"/>
            <w:tcMar>
              <w:top w:type="dxa" w:w="90"/>
              <w:left w:type="dxa" w:w="120"/>
              <w:bottom w:type="dxa" w:w="90"/>
              <w:right w:type="dxa" w:w="120"/>
            </w:tcMar>
          </w:tcPr>
          <w:p>
            <w:r>
              <w:t xml:space="preserve">Exploits a previously unknown software vulnerability</w:t>
            </w:r>
          </w:p>
        </w:tc>
      </w:tr>
    </w:tbl>
    <w:p>
      <w:r>
        <w:br w:type="page"/>
      </w:r>
    </w:p>
    <w:p>
      <w:pPr>
        <w:pStyle w:val="Heading1"/>
        <w:spacing w:after="160" w:before="320"/>
      </w:pPr>
      <w:r>
        <w:t xml:space="preserve">4. Security Controls</w:t>
      </w:r>
    </w:p>
    <w:p>
      <w:pPr>
        <w:spacing w:after="200"/>
        <w:jc w:val="both"/>
      </w:pPr>
      <w:r>
        <w:t xml:space="preserve">Security controls are the safeguards used to reduce risk. They are generally grouped as preventive, detective, or corrective, depending on when in the attack lifecycle they act.</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280"/>
      </w:tblGrid>
      <w:tr>
        <w:trPr>
          <w:tblHeader/>
        </w:trPr>
        <w:tc>
          <w:tcPr>
            <w:tcW w:type="dxa" w:w="2600"/>
            <w:shd w:fill="1F3864" w:val="clear"/>
            <w:tcMar>
              <w:top w:type="dxa" w:w="100"/>
              <w:left w:type="dxa" w:w="120"/>
              <w:bottom w:type="dxa" w:w="100"/>
              <w:right w:type="dxa" w:w="120"/>
            </w:tcMar>
          </w:tcPr>
          <w:p>
            <w:r>
              <w:rPr>
                <w:b/>
                <w:bCs/>
                <w:color w:val="FFFFFF"/>
              </w:rPr>
              <w:t xml:space="preserve">Control</w:t>
            </w:r>
          </w:p>
        </w:tc>
        <w:tc>
          <w:tcPr>
            <w:tcW w:type="dxa" w:w="1800"/>
            <w:shd w:fill="1F3864" w:val="clear"/>
            <w:tcMar>
              <w:top w:type="dxa" w:w="100"/>
              <w:left w:type="dxa" w:w="120"/>
              <w:bottom w:type="dxa" w:w="100"/>
              <w:right w:type="dxa" w:w="120"/>
            </w:tcMar>
          </w:tcPr>
          <w:p>
            <w:r>
              <w:rPr>
                <w:b/>
                <w:bCs/>
                <w:color w:val="FFFFFF"/>
              </w:rPr>
              <w:t xml:space="preserve">Type</w:t>
            </w:r>
          </w:p>
        </w:tc>
        <w:tc>
          <w:tcPr>
            <w:tcW w:type="dxa" w:w="5280"/>
            <w:shd w:fill="1F3864" w:val="clear"/>
            <w:tcMar>
              <w:top w:type="dxa" w:w="100"/>
              <w:left w:type="dxa" w:w="120"/>
              <w:bottom w:type="dxa" w:w="100"/>
              <w:right w:type="dxa" w:w="120"/>
            </w:tcMar>
          </w:tcPr>
          <w:p>
            <w:r>
              <w:rPr>
                <w:b/>
                <w:bCs/>
                <w:color w:val="FFFFFF"/>
              </w:rPr>
              <w:t xml:space="preserve">Purpose</w:t>
            </w:r>
          </w:p>
        </w:tc>
      </w:tr>
      <w:tr>
        <w:tc>
          <w:tcPr>
            <w:tcW w:type="dxa" w:w="2600"/>
            <w:shd w:fill="FFFFFF" w:val="clear"/>
            <w:tcMar>
              <w:top w:type="dxa" w:w="90"/>
              <w:left w:type="dxa" w:w="120"/>
              <w:bottom w:type="dxa" w:w="90"/>
              <w:right w:type="dxa" w:w="120"/>
            </w:tcMar>
          </w:tcPr>
          <w:p>
            <w:r>
              <w:t xml:space="preserve">Firewall</w:t>
            </w:r>
          </w:p>
        </w:tc>
        <w:tc>
          <w:tcPr>
            <w:tcW w:type="dxa" w:w="1800"/>
            <w:shd w:fill="FFFFFF" w:val="clear"/>
            <w:tcMar>
              <w:top w:type="dxa" w:w="90"/>
              <w:left w:type="dxa" w:w="120"/>
              <w:bottom w:type="dxa" w:w="90"/>
              <w:right w:type="dxa" w:w="120"/>
            </w:tcMar>
          </w:tcPr>
          <w:p>
            <w:r>
              <w:t xml:space="preserve">Preventive</w:t>
            </w:r>
          </w:p>
        </w:tc>
        <w:tc>
          <w:tcPr>
            <w:tcW w:type="dxa" w:w="5280"/>
            <w:shd w:fill="FFFFFF" w:val="clear"/>
            <w:tcMar>
              <w:top w:type="dxa" w:w="90"/>
              <w:left w:type="dxa" w:w="120"/>
              <w:bottom w:type="dxa" w:w="90"/>
              <w:right w:type="dxa" w:w="120"/>
            </w:tcMar>
          </w:tcPr>
          <w:p>
            <w:r>
              <w:t xml:space="preserve">Filters incoming/outgoing traffic based on security rules</w:t>
            </w:r>
          </w:p>
        </w:tc>
      </w:tr>
      <w:tr>
        <w:tc>
          <w:tcPr>
            <w:tcW w:type="dxa" w:w="2600"/>
            <w:shd w:fill="DCE6F1" w:val="clear"/>
            <w:tcMar>
              <w:top w:type="dxa" w:w="90"/>
              <w:left w:type="dxa" w:w="120"/>
              <w:bottom w:type="dxa" w:w="90"/>
              <w:right w:type="dxa" w:w="120"/>
            </w:tcMar>
          </w:tcPr>
          <w:p>
            <w:r>
              <w:t xml:space="preserve">Multi-Factor Authentication</w:t>
            </w:r>
          </w:p>
        </w:tc>
        <w:tc>
          <w:tcPr>
            <w:tcW w:type="dxa" w:w="1800"/>
            <w:shd w:fill="DCE6F1" w:val="clear"/>
            <w:tcMar>
              <w:top w:type="dxa" w:w="90"/>
              <w:left w:type="dxa" w:w="120"/>
              <w:bottom w:type="dxa" w:w="90"/>
              <w:right w:type="dxa" w:w="120"/>
            </w:tcMar>
          </w:tcPr>
          <w:p>
            <w:r>
              <w:t xml:space="preserve">Preventive</w:t>
            </w:r>
          </w:p>
        </w:tc>
        <w:tc>
          <w:tcPr>
            <w:tcW w:type="dxa" w:w="5280"/>
            <w:shd w:fill="DCE6F1" w:val="clear"/>
            <w:tcMar>
              <w:top w:type="dxa" w:w="90"/>
              <w:left w:type="dxa" w:w="120"/>
              <w:bottom w:type="dxa" w:w="90"/>
              <w:right w:type="dxa" w:w="120"/>
            </w:tcMar>
          </w:tcPr>
          <w:p>
            <w:r>
              <w:t xml:space="preserve">Requires a second proof of identity beyond a password</w:t>
            </w:r>
          </w:p>
        </w:tc>
      </w:tr>
      <w:tr>
        <w:tc>
          <w:tcPr>
            <w:tcW w:type="dxa" w:w="2600"/>
            <w:shd w:fill="FFFFFF" w:val="clear"/>
            <w:tcMar>
              <w:top w:type="dxa" w:w="90"/>
              <w:left w:type="dxa" w:w="120"/>
              <w:bottom w:type="dxa" w:w="90"/>
              <w:right w:type="dxa" w:w="120"/>
            </w:tcMar>
          </w:tcPr>
          <w:p>
            <w:r>
              <w:t xml:space="preserve">Intrusion Detection System (IDS)</w:t>
            </w:r>
          </w:p>
        </w:tc>
        <w:tc>
          <w:tcPr>
            <w:tcW w:type="dxa" w:w="1800"/>
            <w:shd w:fill="FFFFFF" w:val="clear"/>
            <w:tcMar>
              <w:top w:type="dxa" w:w="90"/>
              <w:left w:type="dxa" w:w="120"/>
              <w:bottom w:type="dxa" w:w="90"/>
              <w:right w:type="dxa" w:w="120"/>
            </w:tcMar>
          </w:tcPr>
          <w:p>
            <w:r>
              <w:t xml:space="preserve">Detective</w:t>
            </w:r>
          </w:p>
        </w:tc>
        <w:tc>
          <w:tcPr>
            <w:tcW w:type="dxa" w:w="5280"/>
            <w:shd w:fill="FFFFFF" w:val="clear"/>
            <w:tcMar>
              <w:top w:type="dxa" w:w="90"/>
              <w:left w:type="dxa" w:w="120"/>
              <w:bottom w:type="dxa" w:w="90"/>
              <w:right w:type="dxa" w:w="120"/>
            </w:tcMar>
          </w:tcPr>
          <w:p>
            <w:r>
              <w:t xml:space="preserve">Monitors network/system activity for malicious behavior</w:t>
            </w:r>
          </w:p>
        </w:tc>
      </w:tr>
      <w:tr>
        <w:tc>
          <w:tcPr>
            <w:tcW w:type="dxa" w:w="2600"/>
            <w:shd w:fill="DCE6F1" w:val="clear"/>
            <w:tcMar>
              <w:top w:type="dxa" w:w="90"/>
              <w:left w:type="dxa" w:w="120"/>
              <w:bottom w:type="dxa" w:w="90"/>
              <w:right w:type="dxa" w:w="120"/>
            </w:tcMar>
          </w:tcPr>
          <w:p>
            <w:r>
              <w:t xml:space="preserve">Encryption</w:t>
            </w:r>
          </w:p>
        </w:tc>
        <w:tc>
          <w:tcPr>
            <w:tcW w:type="dxa" w:w="1800"/>
            <w:shd w:fill="DCE6F1" w:val="clear"/>
            <w:tcMar>
              <w:top w:type="dxa" w:w="90"/>
              <w:left w:type="dxa" w:w="120"/>
              <w:bottom w:type="dxa" w:w="90"/>
              <w:right w:type="dxa" w:w="120"/>
            </w:tcMar>
          </w:tcPr>
          <w:p>
            <w:r>
              <w:t xml:space="preserve">Preventive</w:t>
            </w:r>
          </w:p>
        </w:tc>
        <w:tc>
          <w:tcPr>
            <w:tcW w:type="dxa" w:w="5280"/>
            <w:shd w:fill="DCE6F1" w:val="clear"/>
            <w:tcMar>
              <w:top w:type="dxa" w:w="90"/>
              <w:left w:type="dxa" w:w="120"/>
              <w:bottom w:type="dxa" w:w="90"/>
              <w:right w:type="dxa" w:w="120"/>
            </w:tcMar>
          </w:tcPr>
          <w:p>
            <w:r>
              <w:t xml:space="preserve">Converts data into unreadable form without the correct key</w:t>
            </w:r>
          </w:p>
        </w:tc>
      </w:tr>
      <w:tr>
        <w:tc>
          <w:tcPr>
            <w:tcW w:type="dxa" w:w="2600"/>
            <w:shd w:fill="FFFFFF" w:val="clear"/>
            <w:tcMar>
              <w:top w:type="dxa" w:w="90"/>
              <w:left w:type="dxa" w:w="120"/>
              <w:bottom w:type="dxa" w:w="90"/>
              <w:right w:type="dxa" w:w="120"/>
            </w:tcMar>
          </w:tcPr>
          <w:p>
            <w:r>
              <w:t xml:space="preserve">Regular Backups</w:t>
            </w:r>
          </w:p>
        </w:tc>
        <w:tc>
          <w:tcPr>
            <w:tcW w:type="dxa" w:w="1800"/>
            <w:shd w:fill="FFFFFF" w:val="clear"/>
            <w:tcMar>
              <w:top w:type="dxa" w:w="90"/>
              <w:left w:type="dxa" w:w="120"/>
              <w:bottom w:type="dxa" w:w="90"/>
              <w:right w:type="dxa" w:w="120"/>
            </w:tcMar>
          </w:tcPr>
          <w:p>
            <w:r>
              <w:t xml:space="preserve">Corrective</w:t>
            </w:r>
          </w:p>
        </w:tc>
        <w:tc>
          <w:tcPr>
            <w:tcW w:type="dxa" w:w="5280"/>
            <w:shd w:fill="FFFFFF" w:val="clear"/>
            <w:tcMar>
              <w:top w:type="dxa" w:w="90"/>
              <w:left w:type="dxa" w:w="120"/>
              <w:bottom w:type="dxa" w:w="90"/>
              <w:right w:type="dxa" w:w="120"/>
            </w:tcMar>
          </w:tcPr>
          <w:p>
            <w:r>
              <w:t xml:space="preserve">Enables recovery of data after loss or ransomware attack</w:t>
            </w:r>
          </w:p>
        </w:tc>
      </w:tr>
      <w:tr>
        <w:tc>
          <w:tcPr>
            <w:tcW w:type="dxa" w:w="2600"/>
            <w:shd w:fill="DCE6F1" w:val="clear"/>
            <w:tcMar>
              <w:top w:type="dxa" w:w="90"/>
              <w:left w:type="dxa" w:w="120"/>
              <w:bottom w:type="dxa" w:w="90"/>
              <w:right w:type="dxa" w:w="120"/>
            </w:tcMar>
          </w:tcPr>
          <w:p>
            <w:r>
              <w:t xml:space="preserve">Security Awareness Training</w:t>
            </w:r>
          </w:p>
        </w:tc>
        <w:tc>
          <w:tcPr>
            <w:tcW w:type="dxa" w:w="1800"/>
            <w:shd w:fill="DCE6F1" w:val="clear"/>
            <w:tcMar>
              <w:top w:type="dxa" w:w="90"/>
              <w:left w:type="dxa" w:w="120"/>
              <w:bottom w:type="dxa" w:w="90"/>
              <w:right w:type="dxa" w:w="120"/>
            </w:tcMar>
          </w:tcPr>
          <w:p>
            <w:r>
              <w:t xml:space="preserve">Preventive</w:t>
            </w:r>
          </w:p>
        </w:tc>
        <w:tc>
          <w:tcPr>
            <w:tcW w:type="dxa" w:w="5280"/>
            <w:shd w:fill="DCE6F1" w:val="clear"/>
            <w:tcMar>
              <w:top w:type="dxa" w:w="90"/>
              <w:left w:type="dxa" w:w="120"/>
              <w:bottom w:type="dxa" w:w="90"/>
              <w:right w:type="dxa" w:w="120"/>
            </w:tcMar>
          </w:tcPr>
          <w:p>
            <w:r>
              <w:t xml:space="preserve">Reduces human error through education on threats</w:t>
            </w:r>
          </w:p>
        </w:tc>
      </w:tr>
      <w:tr>
        <w:tc>
          <w:tcPr>
            <w:tcW w:type="dxa" w:w="2600"/>
            <w:shd w:fill="FFFFFF" w:val="clear"/>
            <w:tcMar>
              <w:top w:type="dxa" w:w="90"/>
              <w:left w:type="dxa" w:w="120"/>
              <w:bottom w:type="dxa" w:w="90"/>
              <w:right w:type="dxa" w:w="120"/>
            </w:tcMar>
          </w:tcPr>
          <w:p>
            <w:r>
              <w:t xml:space="preserve">Patch Management</w:t>
            </w:r>
          </w:p>
        </w:tc>
        <w:tc>
          <w:tcPr>
            <w:tcW w:type="dxa" w:w="1800"/>
            <w:shd w:fill="FFFFFF" w:val="clear"/>
            <w:tcMar>
              <w:top w:type="dxa" w:w="90"/>
              <w:left w:type="dxa" w:w="120"/>
              <w:bottom w:type="dxa" w:w="90"/>
              <w:right w:type="dxa" w:w="120"/>
            </w:tcMar>
          </w:tcPr>
          <w:p>
            <w:r>
              <w:t xml:space="preserve">Preventive</w:t>
            </w:r>
          </w:p>
        </w:tc>
        <w:tc>
          <w:tcPr>
            <w:tcW w:type="dxa" w:w="5280"/>
            <w:shd w:fill="FFFFFF" w:val="clear"/>
            <w:tcMar>
              <w:top w:type="dxa" w:w="90"/>
              <w:left w:type="dxa" w:w="120"/>
              <w:bottom w:type="dxa" w:w="90"/>
              <w:right w:type="dxa" w:w="120"/>
            </w:tcMar>
          </w:tcPr>
          <w:p>
            <w:r>
              <w:t xml:space="preserve">Keeps software updated against known vulnerabilities</w:t>
            </w:r>
          </w:p>
        </w:tc>
      </w:tr>
    </w:tbl>
    <w:p>
      <w:pPr>
        <w:pStyle w:val="Heading1"/>
        <w:spacing w:after="160" w:before="320"/>
      </w:pPr>
      <w:r>
        <w:t xml:space="preserve">5. A Simple Security Lifecycle</w:t>
      </w:r>
    </w:p>
    <w:p>
      <w:pPr>
        <w:spacing w:after="200"/>
        <w:jc w:val="both"/>
      </w:pPr>
      <w:r>
        <w:t xml:space="preserve">Many security frameworks (such as the NIST Cybersecurity Framework) organize activity into five continuous functions:</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200"/>
        <w:gridCol w:w="7480"/>
      </w:tblGrid>
      <w:tr>
        <w:trPr>
          <w:tblHeader/>
        </w:trPr>
        <w:tc>
          <w:tcPr>
            <w:tcW w:type="dxa" w:w="2200"/>
            <w:shd w:fill="1F3864" w:val="clear"/>
            <w:tcMar>
              <w:top w:type="dxa" w:w="100"/>
              <w:left w:type="dxa" w:w="120"/>
              <w:bottom w:type="dxa" w:w="100"/>
              <w:right w:type="dxa" w:w="120"/>
            </w:tcMar>
          </w:tcPr>
          <w:p>
            <w:r>
              <w:rPr>
                <w:b/>
                <w:bCs/>
                <w:color w:val="FFFFFF"/>
              </w:rPr>
              <w:t xml:space="preserve">Function</w:t>
            </w:r>
          </w:p>
        </w:tc>
        <w:tc>
          <w:tcPr>
            <w:tcW w:type="dxa" w:w="7480"/>
            <w:shd w:fill="1F3864" w:val="clear"/>
            <w:tcMar>
              <w:top w:type="dxa" w:w="100"/>
              <w:left w:type="dxa" w:w="120"/>
              <w:bottom w:type="dxa" w:w="100"/>
              <w:right w:type="dxa" w:w="120"/>
            </w:tcMar>
          </w:tcPr>
          <w:p>
            <w:r>
              <w:rPr>
                <w:b/>
                <w:bCs/>
                <w:color w:val="FFFFFF"/>
              </w:rPr>
              <w:t xml:space="preserve">Description</w:t>
            </w:r>
          </w:p>
        </w:tc>
      </w:tr>
      <w:tr>
        <w:tc>
          <w:tcPr>
            <w:tcW w:type="dxa" w:w="2200"/>
            <w:shd w:fill="FFFFFF" w:val="clear"/>
            <w:tcMar>
              <w:top w:type="dxa" w:w="90"/>
              <w:left w:type="dxa" w:w="120"/>
              <w:bottom w:type="dxa" w:w="90"/>
              <w:right w:type="dxa" w:w="120"/>
            </w:tcMar>
          </w:tcPr>
          <w:p>
            <w:r>
              <w:t xml:space="preserve">Identify</w:t>
            </w:r>
          </w:p>
        </w:tc>
        <w:tc>
          <w:tcPr>
            <w:tcW w:type="dxa" w:w="7480"/>
            <w:shd w:fill="FFFFFF" w:val="clear"/>
            <w:tcMar>
              <w:top w:type="dxa" w:w="90"/>
              <w:left w:type="dxa" w:w="120"/>
              <w:bottom w:type="dxa" w:w="90"/>
              <w:right w:type="dxa" w:w="120"/>
            </w:tcMar>
          </w:tcPr>
          <w:p>
            <w:r>
              <w:t xml:space="preserve">Understand assets, risks, and the organization's security posture</w:t>
            </w:r>
          </w:p>
        </w:tc>
      </w:tr>
      <w:tr>
        <w:tc>
          <w:tcPr>
            <w:tcW w:type="dxa" w:w="2200"/>
            <w:shd w:fill="DCE6F1" w:val="clear"/>
            <w:tcMar>
              <w:top w:type="dxa" w:w="90"/>
              <w:left w:type="dxa" w:w="120"/>
              <w:bottom w:type="dxa" w:w="90"/>
              <w:right w:type="dxa" w:w="120"/>
            </w:tcMar>
          </w:tcPr>
          <w:p>
            <w:r>
              <w:t xml:space="preserve">Protect</w:t>
            </w:r>
          </w:p>
        </w:tc>
        <w:tc>
          <w:tcPr>
            <w:tcW w:type="dxa" w:w="7480"/>
            <w:shd w:fill="DCE6F1" w:val="clear"/>
            <w:tcMar>
              <w:top w:type="dxa" w:w="90"/>
              <w:left w:type="dxa" w:w="120"/>
              <w:bottom w:type="dxa" w:w="90"/>
              <w:right w:type="dxa" w:w="120"/>
            </w:tcMar>
          </w:tcPr>
          <w:p>
            <w:r>
              <w:t xml:space="preserve">Implement safeguards such as access control and training</w:t>
            </w:r>
          </w:p>
        </w:tc>
      </w:tr>
      <w:tr>
        <w:tc>
          <w:tcPr>
            <w:tcW w:type="dxa" w:w="2200"/>
            <w:shd w:fill="FFFFFF" w:val="clear"/>
            <w:tcMar>
              <w:top w:type="dxa" w:w="90"/>
              <w:left w:type="dxa" w:w="120"/>
              <w:bottom w:type="dxa" w:w="90"/>
              <w:right w:type="dxa" w:w="120"/>
            </w:tcMar>
          </w:tcPr>
          <w:p>
            <w:r>
              <w:t xml:space="preserve">Detect</w:t>
            </w:r>
          </w:p>
        </w:tc>
        <w:tc>
          <w:tcPr>
            <w:tcW w:type="dxa" w:w="7480"/>
            <w:shd w:fill="FFFFFF" w:val="clear"/>
            <w:tcMar>
              <w:top w:type="dxa" w:w="90"/>
              <w:left w:type="dxa" w:w="120"/>
              <w:bottom w:type="dxa" w:w="90"/>
              <w:right w:type="dxa" w:w="120"/>
            </w:tcMar>
          </w:tcPr>
          <w:p>
            <w:r>
              <w:t xml:space="preserve">Continuously monitor systems to spot incidents early</w:t>
            </w:r>
          </w:p>
        </w:tc>
      </w:tr>
      <w:tr>
        <w:tc>
          <w:tcPr>
            <w:tcW w:type="dxa" w:w="2200"/>
            <w:shd w:fill="DCE6F1" w:val="clear"/>
            <w:tcMar>
              <w:top w:type="dxa" w:w="90"/>
              <w:left w:type="dxa" w:w="120"/>
              <w:bottom w:type="dxa" w:w="90"/>
              <w:right w:type="dxa" w:w="120"/>
            </w:tcMar>
          </w:tcPr>
          <w:p>
            <w:r>
              <w:t xml:space="preserve">Respond</w:t>
            </w:r>
          </w:p>
        </w:tc>
        <w:tc>
          <w:tcPr>
            <w:tcW w:type="dxa" w:w="7480"/>
            <w:shd w:fill="DCE6F1" w:val="clear"/>
            <w:tcMar>
              <w:top w:type="dxa" w:w="90"/>
              <w:left w:type="dxa" w:w="120"/>
              <w:bottom w:type="dxa" w:w="90"/>
              <w:right w:type="dxa" w:w="120"/>
            </w:tcMar>
          </w:tcPr>
          <w:p>
            <w:r>
              <w:t xml:space="preserve">Contain and mitigate the impact of a detected incident</w:t>
            </w:r>
          </w:p>
        </w:tc>
      </w:tr>
      <w:tr>
        <w:tc>
          <w:tcPr>
            <w:tcW w:type="dxa" w:w="2200"/>
            <w:shd w:fill="FFFFFF" w:val="clear"/>
            <w:tcMar>
              <w:top w:type="dxa" w:w="90"/>
              <w:left w:type="dxa" w:w="120"/>
              <w:bottom w:type="dxa" w:w="90"/>
              <w:right w:type="dxa" w:w="120"/>
            </w:tcMar>
          </w:tcPr>
          <w:p>
            <w:r>
              <w:t xml:space="preserve">Recover</w:t>
            </w:r>
          </w:p>
        </w:tc>
        <w:tc>
          <w:tcPr>
            <w:tcW w:type="dxa" w:w="7480"/>
            <w:shd w:fill="FFFFFF" w:val="clear"/>
            <w:tcMar>
              <w:top w:type="dxa" w:w="90"/>
              <w:left w:type="dxa" w:w="120"/>
              <w:bottom w:type="dxa" w:w="90"/>
              <w:right w:type="dxa" w:w="120"/>
            </w:tcMar>
          </w:tcPr>
          <w:p>
            <w:r>
              <w:t xml:space="preserve">Restore normal operations and strengthen defenses afterward</w:t>
            </w:r>
          </w:p>
        </w:tc>
      </w:tr>
    </w:tbl>
    <w:p>
      <w:pPr>
        <w:pStyle w:val="Heading1"/>
        <w:spacing w:after="160" w:before="320"/>
      </w:pPr>
      <w:r>
        <w:t xml:space="preserve">6. Best Practices Checklist</w:t>
      </w:r>
    </w:p>
    <w:p>
      <w:pPr>
        <w:pStyle w:val="Heading2"/>
      </w:pPr>
      <w:r>
        <w:t xml:space="preserve">For Individuals</w:t>
      </w:r>
    </w:p>
    <w:p>
      <w:pPr>
        <w:pStyle w:val="ListParagraph"/>
        <w:numPr>
          <w:ilvl w:val="0"/>
          <w:numId w:val="1"/>
        </w:numPr>
        <w:spacing w:after="100"/>
      </w:pPr>
      <w:r>
        <w:t xml:space="preserve">Use strong, unique passwords and a password manager</w:t>
      </w:r>
    </w:p>
    <w:p>
      <w:pPr>
        <w:pStyle w:val="ListParagraph"/>
        <w:numPr>
          <w:ilvl w:val="0"/>
          <w:numId w:val="1"/>
        </w:numPr>
        <w:spacing w:after="100"/>
      </w:pPr>
      <w:r>
        <w:t xml:space="preserve">Enable multi-factor authentication wherever available</w:t>
      </w:r>
    </w:p>
    <w:p>
      <w:pPr>
        <w:pStyle w:val="ListParagraph"/>
        <w:numPr>
          <w:ilvl w:val="0"/>
          <w:numId w:val="1"/>
        </w:numPr>
        <w:spacing w:after="100"/>
      </w:pPr>
      <w:r>
        <w:t xml:space="preserve">Keep software and operating systems up to date</w:t>
      </w:r>
    </w:p>
    <w:p>
      <w:pPr>
        <w:pStyle w:val="ListParagraph"/>
        <w:numPr>
          <w:ilvl w:val="0"/>
          <w:numId w:val="1"/>
        </w:numPr>
        <w:spacing w:after="100"/>
      </w:pPr>
      <w:r>
        <w:t xml:space="preserve">Avoid clicking unsolicited links or attachments</w:t>
      </w:r>
    </w:p>
    <w:p>
      <w:pPr>
        <w:pStyle w:val="ListParagraph"/>
        <w:numPr>
          <w:ilvl w:val="0"/>
          <w:numId w:val="1"/>
        </w:numPr>
        <w:spacing w:after="100"/>
      </w:pPr>
      <w:r>
        <w:t xml:space="preserve">Use a VPN on public or untrusted Wi-Fi networks</w:t>
      </w:r>
    </w:p>
    <w:p>
      <w:pPr>
        <w:pStyle w:val="ListParagraph"/>
        <w:numPr>
          <w:ilvl w:val="0"/>
          <w:numId w:val="1"/>
        </w:numPr>
        <w:spacing w:after="100"/>
      </w:pPr>
      <w:r>
        <w:t xml:space="preserve">Back up important data regularly</w:t>
      </w:r>
    </w:p>
    <w:p>
      <w:pPr>
        <w:pStyle w:val="Heading2"/>
      </w:pPr>
      <w:r>
        <w:t xml:space="preserve">For Organizations</w:t>
      </w:r>
    </w:p>
    <w:p>
      <w:pPr>
        <w:pStyle w:val="ListParagraph"/>
        <w:numPr>
          <w:ilvl w:val="0"/>
          <w:numId w:val="1"/>
        </w:numPr>
        <w:spacing w:after="100"/>
      </w:pPr>
      <w:r>
        <w:t xml:space="preserve">Apply the principle of least privilege for user access</w:t>
      </w:r>
    </w:p>
    <w:p>
      <w:pPr>
        <w:pStyle w:val="ListParagraph"/>
        <w:numPr>
          <w:ilvl w:val="0"/>
          <w:numId w:val="1"/>
        </w:numPr>
        <w:spacing w:after="100"/>
      </w:pPr>
      <w:r>
        <w:t xml:space="preserve">Provide regular security awareness training</w:t>
      </w:r>
    </w:p>
    <w:p>
      <w:pPr>
        <w:pStyle w:val="ListParagraph"/>
        <w:numPr>
          <w:ilvl w:val="0"/>
          <w:numId w:val="1"/>
        </w:numPr>
        <w:spacing w:after="100"/>
      </w:pPr>
      <w:r>
        <w:t xml:space="preserve">Maintain and test an incident response plan</w:t>
      </w:r>
    </w:p>
    <w:p>
      <w:pPr>
        <w:pStyle w:val="ListParagraph"/>
        <w:numPr>
          <w:ilvl w:val="0"/>
          <w:numId w:val="1"/>
        </w:numPr>
        <w:spacing w:after="100"/>
      </w:pPr>
      <w:r>
        <w:t xml:space="preserve">Segment networks to limit the spread of a breach</w:t>
      </w:r>
    </w:p>
    <w:p>
      <w:pPr>
        <w:pStyle w:val="ListParagraph"/>
        <w:numPr>
          <w:ilvl w:val="0"/>
          <w:numId w:val="1"/>
        </w:numPr>
        <w:spacing w:after="100"/>
      </w:pPr>
      <w:r>
        <w:t xml:space="preserve">Conduct periodic vulnerability assessments</w:t>
      </w:r>
    </w:p>
    <w:p>
      <w:pPr>
        <w:pStyle w:val="Heading1"/>
        <w:spacing w:after="160" w:before="320"/>
      </w:pPr>
      <w:r>
        <w:t xml:space="preserve">7. Conclusion</w:t>
      </w:r>
    </w:p>
    <w:p>
      <w:pPr>
        <w:spacing w:after="200"/>
        <w:jc w:val="both"/>
      </w:pPr>
      <w:r>
        <w:t xml:space="preserve">Cybersecurity is an ongoing discipline rather than a one-time setup. As threats evolve, so must the controls, training, and habits used to defend against them. Combining technical safeguards with consistent user awareness offers the strongest overall defense against the most common categories of attack.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b/>
      <w:bCs/>
      <w:color w:val="1F3864"/>
      <w:sz w:val="56"/>
      <w:szCs w:val="56"/>
    </w:rPr>
  </w:style>
  <w:style w:type="paragraph" w:styleId="Heading1">
    <w:name w:val="Heading 1"/>
    <w:basedOn w:val="Normal"/>
    <w:next w:val="Normal"/>
    <w:pPr>
      <w:spacing w:after="180" w:before="360"/>
      <w:outlineLvl w:val="0"/>
    </w:pPr>
    <w:rPr>
      <w:b/>
      <w:bCs/>
      <w:color w:val="1F3864"/>
      <w:sz w:val="30"/>
      <w:szCs w:val="30"/>
    </w:rPr>
  </w:style>
  <w:style w:type="paragraph" w:styleId="Heading2">
    <w:name w:val="Heading 2"/>
    <w:basedOn w:val="Normal"/>
    <w:next w:val="Normal"/>
    <w:pPr>
      <w:spacing w:after="140" w:before="280"/>
      <w:outlineLvl w:val="1"/>
    </w:pPr>
    <w:rPr>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2026-07-30T21:27:23.003Z</dcterms:created>
  <dcterms:modified xsi:type="dcterms:W3CDTF">2026-07-30T21:27:23.017Z</dcterms:modified>
</cp:coreProperties>
</file>

<file path=docProps/custom.xml><?xml version="1.0" encoding="utf-8"?>
<Properties xmlns="http://schemas.openxmlformats.org/officeDocument/2006/custom-properties" xmlns:vt="http://schemas.openxmlformats.org/officeDocument/2006/docPropsVTypes"/>
</file>