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6E" w:rsidRDefault="00952F6E" w:rsidP="00952F6E">
      <w:pPr>
        <w:pStyle w:val="a4"/>
        <w:rPr>
          <w:noProof/>
          <w:lang w:eastAsia="ru-RU"/>
        </w:rPr>
      </w:pPr>
      <w:r w:rsidRPr="00952F6E">
        <w:rPr>
          <w:noProof/>
          <w:lang w:eastAsia="ru-RU"/>
        </w:rPr>
        <w:t>Пояснение интерфейса:</w:t>
      </w:r>
    </w:p>
    <w:p w:rsidR="00952F6E" w:rsidRDefault="00952F6E" w:rsidP="00952F6E">
      <w:pPr>
        <w:jc w:val="center"/>
        <w:rPr>
          <w:noProof/>
          <w:lang w:eastAsia="ru-RU"/>
        </w:rPr>
      </w:pPr>
    </w:p>
    <w:p w:rsidR="00B863E5" w:rsidRDefault="000829DE" w:rsidP="00952F6E">
      <w:pPr>
        <w:jc w:val="center"/>
      </w:pPr>
      <w:r>
        <w:rPr>
          <w:noProof/>
          <w:lang w:eastAsia="ru-RU"/>
        </w:rPr>
        <w:drawing>
          <wp:inline distT="0" distB="0" distL="0" distR="0" wp14:anchorId="036724C0">
            <wp:extent cx="4407535" cy="29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9DE" w:rsidRDefault="000829DE" w:rsidP="000829DE">
      <w:pPr>
        <w:pStyle w:val="a3"/>
        <w:numPr>
          <w:ilvl w:val="0"/>
          <w:numId w:val="1"/>
        </w:numPr>
      </w:pPr>
      <w:bookmarkStart w:id="0" w:name="_GoBack"/>
      <w:bookmarkEnd w:id="0"/>
      <w:r>
        <w:t>Кнопка «Сохранить» позволяет сохранить дорогу который простроил пользователь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>
        <w:t xml:space="preserve">«Таблицы» открывает вам таблицу с данными 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>Пять кнопок зеленного цвета</w:t>
      </w:r>
      <w:r w:rsidR="00952F6E">
        <w:t>,</w:t>
      </w:r>
      <w:r>
        <w:t xml:space="preserve"> которые находятся на верхней половине отвечают за постройку дороги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>К</w:t>
      </w:r>
      <w:r>
        <w:t>нопка «Режим по времени» делает так что бы светофоры переключались с зеленого на красный и наоборот по истечению определённого времени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 w:rsidRPr="000829DE">
        <w:t>“</w:t>
      </w:r>
      <w:r>
        <w:t>Режим по транспорту</w:t>
      </w:r>
      <w:r w:rsidRPr="000829DE">
        <w:t>”</w:t>
      </w:r>
      <w:r>
        <w:t xml:space="preserve"> делает так что бы светофор переключался с одного цвета</w:t>
      </w:r>
      <w:r w:rsidR="00952F6E">
        <w:t xml:space="preserve"> на другой, </w:t>
      </w:r>
      <w:r>
        <w:t>когда подъезжает транспорт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>Остальные шесть зеленых кнопок отвечает за расставление светофоров и запрещающих знаков на проезд на дороге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 w:rsidRPr="00952F6E">
        <w:t>“</w:t>
      </w:r>
      <w:r>
        <w:t>Тест-шаблона</w:t>
      </w:r>
      <w:r w:rsidRPr="00952F6E">
        <w:t>”</w:t>
      </w:r>
      <w:r w:rsidR="00952F6E">
        <w:t xml:space="preserve"> включает проезд машин по заданному шаблону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 w:rsidRPr="00952F6E">
        <w:t>“</w:t>
      </w:r>
      <w:r>
        <w:t>Тест рандом</w:t>
      </w:r>
      <w:r w:rsidRPr="00952F6E">
        <w:t>”</w:t>
      </w:r>
      <w:r w:rsidR="00952F6E">
        <w:t xml:space="preserve"> включает хаотичное появление маршрутов и машин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 w:rsidRPr="00952F6E">
        <w:t>“</w:t>
      </w:r>
      <w:r>
        <w:t>Старт общения</w:t>
      </w:r>
      <w:r w:rsidRPr="00952F6E">
        <w:t>”</w:t>
      </w:r>
      <w:r w:rsidR="00952F6E">
        <w:t xml:space="preserve"> включает машинное обучение</w:t>
      </w:r>
    </w:p>
    <w:p w:rsidR="000829DE" w:rsidRPr="000829DE" w:rsidRDefault="000829DE" w:rsidP="000829DE">
      <w:pPr>
        <w:pStyle w:val="a3"/>
        <w:numPr>
          <w:ilvl w:val="0"/>
          <w:numId w:val="1"/>
        </w:numPr>
      </w:pPr>
      <w:r>
        <w:t xml:space="preserve">Кнопка </w:t>
      </w:r>
      <w:r w:rsidRPr="00952F6E">
        <w:t>“</w:t>
      </w:r>
      <w:r>
        <w:t>Остановка общения</w:t>
      </w:r>
      <w:r w:rsidRPr="00952F6E">
        <w:t>”</w:t>
      </w:r>
      <w:r w:rsidR="00952F6E">
        <w:t xml:space="preserve"> выключает машинное обучение</w:t>
      </w:r>
    </w:p>
    <w:p w:rsidR="000829DE" w:rsidRPr="000829DE" w:rsidRDefault="000829DE" w:rsidP="000829DE">
      <w:pPr>
        <w:pStyle w:val="a3"/>
      </w:pPr>
    </w:p>
    <w:sectPr w:rsidR="000829DE" w:rsidRPr="00082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4452E"/>
    <w:multiLevelType w:val="hybridMultilevel"/>
    <w:tmpl w:val="65FC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E5"/>
    <w:rsid w:val="000829DE"/>
    <w:rsid w:val="003B6C3C"/>
    <w:rsid w:val="00952F6E"/>
    <w:rsid w:val="00B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7C93"/>
  <w15:chartTrackingRefBased/>
  <w15:docId w15:val="{80A1E985-A627-424A-9B60-C35B1E7D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D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52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Участник WSR-01</dc:creator>
  <cp:keywords/>
  <dc:description/>
  <cp:lastModifiedBy>Участник WSR-01</cp:lastModifiedBy>
  <cp:revision>1</cp:revision>
  <dcterms:created xsi:type="dcterms:W3CDTF">2021-12-17T11:09:00Z</dcterms:created>
  <dcterms:modified xsi:type="dcterms:W3CDTF">2021-12-17T11:45:00Z</dcterms:modified>
</cp:coreProperties>
</file>