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ДОГОВОР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{{contractTitle}}</w:t>
      </w:r>
    </w:p>
    <w:tbl>
      <w:tblPr>
        <w:tblStyle w:val="Table1"/>
        <w:tblW w:w="1053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9.5"/>
        <w:gridCol w:w="5269.5"/>
        <w:tblGridChange w:id="0">
          <w:tblGrid>
            <w:gridCol w:w="5269.5"/>
            <w:gridCol w:w="5269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{{city}}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</w:p>
        </w:tc>
      </w:tr>
    </w:tbl>
    <w:p w:rsidR="00000000" w:rsidDel="00000000" w:rsidP="00000000" w:rsidRDefault="00000000" w:rsidRPr="00000000" w14:paraId="00000005">
      <w:pPr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{{executorPreambleName}}</w:t>
      </w:r>
      <w:r w:rsidDel="00000000" w:rsidR="00000000" w:rsidRPr="00000000">
        <w:rPr>
          <w:rtl w:val="0"/>
        </w:rPr>
        <w:t xml:space="preserve">{{executorPreambleTail}}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{{customerPreambleName}}</w:t>
      </w:r>
      <w:r w:rsidDel="00000000" w:rsidR="00000000" w:rsidRPr="00000000">
        <w:rPr>
          <w:rtl w:val="0"/>
        </w:rPr>
        <w:t xml:space="preserve">{{customerPreambleTail}}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совместно именуемые «Стороны», заключили настоящий договор, в дальнейшем «Договор», о нижеследующем:</w:t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A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{{subjectClause}}</w:t>
      </w:r>
    </w:p>
    <w:p w:rsidR="00000000" w:rsidDel="00000000" w:rsidP="00000000" w:rsidRDefault="00000000" w:rsidRPr="00000000" w14:paraId="0000000B">
      <w:pPr>
        <w:pageBreakBefore w:val="0"/>
        <w:spacing w:after="0" w:before="0" w:line="240" w:lineRule="auto"/>
        <w:ind w:firstLine="4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ind w:right="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0D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2.1. При исполнении договора Стороны обязуются принимать во внимание предлагаемые друг другу рекомендации, указанные в спецификации и касающиеся предмета Договора.</w:t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{{executorRole}} обязуется: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2.2.1. надлежащим образом поставить Товары надлежащего качества, перечисленные в п. 1.1. Договора и в Спецификации, являющихся неотъемлемой частью Договора;</w:t>
      </w:r>
    </w:p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{{executorRole}} имеет право:</w:t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2.3.1. требовать и получать от {{customerGen}} все необходимые для исполнения Договора сведения.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 {{customerRole}}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2.4.1. своевременно производить оплату в соответствие с условиями Договора.</w:t>
      </w:r>
    </w:p>
    <w:p w:rsidR="00000000" w:rsidDel="00000000" w:rsidP="00000000" w:rsidRDefault="00000000" w:rsidRPr="00000000" w14:paraId="00000014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{{customerRole}} имеет право:</w:t>
      </w:r>
    </w:p>
    <w:p w:rsidR="00000000" w:rsidDel="00000000" w:rsidP="00000000" w:rsidRDefault="00000000" w:rsidRPr="00000000" w14:paraId="00000015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2.5.1. во всякое время проверять качество Товара, поставляемого {{executorInstrumental}}, не вмешиваясь в его деятельность.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СТОИМОСТЬ И ПОРЯДОК ОПЛАТЫ</w:t>
      </w:r>
    </w:p>
    <w:p w:rsidR="00000000" w:rsidDel="00000000" w:rsidP="00000000" w:rsidRDefault="00000000" w:rsidRPr="00000000" w14:paraId="00000018">
      <w:pPr>
        <w:pageBreakBefore w:val="0"/>
        <w:widowControl w:val="1"/>
        <w:spacing w:after="0" w:before="0" w:line="240" w:lineRule="auto"/>
        <w:ind w:firstLine="708.6614173228347"/>
        <w:jc w:val="both"/>
        <w:rPr>
          <w:color w:val="ff0000"/>
          <w:u w:val="none"/>
        </w:rPr>
      </w:pPr>
      <w:r w:rsidDel="00000000" w:rsidR="00000000" w:rsidRPr="00000000">
        <w:rPr>
          <w:rtl w:val="0"/>
        </w:rPr>
        <w:t xml:space="preserve">3.1. Стоимость по Договору согласовывается сторонами в спецификациях, которые являются неотъемлемой частью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3.2. Покупатель оплачивает Стоимость по Договору Поставщику путем перечисления денежных средств на расчетный счет Поставщика в размере 100% оплаты в течение 15 (Пятнадцати) рабочих дней с момента подписания Акта об исполнении обязательств и/или УПД.</w:t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3.3. Договор считается оплаченным с даты поступления всех денежных средств, предусмотренных п. 3.1. Договора, на расчетный счет {{executorGen}}.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3.4. На сумму предоплаты или аванса проценты по денежным обязательствам согласно ст. 317.1 ГК РФ не начисляются и не оплачиваются.</w:t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3.5. В случае несвоевременного исполнения {{customerInstrumental}} обязательств по оплате, {{executorRole}} вправе взыскать с {{customerGen}} проценты за пользование чужими денежными средствами в соответствии со ст. 395 ГК РФ.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4.1. В случае неисполнения либо ненадлежащего исполнения принятых на себя обязательств по Договору Сторона, допустившая указанные нарушения, несет ответственность в соответствии с законодательством Российской Федерации.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4.2. Ни одна из Сторон не несет ответственности за невыполнение каких-либо своих обязательств по Договору, если такое невыполнение вызвано или возникает в результате форс-мажорных обстоятельств.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4.3. При наступлении форс-мажорных обстоятельств, срок исполнения обязательств по Договору изменяется соразмерно времени, в течение которого действовали такие обстоятельства.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СРОК ДЕЙСТВИЯ ДОГОВОРА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5.1. Договор вступает в силу с момента его подписания Сторонами и действует до полного исполнения сторонами принятых на себя обязательств.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5.2. Договор может быть расторгнут по взаимному соглашению Сторон либо по решению одной из Сторон, но не ранее проведения полного взаимного расчета с предъявлением подтверждающих документов. Сторона, намеренная расторгнуть Договор, обязана предупредить другую Сторону об этом за 15 (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ятнадцать) календарных дней до момента расторжения Договора.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center" w:leader="none" w:pos="4677"/>
        </w:tabs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 ДОПОЛНИТЕЛЬНЫЕ УСЛОВИЯ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6.1. Все изменения и дополнения к Договору действительны лишь в том случае, если они оформлены в письменном виде и подписаны Сторонами.</w:t>
      </w:r>
    </w:p>
    <w:p w:rsidR="00000000" w:rsidDel="00000000" w:rsidP="00000000" w:rsidRDefault="00000000" w:rsidRPr="00000000" w14:paraId="00000029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6.2. В случае изменения своего адреса, счета или обслуживающего банка, Стороны обязаны в 5-дневный срок уведомить об этом друг друга.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6.3. Договор составлен в двух экземплярах, имеющих одинаковую юридическую силу, по одному подлинному экземпляру для каждой из Сторон.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РЕКВИЗИТЫ И ПОДПИСИ СТОРОН</w:t>
      </w: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720"/>
        <w:gridCol w:w="1425"/>
        <w:gridCol w:w="3975"/>
        <w:tblGridChange w:id="0">
          <w:tblGrid>
            <w:gridCol w:w="1470"/>
            <w:gridCol w:w="3720"/>
            <w:gridCol w:w="1425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{{customerRoleColon}}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{{customerTitle}}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{{executorRoleColon}}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{{executorTitle}}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{{customerRegistrationLabel}}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{{customerRegistration}}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{{executorRegistrationLabel}}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{{executorRegistration}}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{{customerTax}}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{{customerAddress}}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{{executorAddress}}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{{customerAccount}}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{{executorAccount}}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{{customerBank}}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{{executorBank}}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{{customerCorr}}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{{executorCorr}}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{{customerBik}}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{{customerEmail}}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{{executorEmail}}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{{customerSignature}}</w:t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{{customerStamp}}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Приложение №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{{appendixContract}}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{{appendixReference}}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СПЕЦИФИКАЦИЯ № 1 </w:t>
      </w:r>
    </w:p>
    <w:tbl>
      <w:tblPr>
        <w:tblStyle w:val="Table3"/>
        <w:tblW w:w="105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15"/>
        <w:gridCol w:w="4770"/>
        <w:gridCol w:w="1185"/>
        <w:gridCol w:w="960"/>
        <w:gridCol w:w="1395"/>
        <w:gridCol w:w="1575"/>
        <w:tblGridChange w:id="0">
          <w:tblGrid>
            <w:gridCol w:w="615"/>
            <w:gridCol w:w="4770"/>
            <w:gridCol w:w="1185"/>
            <w:gridCol w:w="960"/>
            <w:gridCol w:w="1395"/>
            <w:gridCol w:w="1575"/>
          </w:tblGrid>
        </w:tblGridChange>
      </w:tblGrid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Ед. изм.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Кол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Цена за ед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Сумма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</w:tr>
      <!--items:0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6D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6F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0:end-->
      <!--items:1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{{itemName}}</w:t>
            </w:r>
          </w:p>
          <w:p w:rsidR="00000000" w:rsidDel="00000000" w:rsidP="00000000" w:rsidRDefault="00000000" w:rsidRPr="00000000" w14:paraId="00000076">
            <w:pPr>
              <w:widowControl w:val="1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{{itemDescription}}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1:end--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" w:right="0" w:firstLine="0"/>
              <w:jc w:val="righ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{{totalLabel}}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81">
      <w:pPr>
        <w:widowControl w:val="1"/>
        <w:spacing w:after="0" w:before="20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Порядок расчетов: оплата производится Покупателем путем перечисления денежных средств на расчетный счет Поставщика в размере 100% оплаты.</w:t>
      </w:r>
    </w:p>
    <w:p w:rsidR="00000000" w:rsidDel="00000000" w:rsidP="00000000" w:rsidRDefault="00000000" w:rsidRPr="00000000" w14:paraId="00000082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{{appendixTotal}}</w:t>
      </w:r>
    </w:p>
    <w:p w:rsidR="00000000" w:rsidDel="00000000" w:rsidP="00000000" w:rsidRDefault="00000000" w:rsidRPr="00000000" w14:paraId="00000083">
      <w:pPr>
        <w:widowControl w:val="1"/>
        <w:spacing w:after="200" w:before="0" w:line="240" w:lineRule="auto"/>
        <w:ind w:firstLine="720.0000000000001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{{deadline}}</w:t>
      </w:r>
      <w:r w:rsidDel="00000000" w:rsidR="00000000" w:rsidRPr="00000000">
        <w:rPr>
          <w:rtl w:val="0"/>
        </w:rPr>
      </w:r>
    </w:p>
    <w:tbl>
      <w:tblPr>
        <w:tblStyle w:val="Table4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810"/>
        <w:gridCol w:w="1335"/>
        <w:gridCol w:w="3975"/>
        <w:tblGridChange w:id="0">
          <w:tblGrid>
            <w:gridCol w:w="1470"/>
            <w:gridCol w:w="3810"/>
            <w:gridCol w:w="1335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{{customerSignature}}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{{customerStamp}}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0.3937007874016" w:top="708.6614173228347" w:left="708.6614173228347" w:right="708.6614173228347" w:header="34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