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5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влияния</w:t>
      </w:r>
      <w:r>
        <w:t xml:space="preserve"> </w:t>
      </w:r>
      <w:r>
        <w:t xml:space="preserve">дополнительных</w:t>
      </w:r>
      <w:r>
        <w:t xml:space="preserve"> </w:t>
      </w:r>
      <w:r>
        <w:t xml:space="preserve">атрибутов</w:t>
      </w:r>
    </w:p>
    <w:p>
      <w:pPr>
        <w:pStyle w:val="Author"/>
      </w:pPr>
      <w:r>
        <w:t xml:space="preserve">Аксёнова</w:t>
      </w:r>
      <w:r>
        <w:t xml:space="preserve"> </w:t>
      </w:r>
      <w:r>
        <w:t xml:space="preserve">Алина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SetUID-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Закрепить дискреционное разграничение прав в Linux с дополнительными атрибутами.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В Linux, как и в любой многопользовательской системе, абсолютно естественным образом возникает задача разграничения доступа субъектов — пользователей к объектам — файлам дерева каталогов. Один из подходов к разграничению доступа — так называемый дискреционный - предполагает назначение владельцев объектов, которые по собственному усмотрению определяют права доступа субъектов (других пользователей) к объектам (файлам), которыми владеют. Дискреционные механизмы разграничения доступа используются для разграничения прав доступа процессов как обычных пользователей, так и для ограничения прав системных программ в (например, служб операционной системы), которые работают от лица псевдопользовательских учетных записей. Чтобы получить доступ к файлам в Linux, используются разрешения. Эти разрешения назначаются трем объектам: файлу, группе и другому объекту. Для управления правами используется команда chmod. При использовании chmod в относительном режиме вы работаете с тремя индикаторами, чтобы указать, что вы хотите сделать. Сначала вы указываете, для кого вы хотите изменить разрешения. Для этого вы можете выбрать между пользователем (u), группой (g) и другими (o). Затем вы используете оператор для добавления или удаления разрешений из текущего режима или устанавливаете их абсолютно. В конце вы используете r(read), w(write) и x(execute), чтобы указать, какие разрешения вы хотите установить.При использовании chmod вы можете устанавливать разрешения для пользователя (user), группы (group) и других (other).Помимо основных разрешений, о которых вы только что прочитали, в Linux также есть набор расширенных разрешений. Это не те разрешения, которые вы устанавливаете по умолчанию, но иногда они предоставляют полезное дополнение.</w:t>
      </w:r>
    </w:p>
    <w:bookmarkEnd w:id="22"/>
    <w:bookmarkStart w:id="73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Готовим систему и входим из-под пользователя guest. Пишем программу simpleid.c. Компилируем программу, запускаем, видим вывод uid и gid пользователя, сравниваем вывод с id (все совпадает). (Рис. 1, 2,3).</w:t>
      </w:r>
    </w:p>
    <w:p>
      <w:pPr>
        <w:pStyle w:val="CaptionedFigure"/>
      </w:pPr>
      <w:bookmarkStart w:id="24" w:name="fig:001"/>
      <w:r>
        <w:drawing>
          <wp:inline>
            <wp:extent cx="4748732" cy="3273398"/>
            <wp:effectExtent b="0" l="0" r="0" t="0"/>
            <wp:docPr descr="Figure 1: Листинг simpleid.c" title="" id="1" name="Picture"/>
            <a:graphic>
              <a:graphicData uri="http://schemas.openxmlformats.org/drawingml/2006/picture">
                <pic:pic>
                  <pic:nvPicPr>
                    <pic:cNvPr descr="image/report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732" cy="3273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Листинг simpleid.c</w:t>
      </w:r>
    </w:p>
    <w:p>
      <w:pPr>
        <w:pStyle w:val="CaptionedFigure"/>
      </w:pPr>
      <w:bookmarkStart w:id="26" w:name="fig:002"/>
      <w:r>
        <w:drawing>
          <wp:inline>
            <wp:extent cx="3565391" cy="2136161"/>
            <wp:effectExtent b="0" l="0" r="0" t="0"/>
            <wp:docPr descr="Figure 2: Запуск simpleid.c" title="" id="1" name="Picture"/>
            <a:graphic>
              <a:graphicData uri="http://schemas.openxmlformats.org/drawingml/2006/picture">
                <pic:pic>
                  <pic:nvPicPr>
                    <pic:cNvPr descr="image/report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391" cy="2136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Запуск simpleid.c</w:t>
      </w:r>
    </w:p>
    <w:p>
      <w:pPr>
        <w:pStyle w:val="CaptionedFigure"/>
      </w:pPr>
      <w:bookmarkStart w:id="28" w:name="fig:003"/>
      <w:r>
        <w:drawing>
          <wp:inline>
            <wp:extent cx="4625788" cy="983556"/>
            <wp:effectExtent b="0" l="0" r="0" t="0"/>
            <wp:docPr descr="Figure 3: Сверка simpleid.c и id" title="" id="1" name="Picture"/>
            <a:graphic>
              <a:graphicData uri="http://schemas.openxmlformats.org/drawingml/2006/picture">
                <pic:pic>
                  <pic:nvPicPr>
                    <pic:cNvPr descr="image/report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788" cy="983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Сверка simpleid.c и id</w:t>
      </w:r>
    </w:p>
    <w:p>
      <w:pPr>
        <w:numPr>
          <w:ilvl w:val="0"/>
          <w:numId w:val="1002"/>
        </w:numPr>
        <w:pStyle w:val="Compact"/>
      </w:pPr>
      <w:r>
        <w:t xml:space="preserve">Усложняем программу и запускаем её. (Рис. 4, 5).</w:t>
      </w:r>
    </w:p>
    <w:p>
      <w:pPr>
        <w:pStyle w:val="CaptionedFigure"/>
      </w:pPr>
      <w:bookmarkStart w:id="30" w:name="fig:004"/>
      <w:r>
        <w:drawing>
          <wp:inline>
            <wp:extent cx="4694944" cy="3204242"/>
            <wp:effectExtent b="0" l="0" r="0" t="0"/>
            <wp:docPr descr="Figure 4: Листинг simpleid2.c" title="" id="1" name="Picture"/>
            <a:graphic>
              <a:graphicData uri="http://schemas.openxmlformats.org/drawingml/2006/picture">
                <pic:pic>
                  <pic:nvPicPr>
                    <pic:cNvPr descr="image/report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944" cy="3204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Листинг simpleid2.c</w:t>
      </w:r>
    </w:p>
    <w:p>
      <w:pPr>
        <w:pStyle w:val="CaptionedFigure"/>
      </w:pPr>
      <w:bookmarkStart w:id="32" w:name="fig:005"/>
      <w:r>
        <w:drawing>
          <wp:inline>
            <wp:extent cx="3642231" cy="1997848"/>
            <wp:effectExtent b="0" l="0" r="0" t="0"/>
            <wp:docPr descr="Figure 5: Запуск simpleid2.c" title="" id="1" name="Picture"/>
            <a:graphic>
              <a:graphicData uri="http://schemas.openxmlformats.org/drawingml/2006/picture">
                <pic:pic>
                  <pic:nvPicPr>
                    <pic:cNvPr descr="image/report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231" cy="199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Запуск simpleid2.c</w:t>
      </w:r>
    </w:p>
    <w:p>
      <w:pPr>
        <w:numPr>
          <w:ilvl w:val="0"/>
          <w:numId w:val="1003"/>
        </w:numPr>
        <w:pStyle w:val="Compact"/>
      </w:pPr>
      <w:r>
        <w:t xml:space="preserve">Из-под суперпользователя меняем владельца и добавляем SetUID бит на файл. Проверяем правильность и запускаем программу еще раз. еuid возвращает id владельца, а real_uid возвращает uid запускающего пользователя.(Рис. 6, 7, 8).</w:t>
      </w:r>
    </w:p>
    <w:p>
      <w:pPr>
        <w:pStyle w:val="CaptionedFigure"/>
      </w:pPr>
      <w:bookmarkStart w:id="34" w:name="fig:006"/>
      <w:r>
        <w:drawing>
          <wp:inline>
            <wp:extent cx="4694944" cy="960504"/>
            <wp:effectExtent b="0" l="0" r="0" t="0"/>
            <wp:docPr descr="Figure 6: Смена владельца и добавление SetUID бита" title="" id="1" name="Picture"/>
            <a:graphic>
              <a:graphicData uri="http://schemas.openxmlformats.org/drawingml/2006/picture">
                <pic:pic>
                  <pic:nvPicPr>
                    <pic:cNvPr descr="image/report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944" cy="960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Смена владельца и добавление SetUID бита</w:t>
      </w:r>
    </w:p>
    <w:p>
      <w:pPr>
        <w:pStyle w:val="CaptionedFigure"/>
      </w:pPr>
      <w:bookmarkStart w:id="36" w:name="fig:007"/>
      <w:r>
        <w:drawing>
          <wp:inline>
            <wp:extent cx="3334870" cy="345781"/>
            <wp:effectExtent b="0" l="0" r="0" t="0"/>
            <wp:docPr descr="Figure 7: Запуск simpleid2.c" title="" id="1" name="Picture"/>
            <a:graphic>
              <a:graphicData uri="http://schemas.openxmlformats.org/drawingml/2006/picture">
                <pic:pic>
                  <pic:nvPicPr>
                    <pic:cNvPr descr="image/report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870" cy="34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Запуск simpleid2.c</w:t>
      </w:r>
    </w:p>
    <w:p>
      <w:pPr>
        <w:pStyle w:val="CaptionedFigure"/>
      </w:pPr>
      <w:bookmarkStart w:id="38" w:name="fig:008"/>
      <w:r>
        <w:drawing>
          <wp:inline>
            <wp:extent cx="4625788" cy="783771"/>
            <wp:effectExtent b="0" l="0" r="0" t="0"/>
            <wp:docPr descr="Figure 8: Сверка simpleid2.c и id" title="" id="1" name="Picture"/>
            <a:graphic>
              <a:graphicData uri="http://schemas.openxmlformats.org/drawingml/2006/picture">
                <pic:pic>
                  <pic:nvPicPr>
                    <pic:cNvPr descr="image/report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788" cy="783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Сверка simpleid2.c и id</w:t>
      </w:r>
    </w:p>
    <w:p>
      <w:pPr>
        <w:numPr>
          <w:ilvl w:val="0"/>
          <w:numId w:val="1004"/>
        </w:numPr>
        <w:pStyle w:val="Compact"/>
      </w:pPr>
      <w:r>
        <w:t xml:space="preserve">Теперь добавим на файл SetGID бит с проделаем все то же самое. (Рис. 9, 10).</w:t>
      </w:r>
    </w:p>
    <w:p>
      <w:pPr>
        <w:pStyle w:val="CaptionedFigure"/>
      </w:pPr>
      <w:bookmarkStart w:id="40" w:name="fig:009"/>
      <w:r>
        <w:drawing>
          <wp:inline>
            <wp:extent cx="4118642" cy="568618"/>
            <wp:effectExtent b="0" l="0" r="0" t="0"/>
            <wp:docPr descr="Figure 9: Добавление SetGID бита" title="" id="1" name="Picture"/>
            <a:graphic>
              <a:graphicData uri="http://schemas.openxmlformats.org/drawingml/2006/picture">
                <pic:pic>
                  <pic:nvPicPr>
                    <pic:cNvPr descr="image/report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42" cy="568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Добавление SetGID бита</w:t>
      </w:r>
    </w:p>
    <w:p>
      <w:pPr>
        <w:pStyle w:val="CaptionedFigure"/>
      </w:pPr>
      <w:bookmarkStart w:id="42" w:name="fig:010"/>
      <w:r>
        <w:drawing>
          <wp:inline>
            <wp:extent cx="4625788" cy="2405102"/>
            <wp:effectExtent b="0" l="0" r="0" t="0"/>
            <wp:docPr descr="Figure 10: Запуск simpleid2.c" title="" id="1" name="Picture"/>
            <a:graphic>
              <a:graphicData uri="http://schemas.openxmlformats.org/drawingml/2006/picture">
                <pic:pic>
                  <pic:nvPicPr>
                    <pic:cNvPr descr="image/report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788" cy="2405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Запуск simpleid2.c</w:t>
      </w:r>
    </w:p>
    <w:p>
      <w:pPr>
        <w:numPr>
          <w:ilvl w:val="0"/>
          <w:numId w:val="1005"/>
        </w:numPr>
        <w:pStyle w:val="Compact"/>
      </w:pPr>
      <w:r>
        <w:t xml:space="preserve">Пишем программу readfile.c. (Рис. 11).</w:t>
      </w:r>
    </w:p>
    <w:p>
      <w:pPr>
        <w:pStyle w:val="CaptionedFigure"/>
      </w:pPr>
      <w:bookmarkStart w:id="44" w:name="fig:011"/>
      <w:r>
        <w:drawing>
          <wp:inline>
            <wp:extent cx="4664208" cy="2927616"/>
            <wp:effectExtent b="0" l="0" r="0" t="0"/>
            <wp:docPr descr="Figure 11: Код программы" title="" id="1" name="Picture"/>
            <a:graphic>
              <a:graphicData uri="http://schemas.openxmlformats.org/drawingml/2006/picture">
                <pic:pic>
                  <pic:nvPicPr>
                    <pic:cNvPr descr="image/report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208" cy="2927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Код программы</w:t>
      </w:r>
    </w:p>
    <w:p>
      <w:pPr>
        <w:pStyle w:val="BodyText"/>
      </w:pPr>
      <w:r>
        <w:t xml:space="preserve">6.Компилируем программу. (Рис. 12).</w:t>
      </w:r>
    </w:p>
    <w:p>
      <w:pPr>
        <w:pStyle w:val="CaptionedFigure"/>
      </w:pPr>
      <w:bookmarkStart w:id="46" w:name="fig:012"/>
      <w:r>
        <w:drawing>
          <wp:inline>
            <wp:extent cx="2973721" cy="430305"/>
            <wp:effectExtent b="0" l="0" r="0" t="0"/>
            <wp:docPr descr="Figure 12: Компиляция" title="" id="1" name="Picture"/>
            <a:graphic>
              <a:graphicData uri="http://schemas.openxmlformats.org/drawingml/2006/picture">
                <pic:pic>
                  <pic:nvPicPr>
                    <pic:cNvPr descr="image/report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21" cy="430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12: Компиляция</w:t>
      </w:r>
    </w:p>
    <w:p>
      <w:pPr>
        <w:numPr>
          <w:ilvl w:val="0"/>
          <w:numId w:val="1006"/>
        </w:numPr>
        <w:pStyle w:val="Compact"/>
      </w:pPr>
      <w:r>
        <w:t xml:space="preserve">Меняем владельца у файла readfile.c и запрещаем чтение всем, кроме суперпользователя. Проверяем, что guest не может читать. Меняем владельца у программы readfile и добавляем SetUID бит на неё. (Рис. 13, 14, 15).</w:t>
      </w:r>
    </w:p>
    <w:p>
      <w:pPr>
        <w:pStyle w:val="CaptionedFigure"/>
      </w:pPr>
      <w:bookmarkStart w:id="48" w:name="fig:013"/>
      <w:r>
        <w:drawing>
          <wp:inline>
            <wp:extent cx="3880436" cy="253573"/>
            <wp:effectExtent b="0" l="0" r="0" t="0"/>
            <wp:docPr descr="Figure 13: Смена владельца readfile.c" title="" id="1" name="Picture"/>
            <a:graphic>
              <a:graphicData uri="http://schemas.openxmlformats.org/drawingml/2006/picture">
                <pic:pic>
                  <pic:nvPicPr>
                    <pic:cNvPr descr="image/report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36" cy="253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13: Смена владельца readfile.c</w:t>
      </w:r>
    </w:p>
    <w:p>
      <w:pPr>
        <w:pStyle w:val="CaptionedFigure"/>
      </w:pPr>
      <w:bookmarkStart w:id="50" w:name="fig:014"/>
      <w:r>
        <w:drawing>
          <wp:inline>
            <wp:extent cx="2451206" cy="376517"/>
            <wp:effectExtent b="0" l="0" r="0" t="0"/>
            <wp:docPr descr="Figure 14: Проверка на cat из-под guest’a" title="" id="1" name="Picture"/>
            <a:graphic>
              <a:graphicData uri="http://schemas.openxmlformats.org/drawingml/2006/picture">
                <pic:pic>
                  <pic:nvPicPr>
                    <pic:cNvPr descr="image/report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206" cy="376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14: Проверка на cat из-под guest’a</w:t>
      </w:r>
    </w:p>
    <w:p>
      <w:pPr>
        <w:pStyle w:val="CaptionedFigure"/>
      </w:pPr>
      <w:bookmarkStart w:id="52" w:name="fig:015"/>
      <w:r>
        <w:drawing>
          <wp:inline>
            <wp:extent cx="3880436" cy="399569"/>
            <wp:effectExtent b="0" l="0" r="0" t="0"/>
            <wp:docPr descr="Figure 15: Смена владельца readfile и SetUID" title="" id="1" name="Picture"/>
            <a:graphic>
              <a:graphicData uri="http://schemas.openxmlformats.org/drawingml/2006/picture">
                <pic:pic>
                  <pic:nvPicPr>
                    <pic:cNvPr descr="image/report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36" cy="399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15: Смена владельца readfile и SetUID</w:t>
      </w:r>
    </w:p>
    <w:p>
      <w:pPr>
        <w:numPr>
          <w:ilvl w:val="0"/>
          <w:numId w:val="1007"/>
        </w:numPr>
        <w:pStyle w:val="Compact"/>
      </w:pPr>
      <w:r>
        <w:t xml:space="preserve">Проверяем, может ли программа readfile прочитать файл readfile.c и файл /etc/shadow. Да, может. Хотя сам пользователь вручную не мог. Всё дело в том, что при вызове программы права пользователя повышаются SetUID битом до прав владельца, который может читать файлы (суперпользователь в нашем случае). (Рис. 16, 17).</w:t>
      </w:r>
    </w:p>
    <w:p>
      <w:pPr>
        <w:pStyle w:val="CaptionedFigure"/>
      </w:pPr>
      <w:bookmarkStart w:id="54" w:name="fig:016"/>
      <w:r>
        <w:drawing>
          <wp:inline>
            <wp:extent cx="4333794" cy="2804672"/>
            <wp:effectExtent b="0" l="0" r="0" t="0"/>
            <wp:docPr descr="Figure 16: Чтение readfile.c программой readfile" title="" id="1" name="Picture"/>
            <a:graphic>
              <a:graphicData uri="http://schemas.openxmlformats.org/drawingml/2006/picture">
                <pic:pic>
                  <pic:nvPicPr>
                    <pic:cNvPr descr="image/report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794" cy="280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16: Чтение readfile.c программой readfile</w:t>
      </w:r>
    </w:p>
    <w:p>
      <w:pPr>
        <w:pStyle w:val="CaptionedFigure"/>
      </w:pPr>
      <w:bookmarkStart w:id="56" w:name="fig:017"/>
      <w:r>
        <w:drawing>
          <wp:inline>
            <wp:extent cx="4618104" cy="2781620"/>
            <wp:effectExtent b="0" l="0" r="0" t="0"/>
            <wp:docPr descr="Figure 17: Чтение /etc/shadow программой readfile" title="" id="1" name="Picture"/>
            <a:graphic>
              <a:graphicData uri="http://schemas.openxmlformats.org/drawingml/2006/picture">
                <pic:pic>
                  <pic:nvPicPr>
                    <pic:cNvPr descr="image/report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104" cy="2781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17: Чтение /etc/shadow программой readfile</w:t>
      </w:r>
    </w:p>
    <w:p>
      <w:pPr>
        <w:numPr>
          <w:ilvl w:val="0"/>
          <w:numId w:val="1008"/>
        </w:numPr>
        <w:pStyle w:val="Compact"/>
      </w:pPr>
      <w:r>
        <w:t xml:space="preserve">Проверяем Sticky бит. Для этого создаем файл, которому даем rw права для others и пишем туда слово test. Теперь пробуем выполнить дозапись в файл, перезапись файла и его удаление. Всё, кроме удаления, прошло успешно. (Рис. 18, 19, 20, 21, 22).</w:t>
      </w:r>
    </w:p>
    <w:p>
      <w:pPr>
        <w:pStyle w:val="CaptionedFigure"/>
      </w:pPr>
      <w:bookmarkStart w:id="58" w:name="fig:018"/>
      <w:r>
        <w:drawing>
          <wp:inline>
            <wp:extent cx="3419394" cy="722299"/>
            <wp:effectExtent b="0" l="0" r="0" t="0"/>
            <wp:docPr descr="Figure 18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report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394" cy="722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18: Создание файла</w:t>
      </w:r>
    </w:p>
    <w:p>
      <w:pPr>
        <w:pStyle w:val="CaptionedFigure"/>
      </w:pPr>
      <w:bookmarkStart w:id="60" w:name="fig:019"/>
      <w:r>
        <w:drawing>
          <wp:inline>
            <wp:extent cx="3327186" cy="376517"/>
            <wp:effectExtent b="0" l="0" r="0" t="0"/>
            <wp:docPr descr="Figure 19: Правка прав файла" title="" id="1" name="Picture"/>
            <a:graphic>
              <a:graphicData uri="http://schemas.openxmlformats.org/drawingml/2006/picture">
                <pic:pic>
                  <pic:nvPicPr>
                    <pic:cNvPr descr="image/report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186" cy="376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19: Правка прав файла</w:t>
      </w:r>
    </w:p>
    <w:p>
      <w:pPr>
        <w:pStyle w:val="CaptionedFigure"/>
      </w:pPr>
      <w:bookmarkStart w:id="62" w:name="fig:020"/>
      <w:r>
        <w:drawing>
          <wp:inline>
            <wp:extent cx="3696020" cy="376517"/>
            <wp:effectExtent b="0" l="0" r="0" t="0"/>
            <wp:docPr descr="Figure 20: Проверка прав" title="" id="1" name="Picture"/>
            <a:graphic>
              <a:graphicData uri="http://schemas.openxmlformats.org/drawingml/2006/picture">
                <pic:pic>
                  <pic:nvPicPr>
                    <pic:cNvPr descr="image/report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020" cy="376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20: Проверка прав</w:t>
      </w:r>
    </w:p>
    <w:p>
      <w:pPr>
        <w:pStyle w:val="CaptionedFigure"/>
      </w:pPr>
      <w:bookmarkStart w:id="64" w:name="fig:021"/>
      <w:r>
        <w:drawing>
          <wp:inline>
            <wp:extent cx="3619179" cy="1682803"/>
            <wp:effectExtent b="0" l="0" r="0" t="0"/>
            <wp:docPr descr="Figure 21: Тест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report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179" cy="1682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21: Тестирование файла</w:t>
      </w:r>
    </w:p>
    <w:p>
      <w:pPr>
        <w:pStyle w:val="CaptionedFigure"/>
      </w:pPr>
      <w:bookmarkStart w:id="66" w:name="fig:022"/>
      <w:r>
        <w:drawing>
          <wp:inline>
            <wp:extent cx="3457815" cy="322729"/>
            <wp:effectExtent b="0" l="0" r="0" t="0"/>
            <wp:docPr descr="Figure 22: Попытка удаления файла" title="" id="1" name="Picture"/>
            <a:graphic>
              <a:graphicData uri="http://schemas.openxmlformats.org/drawingml/2006/picture">
                <pic:pic>
                  <pic:nvPicPr>
                    <pic:cNvPr descr="image/report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15" cy="32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22: Попытка удаления файла</w:t>
      </w:r>
    </w:p>
    <w:p>
      <w:pPr>
        <w:numPr>
          <w:ilvl w:val="0"/>
          <w:numId w:val="1009"/>
        </w:numPr>
        <w:pStyle w:val="Compact"/>
      </w:pPr>
      <w:r>
        <w:t xml:space="preserve">Повышаем права до суперпользователя и удаляем Sticky-бит с папки /tmp. Повторяем наши тесты. Теперь прошли все команды, включая удаление файла. Таким образом, пользователь, не являющийся владельцем файла, смог его удалить, так как Sticky-бит не был настроен. Возвращаем Sticky-бит на папку /tmp. (Рис. 23, 24, 25).</w:t>
      </w:r>
    </w:p>
    <w:p>
      <w:pPr>
        <w:pStyle w:val="CaptionedFigure"/>
      </w:pPr>
      <w:bookmarkStart w:id="68" w:name="fig:023"/>
      <w:r>
        <w:drawing>
          <wp:inline>
            <wp:extent cx="2804672" cy="238205"/>
            <wp:effectExtent b="0" l="0" r="0" t="0"/>
            <wp:docPr descr="Figure 23: Удаление Sticky-бита" title="" id="1" name="Picture"/>
            <a:graphic>
              <a:graphicData uri="http://schemas.openxmlformats.org/drawingml/2006/picture">
                <pic:pic>
                  <pic:nvPicPr>
                    <pic:cNvPr descr="image/report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672" cy="23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23: Удаление Sticky-бита</w:t>
      </w:r>
    </w:p>
    <w:p>
      <w:pPr>
        <w:pStyle w:val="CaptionedFigure"/>
      </w:pPr>
      <w:bookmarkStart w:id="70" w:name="fig:024"/>
      <w:r>
        <w:drawing>
          <wp:inline>
            <wp:extent cx="4426003" cy="1751959"/>
            <wp:effectExtent b="0" l="0" r="0" t="0"/>
            <wp:docPr descr="Figure 24: Повторное тест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report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003" cy="1751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24: Повторное тестирование файла</w:t>
      </w:r>
    </w:p>
    <w:p>
      <w:pPr>
        <w:pStyle w:val="CaptionedFigure"/>
      </w:pPr>
      <w:bookmarkStart w:id="72" w:name="fig:025"/>
      <w:r>
        <w:drawing>
          <wp:inline>
            <wp:extent cx="3357922" cy="230521"/>
            <wp:effectExtent b="0" l="0" r="0" t="0"/>
            <wp:docPr descr="Figure 25: Возвращение Sticky-бита" title="" id="1" name="Picture"/>
            <a:graphic>
              <a:graphicData uri="http://schemas.openxmlformats.org/drawingml/2006/picture">
                <pic:pic>
                  <pic:nvPicPr>
                    <pic:cNvPr descr="image/report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922" cy="230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25: Возвращение Sticky-бита</w:t>
      </w:r>
    </w:p>
    <w:bookmarkEnd w:id="73"/>
    <w:bookmarkStart w:id="7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данной работы были изучены механизмы изменения идентификаторов, применения SetUID- и Sticky-битов. Кроме того, получены практические навыки работы в консоли с дополнительными атрибутами, рассмотрена работа механизма смены идентификатора процессов пользователей, а также влияние бита Sticky на запись и удаление файлов.</w:t>
      </w:r>
    </w:p>
    <w:bookmarkEnd w:id="74"/>
    <w:bookmarkStart w:id="75" w:name="библиографический-список"/>
    <w:p>
      <w:pPr>
        <w:pStyle w:val="Heading1"/>
      </w:pPr>
      <w:r>
        <w:t xml:space="preserve">Библиографический список</w:t>
      </w:r>
    </w:p>
    <w:p>
      <w:pPr>
        <w:numPr>
          <w:ilvl w:val="0"/>
          <w:numId w:val="1010"/>
        </w:numPr>
      </w:pPr>
      <w:r>
        <w:t xml:space="preserve">Острейковский В. А. Информатика: учеб. для вузов / В. А. Острейковский. - 4-е изд., стер. - М.: Высш. шк., 2007. - 511 с.</w:t>
      </w:r>
    </w:p>
    <w:p>
      <w:pPr>
        <w:numPr>
          <w:ilvl w:val="0"/>
          <w:numId w:val="1010"/>
        </w:numPr>
      </w:pPr>
      <w:r>
        <w:t xml:space="preserve">Права в Linux [Электронный ресурс]. – Режим доступа : https://habr.com/ru/post/469667/, свободный. – Загл. с экрана.</w:t>
      </w:r>
    </w:p>
    <w:p>
      <w:pPr>
        <w:numPr>
          <w:ilvl w:val="0"/>
          <w:numId w:val="1010"/>
        </w:numPr>
      </w:pPr>
      <w:r>
        <w:t xml:space="preserve">Права доступа Unix, SUID, SGID, Sticky биты [Электронный ресурс]. – Режим доступа : https://help.ubuntu.ru/wiki/%D1%81%D1%82%D0%B0%D0%BD%D0%B4%D0%B0%D1%80%D1%82%D0%BD%D1%8B%D0%B5_%D0%BF%D1%80%D0%B0%D0%B2%D0%B0_unix, свободный. – Загл. с экрана.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5" Target="media/rId25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5</dc:title>
  <dc:creator>Аксёнова Алина Владимировна</dc:creator>
  <dc:language>ru-RU</dc:language>
  <cp:keywords/>
  <dcterms:created xsi:type="dcterms:W3CDTF">2021-11-13T10:48:28Z</dcterms:created>
  <dcterms:modified xsi:type="dcterms:W3CDTF">2021-11-13T10:48:28Z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