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p>
      <w:r>
        <w:t>Here's the relevant code from `urls.py` file:</w:t>
        <w:br/>
        <w:t>```python</w:t>
        <w:br/>
        <w:t>from django.urls import path</w:t>
        <w:br/>
        <w:t>from.views import OrderList, OrderDetail</w:t>
        <w:br/>
        <w:br/>
        <w:t>urlpatterns = [</w:t>
        <w:br/>
        <w:t xml:space="preserve">    path('orders/', OrderList.as_view()),</w:t>
        <w:br/>
        <w:t xml:space="preserve">    path('orders/&lt;int:pk&gt;/', OrderDetail.as_view()),</w:t>
        <w:br/>
        <w:t>]</w:t>
        <w:br/>
        <w:t>```</w:t>
        <w:br/>
        <w:t>In this code, we define two URL patterns. The first pattern matches requests to `/orders/`, which will trigger the `OrderList` view. This view returns a list of all orders. The second pattern matches requests to `/orders/&lt;pk&gt;/`, where `&lt;pk&gt;` represents the primary key of an order. This will trigger the `OrderDetail` view, which returns the details of a specific order.</w:t>
        <w:br/>
        <w:br/>
        <w:t>Let me know if there's anything else I can help you with! Would you like me to explain more about how these URL patterns work?</w:t>
        <w:br/>
        <w:br/>
        <w:t>Please let me know if you want me to assist with something else.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