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2550"/>
        <w:gridCol w:w="1961"/>
        <w:gridCol w:w="2637"/>
        <w:gridCol w:w="2552"/>
        <w:gridCol w:w="2940"/>
      </w:tblGrid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Область програм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softHyphen/>
              <w:t>мирования</w:t>
            </w:r>
          </w:p>
        </w:tc>
        <w:tc>
          <w:tcPr>
            <w:tcW w:w="970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Уровень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Теория: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2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vertAlign w:val="superscript"/>
                <w:lang w:eastAsia="ru-RU"/>
              </w:rPr>
              <w:t>n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(Уровень 0)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n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vertAlign w:val="superscript"/>
                <w:lang w:eastAsia="ru-RU"/>
              </w:rPr>
              <w:t>2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 (Уровень 1)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n (Уровень 2)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log(n) (Уровень 3)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Коммен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softHyphen/>
              <w:t>тарии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Структуры данных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 понимает разницы между массивом и связным списком.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Может объяснить и использовать на практике массивы, связные списки, словари и т.д.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Понимает плюсы и мину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сы исполь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зо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ва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ния тех или иных базовых струк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тур данных (размер памяти, время выполнения операций с дан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ными, в чем разница между масси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вами и связными списками в этом пла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не). Может объяс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нить, как реа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лизо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вать хэш-таблицы и как обработать кол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лизии. Приори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тетные очереди и способы их реализации и т.д.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Знание сложных структур данных, таких как B-дерево, Биномиальная куча и Фибо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наччиевская куча, АВЛ-дерево, Красно-чёрное дерево, Косое дерево, Список с пропусками, TRIE-структуры и т.д.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Алгоритмы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 может найти сред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нее значение массива чисел (тяжело пове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рить, но встречаются и такие кандидаты на собеседова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нии).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Базовые методы сортировки и поиска. Обход и поиск в структурах данных.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Деревья, Графы, "простой путь" и "разделяй-и-властвуй" алгоритмы, понимает значимость уровней приведенной здесь матрицы.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Может распоз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нать и написать реше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ние динамическим программирова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нием, хорошо знает алгорит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мы на графах, хорошо знает численные методы, может идентифициро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вать проблемы класса NP.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Работать с теми, кто имеет хороший рейтинг в TopCoder — это неверо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ятная удача!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Системное програм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мирование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 знает, что такое компилятор, линковщик или интерпретатор.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Базовое понимание компи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ляторов, линковщиков и интерпретато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ров. Понимает, что такое ассемблерный код и как работают программы на уровне железа. Небольшое понимание виртуальной памяти и пэйджинга.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Понимает, чем отличается kernel mode от user mode, что такое муль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ти-трединг, спосо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бы синхро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низа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ции и как реа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лизованы при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митивы син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хро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низации, может чи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тать ассем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блерный код. Понимает, как работают сети, сетевые прото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колы и может реализовать пе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редачу данных через сокеты.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Понимает, как работает весь "программный стэк": железо (CPU + Память + Кэш + Прерывания + микрокоды), двоичный код, ассемблер, статическая и динамическая линковка, ком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пиляция, интер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претация, JIT-компиляция, сборка мусора, куча, стэк, адресация памяти...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Навыки: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2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vertAlign w:val="superscript"/>
                <w:lang w:eastAsia="ru-RU"/>
              </w:rPr>
              <w:t>n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(Уровень 0)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n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vertAlign w:val="superscript"/>
                <w:lang w:eastAsia="ru-RU"/>
              </w:rPr>
              <w:t>2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 (Уровень 1)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n (Уровень 2)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log(n) (Уровень 3)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Коммен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softHyphen/>
              <w:t>тарии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Контроль версий исходников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Бэкап исходников в папку с датой бэкапа.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VSS и основы CVS/SVN в качестве пользователя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Специалист по возможностям CVS and SVN. Знает, как разветвить и слить, настро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ить репозито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рий и т.д.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Знает распре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деленные системы VCS. Пробовал Bzr/Mercurial/Darcs/Git.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Автома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тизация build'ов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Знает, как запустить Build из среды программирова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ния.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Умеет билдить из командной строки.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Может настроить скрипт для сборки основной системы.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Может настро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ить скрипт для сборки системы и документа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ции, инсталля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торов, генера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торов "release notes" и доба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вить скрипт в систему кон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троля версий исходников.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Автомати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зированное тести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рование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Думает, что тестирова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ние — это работа тестеров.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Написал автоматизи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рованные юнит-тесты и может создавать свои хорошие юнит-тесты для кода, который пишет в настоящее время.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Пишет код в стиле Test-driven Development (TDD).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Понимает и мо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жет настроить автоматические тесты на функ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ционал, пользо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вательский интерфейс и загрузку/производитель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ность...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Програм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softHyphen/>
              <w:t>мирование: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2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vertAlign w:val="superscript"/>
                <w:lang w:eastAsia="ru-RU"/>
              </w:rPr>
              <w:t>n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(Уровень 0)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n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vertAlign w:val="superscript"/>
                <w:lang w:eastAsia="ru-RU"/>
              </w:rPr>
              <w:t>2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 (Уровень 1)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n (Уровень 2)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log(n) (Уровень 3)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Коммен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softHyphen/>
              <w:t>тарии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Деком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позиция задачи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Просто после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довательные строчки кода, а copy/paste — для повторного использования кода.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Может разбивать решение задачи на несколько функций.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Способен создавать многократно используемые функции/объекты, которые решают общие задачи.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Использует со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ответствующие струк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туры дан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ных и алгорит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мы. Создает об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щий/объектно-ориентирован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ный код, кото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рый инкапсули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рует те усло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вия задачи, которые могут быть изменены.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Деком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позиция системы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 способен думать о системе сложнее одного класса или файла.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Может произвести декомпозицию задачи и спроектиро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вать систему в пределах одной платформы или технологии.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Может спроектировать систему, которая охватывает несколько технологий/платформ.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Может визу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ализировать и проектиро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вать сложные системы с несколькими линейками про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дуктов и интег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рацией с внеш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ними система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ми. Также дол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жен уметь про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ектировать сис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темы поддерж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ки работы: мо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ниторинг, гене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 xml:space="preserve">рация отчетов, 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аварийные переходы на использование запасных ресурсов.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  <w:tr w:rsidR="005B29F4" w:rsidRPr="005B29F4" w:rsidTr="005B29F4">
        <w:trPr>
          <w:trHeight w:val="458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Общение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 может выразить свои мысли/идеи. Плохо с правописани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ем и грамматикой.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Его понимают. Хорошие правописание и грамматика.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Может эффективно общаться.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Может понимать и объяснять мысли/дизайн/идеи/специфику в точно выраженной форме, в общении соответствует ситуации.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Важность этого кри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терия для программис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та часто не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дооцени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ва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ют. С уве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личением аутсор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син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га разработ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ки ПО в те стра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ны, где английский не явля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ется родным язы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ком, этот воп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рос стал более акту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альным. Я знаю нес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колько про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ектов, кото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рые прова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лились потому, что программис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ты не могли понять смысл об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суждения.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Организация кода в файле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Нет четкой организации в файле.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Методы сгрупированны логически и по вызовам.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Код разделен на регионы, имеет хорошие комментарии, в т.ч. со ссылками на другие файлы исходников.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Файл имеет разделы "license header", "sum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mary", хорошие комментарии, непротиворечи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вую расстанов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ку пробелов и табуляции. Файл должен выглядеть красиво.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Организация кода между файлами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Не приходит в голову мысль четко организовать код 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с помощью разделения на файлы.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Похожие файлы группируются в папку.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Каждый физи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ческий файл предназначен для чего-то од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 xml:space="preserve">ного, например, служит для 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объявления одного класса или для реализации одного функционала и т.д.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Организация кода на физи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ческом уровне точно соответ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 xml:space="preserve">ствует проекту, и, глядя на 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имена файлов и структуру папок, можно понять, как спроектирована данная реализация.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Организация дерева исходников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Все в одной папке.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Простое разделение кода в логические подкаталоги.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Нет "круговых" зависимостей. Бинарники, либы, документация, билды, сторонний код — все разложено в соответствую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щие папки.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Структура дерева исходного кода соответствует логической иерархии и организации кода в проекте. Глядя на имена файлов и структуру папок, можно понять, как спроекти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рована данная система.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Разница между этим пунктом и предыду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щим состоит в масш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табе организации. Организа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ция дерева исходников относится ко всему комплексу продуктов, которые определяют систему.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Чита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бельность кода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Односложные имена.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Хорошие имена файлов, переменных, классов, методов и т.д.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Нет длинных функций, а нестандарт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ный код, багфиксы и допущения в коде поясняются коммен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тариями.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Допущения в коде сопро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вождаются assert'ами, по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ток операций в коде естествен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ный — нет глу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бокой вложен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ности условий или методов.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Безопасное програм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миро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вание (defen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sive coding)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 понимает данной концепции.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Проверяет все аргументы и ставит assert'ы на критические допущения в коде.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Убеждается, что проверил возвращаемое значение и что обрабатывает исключения в потенциально бажном коде.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Имеет свою собственную библиоте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ку, по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могающую в бе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зопасном про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граммировании, пишет юнит-тесты, которые эмулируют сбои.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Обработка ошибок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Пишет код для "идеального" случая, 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когда все работает и нет сбоев.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Обработка ошибок в коде, 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который либо кидает исключение, либо генерирует ошибку.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Убеждается, что после того, как произошла 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ошибка/исключение, программа продолжает работать, а ненужные более ресурсы, коннекшены и память были корректно освобождены обработчиком ошибки.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Пишет код так, чтобы опреде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 xml:space="preserve">лять 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возможные ошибки на ран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нем этапе, при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держивается последователь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ной стратегии обработки исключений во всех слоях кода, разраба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тывает общие принципы обра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ботки исклю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чений во всей системе.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Среда програм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мирования (IDE)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 основном использу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ет IDE для редактиро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вания текста.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Способен эф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фективно поль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зоваться меню в IDE. Знает некоторые тон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кости среды.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Для самых используемых функций среды знает горячие клавиши.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Написал свои макросы.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API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Часто нуждается в обращениях к документа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ции.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Помнит самые часто используемые API.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Обширные и глубокие знания API.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Написал библи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отеки, которые оборачивают API, для упрощения задач, которые наиболее часто встречаются. Эти библиотеки также часто восполняют пробелы в API.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Примером API может быть Java-библиотека,  .NET фреймворк или API какого-либо прило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жения.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Фреймворки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 использует никаких фреймворков за рамками основной платформы.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Знает, но не использует популярные фреймворки, доступные для его платформы.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Профессиональ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но пользовался более чем од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ним фреймвор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ком и хорошо разбирается в идиомах фреймворков.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Является автором фреймворка.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Требования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 xml:space="preserve">Понимает выставленные 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требования и пишет код в соответствии со специфика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цией.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Задает вопросы, касающиеся не 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рассмотренных в специфика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ции случаев.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Понимает кар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 xml:space="preserve">тину в целом и предлагает 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дополнительные аспекты, кото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рые должны быть описаны в специфика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ции.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Может предло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 xml:space="preserve">жить лучшие альтернативы 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и следовать выставленным требованиям, основываясь на собственном опыте.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Скрипты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Отсутствует знание скриптовых инструментов.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Batch-файлы/shell.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Perl/Python/Ruby/VBScript/Powershell.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Писал и публи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ковал повторно используемые скрипты.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rPr>
          <w:trHeight w:val="5868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Базы Данных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Думает, что Excel — это база данных.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Знает основы баз данных, нормализацию, </w:t>
            </w:r>
            <w:hyperlink r:id="rId4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ACID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 транзакции и может написать простые select'ы.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Может спроектировать хорошие нормализован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ные схемы БД, с учетом запросов, которые будут выполняться; умело использует представления, хранимые процедуры, триггеры и собственные типы данных. Понимает разницу между кластеризован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ными и не-клас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теризованными индексами. Специалист в использовании</w:t>
            </w:r>
            <w:hyperlink r:id="rId5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ORM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-тулзов.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Может осуществлять администриро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ва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ние БД, опти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мизацию произ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водитель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ности БД, индексную оптимизацию, писать сложные select'ы, может заменить использование курсора вызо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вами функций SQL, понимает, как данные хра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нятся внутри, как хранятся индексы, имеет представление о том, как зер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калятся и реп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лицируются БД и т.д. Понимает как работает</w:t>
            </w:r>
            <w:hyperlink r:id="rId6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двухфазный commit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lastRenderedPageBreak/>
              <w:t>Опыт: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2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vertAlign w:val="superscript"/>
                <w:lang w:eastAsia="ru-RU"/>
              </w:rPr>
              <w:t>n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(Уровень 0)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n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vertAlign w:val="superscript"/>
                <w:lang w:eastAsia="ru-RU"/>
              </w:rPr>
              <w:t>2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 (Уровень 1)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n (Уровень 2)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log(n) (Уровень 3)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Коммен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softHyphen/>
              <w:t>тарии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Языки и професси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ональный опыт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</w:pPr>
            <w:hyperlink r:id="rId7" w:history="1">
              <w:r w:rsidRPr="005B29F4">
                <w:rPr>
                  <w:rFonts w:ascii="Verdana" w:eastAsia="Times New Roman" w:hAnsi="Verdana" w:cs="Times New Roman"/>
                  <w:color w:val="000000" w:themeColor="text1"/>
                  <w:sz w:val="20"/>
                  <w:szCs w:val="20"/>
                  <w:lang w:eastAsia="ru-RU"/>
                </w:rPr>
                <w:t>Императивные</w:t>
              </w:r>
            </w:hyperlink>
            <w: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t>или объектно-ориентирован</w:t>
            </w:r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softHyphen/>
              <w:t>ные языки программирова</w:t>
            </w:r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softHyphen/>
              <w:t>ния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</w:pPr>
            <w:hyperlink r:id="rId8" w:history="1">
              <w:r w:rsidRPr="005B29F4">
                <w:rPr>
                  <w:rFonts w:ascii="Verdana" w:eastAsia="Times New Roman" w:hAnsi="Verdana" w:cs="Times New Roman"/>
                  <w:color w:val="000000" w:themeColor="text1"/>
                  <w:sz w:val="20"/>
                  <w:szCs w:val="20"/>
                  <w:lang w:eastAsia="ru-RU"/>
                </w:rPr>
                <w:t>Декларативные</w:t>
              </w:r>
            </w:hyperlink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t> (SQL) языки программиро</w:t>
            </w:r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softHyphen/>
              <w:t>вания, допол</w:t>
            </w:r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softHyphen/>
              <w:t>нительный бонус — если понимает разни</w:t>
            </w:r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softHyphen/>
              <w:t>цу между ста</w:t>
            </w:r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softHyphen/>
              <w:t>тической и ди</w:t>
            </w:r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softHyphen/>
              <w:t>намической, слабой и стро</w:t>
            </w:r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softHyphen/>
              <w:t>гой типизацией, </w:t>
            </w:r>
            <w:hyperlink r:id="rId9" w:history="1">
              <w:r w:rsidRPr="005B29F4">
                <w:rPr>
                  <w:rFonts w:ascii="Verdana" w:eastAsia="Times New Roman" w:hAnsi="Verdana" w:cs="Times New Roman"/>
                  <w:color w:val="000000" w:themeColor="text1"/>
                  <w:sz w:val="20"/>
                  <w:szCs w:val="20"/>
                  <w:lang w:eastAsia="ru-RU"/>
                </w:rPr>
                <w:t>стати</w:t>
              </w:r>
              <w:r w:rsidRPr="005B29F4">
                <w:rPr>
                  <w:rFonts w:ascii="Verdana" w:eastAsia="Times New Roman" w:hAnsi="Verdana" w:cs="Times New Roman"/>
                  <w:color w:val="000000" w:themeColor="text1"/>
                  <w:sz w:val="20"/>
                  <w:szCs w:val="20"/>
                  <w:lang w:eastAsia="ru-RU"/>
                </w:rPr>
                <w:softHyphen/>
                <w:t>чески выводимыми типами</w:t>
              </w:r>
            </w:hyperlink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</w:pPr>
            <w:hyperlink r:id="rId10" w:history="1">
              <w:r w:rsidRPr="005B29F4">
                <w:rPr>
                  <w:rFonts w:ascii="Verdana" w:eastAsia="Times New Roman" w:hAnsi="Verdana" w:cs="Times New Roman"/>
                  <w:color w:val="000000" w:themeColor="text1"/>
                  <w:sz w:val="20"/>
                  <w:szCs w:val="20"/>
                  <w:lang w:eastAsia="ru-RU"/>
                </w:rPr>
                <w:t>Функциональ</w:t>
              </w:r>
              <w:r w:rsidRPr="005B29F4">
                <w:rPr>
                  <w:rFonts w:ascii="Verdana" w:eastAsia="Times New Roman" w:hAnsi="Verdana" w:cs="Times New Roman"/>
                  <w:color w:val="000000" w:themeColor="text1"/>
                  <w:sz w:val="20"/>
                  <w:szCs w:val="20"/>
                  <w:lang w:eastAsia="ru-RU"/>
                </w:rPr>
                <w:softHyphen/>
                <w:t>ные языки прог</w:t>
              </w:r>
              <w:r w:rsidRPr="005B29F4">
                <w:rPr>
                  <w:rFonts w:ascii="Verdana" w:eastAsia="Times New Roman" w:hAnsi="Verdana" w:cs="Times New Roman"/>
                  <w:color w:val="000000" w:themeColor="text1"/>
                  <w:sz w:val="20"/>
                  <w:szCs w:val="20"/>
                  <w:lang w:eastAsia="ru-RU"/>
                </w:rPr>
                <w:softHyphen/>
                <w:t>раммирования</w:t>
              </w:r>
            </w:hyperlink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t>, дополни</w:t>
            </w:r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softHyphen/>
              <w:t>тельный бонус — если знает, что такое </w:t>
            </w:r>
            <w:hyperlink r:id="rId11" w:history="1">
              <w:r w:rsidRPr="005B29F4">
                <w:rPr>
                  <w:rFonts w:ascii="Verdana" w:eastAsia="Times New Roman" w:hAnsi="Verdana" w:cs="Times New Roman"/>
                  <w:color w:val="000000" w:themeColor="text1"/>
                  <w:sz w:val="20"/>
                  <w:szCs w:val="20"/>
                  <w:lang w:eastAsia="ru-RU"/>
                </w:rPr>
                <w:t>"ленивые вычисления"</w:t>
              </w:r>
            </w:hyperlink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t>, </w:t>
            </w:r>
            <w:hyperlink r:id="rId12" w:history="1">
              <w:r w:rsidRPr="005B29F4">
                <w:rPr>
                  <w:rFonts w:ascii="Verdana" w:eastAsia="Times New Roman" w:hAnsi="Verdana" w:cs="Times New Roman"/>
                  <w:color w:val="000000" w:themeColor="text1"/>
                  <w:sz w:val="20"/>
                  <w:szCs w:val="20"/>
                  <w:lang w:eastAsia="ru-RU"/>
                </w:rPr>
                <w:t>каррирование</w:t>
              </w:r>
            </w:hyperlink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t>,</w:t>
            </w:r>
            <w:hyperlink r:id="rId13" w:history="1">
              <w:r w:rsidRPr="005B29F4">
                <w:rPr>
                  <w:rFonts w:ascii="Verdana" w:eastAsia="Times New Roman" w:hAnsi="Verdana" w:cs="Times New Roman"/>
                  <w:color w:val="000000" w:themeColor="text1"/>
                  <w:sz w:val="20"/>
                  <w:szCs w:val="20"/>
                  <w:lang w:eastAsia="ru-RU"/>
                </w:rPr>
                <w:t>продолжения</w:t>
              </w:r>
            </w:hyperlink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</w:pPr>
            <w:hyperlink r:id="rId14" w:anchor="Concurrent_programming_languages" w:history="1">
              <w:r w:rsidRPr="005B29F4">
                <w:rPr>
                  <w:rFonts w:ascii="Verdana" w:eastAsia="Times New Roman" w:hAnsi="Verdana" w:cs="Times New Roman"/>
                  <w:color w:val="000000" w:themeColor="text1"/>
                  <w:sz w:val="20"/>
                  <w:szCs w:val="20"/>
                  <w:lang w:eastAsia="ru-RU"/>
                </w:rPr>
                <w:t>Конкурентные</w:t>
              </w:r>
            </w:hyperlink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t> (Erlang, Oz) и </w:t>
            </w:r>
            <w:hyperlink r:id="rId15" w:history="1">
              <w:r w:rsidRPr="005B29F4">
                <w:rPr>
                  <w:rFonts w:ascii="Verdana" w:eastAsia="Times New Roman" w:hAnsi="Verdana" w:cs="Times New Roman"/>
                  <w:color w:val="000000" w:themeColor="text1"/>
                  <w:sz w:val="20"/>
                  <w:szCs w:val="20"/>
                  <w:lang w:eastAsia="ru-RU"/>
                </w:rPr>
                <w:t>логич</w:t>
              </w:r>
              <w:r w:rsidRPr="005B29F4">
                <w:rPr>
                  <w:rFonts w:ascii="Verdana" w:eastAsia="Times New Roman" w:hAnsi="Verdana" w:cs="Times New Roman"/>
                  <w:color w:val="000000" w:themeColor="text1"/>
                  <w:sz w:val="20"/>
                  <w:szCs w:val="20"/>
                  <w:lang w:eastAsia="ru-RU"/>
                </w:rPr>
                <w:t>е</w:t>
              </w:r>
              <w:r w:rsidRPr="005B29F4">
                <w:rPr>
                  <w:rFonts w:ascii="Verdana" w:eastAsia="Times New Roman" w:hAnsi="Verdana" w:cs="Times New Roman"/>
                  <w:color w:val="000000" w:themeColor="text1"/>
                  <w:sz w:val="20"/>
                  <w:szCs w:val="20"/>
                  <w:lang w:eastAsia="ru-RU"/>
                </w:rPr>
                <w:t>ские</w:t>
              </w:r>
            </w:hyperlink>
            <w:r w:rsidRPr="005B29F4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ru-RU"/>
              </w:rPr>
              <w:t> (Prolog).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Годы професси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онального опыта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2−5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6−9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10+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Годы професси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онального опыта исполь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зования платформы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 w:eastAsia="ru-RU"/>
              </w:rPr>
              <w:t>0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2−3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4−5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6+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rPr>
          <w:trHeight w:val="13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Знание</w:t>
            </w:r>
            <w:hyperlink r:id="rId16" w:history="1">
              <w:r w:rsidRPr="005B29F4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  <w:u w:val="single"/>
                  <w:lang w:eastAsia="ru-RU"/>
                </w:rPr>
                <w:t>предметной области</w:t>
              </w:r>
            </w:hyperlink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 знает о понятии "предметная область".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Работал хотя бы над одним продуктом в предметной области.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Работал над несколькими продуктами в одной и той же предметной области.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Эксперт своей предметной области, проектировал и реализовывал несколько про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дуктов/реше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ний в ней, хоро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 xml:space="preserve">шо 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разбирается в ее сущностях и протоколах.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lastRenderedPageBreak/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Знания: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2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vertAlign w:val="superscript"/>
                <w:lang w:eastAsia="ru-RU"/>
              </w:rPr>
              <w:t>n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(Уровень 0)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n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vertAlign w:val="superscript"/>
                <w:lang w:eastAsia="ru-RU"/>
              </w:rPr>
              <w:t>2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 (Уровень 1)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n (Уровень 2)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log(n) (Уровень 3)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t>Коммен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lang w:eastAsia="ru-RU"/>
              </w:rPr>
              <w:softHyphen/>
              <w:t>тарии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Инстру</w:t>
            </w: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softHyphen/>
              <w:t>ментарии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Ограничены используемой IDE (</w:t>
            </w:r>
            <w:hyperlink r:id="rId17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VS.Net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,</w:t>
            </w:r>
            <w:hyperlink r:id="rId18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Eclips</w:t>
              </w:r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e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и т.д).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Знает о некоторых альтернативах популярным стандартным инструментари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ям.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Хорошие зна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ния редакторов кода, отладчи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ков, различных IDE, open-source альтер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нативах и т.д (например, это может быть кто-то, кто знает большин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ство тулзов из</w:t>
            </w:r>
            <w:hyperlink r:id="rId19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списка Скота Ганзельмана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). Использует</w:t>
            </w:r>
            <w:hyperlink r:id="rId20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ORM-тулзы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Написал свои инструмен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тарии и скрипты, дополни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тельный плюс — если эти скрипты были опубликованы.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hyperlink r:id="rId21" w:history="1">
              <w:r w:rsidRPr="005B29F4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  <w:u w:val="single"/>
                  <w:lang w:eastAsia="ru-RU"/>
                </w:rPr>
                <w:t>Code base</w:t>
              </w:r>
            </w:hyperlink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Никогда не смотрел code base.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Имеет общее представление о располо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жении кода и о том, как его собрать.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Хорошие рабочие знания code base, реализовывал несколько багфиксов и, может быть, некоторые маленькие фичи.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Реализовал несколько боль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ших фич в code base и может легко описать изменения, тре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буемые для ре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ализации боль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шинства фич или багфиксов.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5B29F4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Знание новейших технологий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Не слышал о новейших технологиях.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Слышал о новейших технологиях в своей области.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Скачивал alpha/preview/CTP/beta-версии и читал некоторые статьи и руководства на эти темы.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Пробовал сде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лать что-либо сам, и исполь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зуя preview-версию, сбил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дил свою прог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рамму. Допол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нительный плюс — если сделал свое ре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шение доступ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ным для других.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2C68CE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Знание внутренних аспектов платформы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Нулевые знания внутренних аспектов платформы.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 основном знает, как работает платформа внутри.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Имеет глубокие познания внутренних аспектов платформы и может обрисовать, как платформа превращает программу в исполняемый код.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Написал свои тулзы для расширения возможностей платформы или для извлечения дополнительной информации о работе платформы. Например, дизассемблер, декомпилятор, отладчик и т.д.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2C68CE">
        <w:trPr>
          <w:trHeight w:val="5891"/>
        </w:trPr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t>Книги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Серии книг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"... за 21 день"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"... за 24 часа"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  <w:t>"... для чайников".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22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Совершенный код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hyperlink r:id="rId23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Не заставляйте меня думать!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hyperlink r:id="rId24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Регулярные выражения</w:t>
              </w:r>
            </w:hyperlink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25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Приемы объектно-ори</w:t>
              </w:r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softHyphen/>
                <w:t>ентированного проектирова</w:t>
              </w:r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softHyphen/>
                <w:t>ния. Паттерны проектирования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hyperlink r:id="rId26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Человеческий фактор: успеш</w:t>
              </w:r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softHyphen/>
                <w:t>ные проекты и команды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hyperlink r:id="rId27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Жемчужины программирова</w:t>
              </w:r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softHyphen/>
                <w:t>ния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hyperlink r:id="rId28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Algorithm Design Manual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hyperlink r:id="rId29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Программист-прагматик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hyperlink r:id="rId30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Мифический че</w:t>
              </w:r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softHyphen/>
                <w:t>ловеко-месяц</w:t>
              </w:r>
            </w:hyperlink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hyperlink r:id="rId31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Structure and Interpretation of Computer Programs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hyperlink r:id="rId32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Concepts Techniques and Models of Computer Programming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hyperlink r:id="rId33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Искусство програм</w:t>
              </w:r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softHyphen/>
                <w:t>мирования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hyperlink r:id="rId34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Database systems, by C. J Date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hyperlink r:id="rId35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Thinking Forth</w:t>
              </w:r>
            </w:hyperlink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br/>
            </w:r>
            <w:hyperlink r:id="rId36" w:history="1">
              <w:r w:rsidRPr="005B29F4">
                <w:rPr>
                  <w:rFonts w:ascii="Verdana" w:eastAsia="Times New Roman" w:hAnsi="Verdana" w:cs="Times New Roman"/>
                  <w:color w:val="0000FF"/>
                  <w:sz w:val="20"/>
                  <w:szCs w:val="20"/>
                  <w:u w:val="single"/>
                  <w:lang w:eastAsia="ru-RU"/>
                </w:rPr>
                <w:t>Little Schemer</w:t>
              </w:r>
            </w:hyperlink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5B29F4" w:rsidRPr="005B29F4" w:rsidTr="002C68CE">
        <w:tc>
          <w:tcPr>
            <w:tcW w:w="1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Блоги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E0B3" w:themeFill="accent6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Слышал о блогах, но не уделял им внимания.</w:t>
            </w:r>
          </w:p>
        </w:tc>
        <w:tc>
          <w:tcPr>
            <w:tcW w:w="1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Читает технические блоги, блоги о программи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ровании и разработке ПО и регуляр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но слушает подкасты.</w:t>
            </w:r>
          </w:p>
        </w:tc>
        <w:tc>
          <w:tcPr>
            <w:tcW w:w="2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Ведет ссылочный блог, содержа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щий коллекции ссылок на полезные статьи и тулзы, которые он собирает.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Ведет блог, в котором содержатся его собственные понимание вопросов и соображения на тему про</w:t>
            </w: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softHyphen/>
              <w:t>граммирования.</w:t>
            </w:r>
          </w:p>
        </w:tc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5B29F4" w:rsidRPr="005B29F4" w:rsidRDefault="005B29F4" w:rsidP="005B29F4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  <w:r w:rsidRPr="005B29F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:rsidR="00B35267" w:rsidRPr="002C68CE" w:rsidRDefault="002C68CE">
      <w:pPr>
        <w:rPr>
          <w:lang w:val="en-US"/>
        </w:rPr>
      </w:pPr>
      <w:bookmarkStart w:id="0" w:name="_GoBack"/>
      <w:bookmarkEnd w:id="0"/>
    </w:p>
    <w:sectPr w:rsidR="00B35267" w:rsidRPr="002C68CE" w:rsidSect="005B29F4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F4"/>
    <w:rsid w:val="002C68CE"/>
    <w:rsid w:val="005B29F4"/>
    <w:rsid w:val="00602C95"/>
    <w:rsid w:val="0060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F8710"/>
  <w15:chartTrackingRefBased/>
  <w15:docId w15:val="{4435E309-E34F-DD42-A468-72C02AD8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B29F4"/>
  </w:style>
  <w:style w:type="character" w:styleId="a3">
    <w:name w:val="Hyperlink"/>
    <w:basedOn w:val="a0"/>
    <w:uiPriority w:val="99"/>
    <w:semiHidden/>
    <w:unhideWhenUsed/>
    <w:rsid w:val="005B2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4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Continuations" TargetMode="External"/><Relationship Id="rId18" Type="http://schemas.openxmlformats.org/officeDocument/2006/relationships/hyperlink" Target="http://ru.wikipedia.org/wiki/Eclipse" TargetMode="External"/><Relationship Id="rId26" Type="http://schemas.openxmlformats.org/officeDocument/2006/relationships/hyperlink" Target="http://www.ozon.ru/context/detail/id/2338486/" TargetMode="External"/><Relationship Id="rId21" Type="http://schemas.openxmlformats.org/officeDocument/2006/relationships/hyperlink" Target="http://ru.wikipedia.org/wiki/&#1054;&#1089;&#1085;&#1086;&#1074;&#1072;&#1085;&#1080;&#1077;_&#1082;&#1086;&#1076;&#1072;" TargetMode="External"/><Relationship Id="rId34" Type="http://schemas.openxmlformats.org/officeDocument/2006/relationships/hyperlink" Target="http://www.ozon.ru/context/detail/id/1829471/" TargetMode="External"/><Relationship Id="rId7" Type="http://schemas.openxmlformats.org/officeDocument/2006/relationships/hyperlink" Target="http://ru.wikipedia.org/wiki/&#1048;&#1084;&#1087;&#1077;&#1088;&#1072;&#1090;&#1080;&#1074;&#1085;&#1099;&#1081;_&#1103;&#1079;&#1099;&#1082;_&#1087;&#1088;&#1086;&#1075;&#1088;&#1072;&#1084;&#1084;&#1080;&#1088;&#1086;&#1074;&#1072;&#1085;&#1080;&#1103;" TargetMode="External"/><Relationship Id="rId12" Type="http://schemas.openxmlformats.org/officeDocument/2006/relationships/hyperlink" Target="http://ru.wikipedia.org/wiki/&#1050;&#1072;&#1088;&#1088;&#1080;&#1088;&#1086;&#1074;&#1072;&#1085;&#1080;&#1077;" TargetMode="External"/><Relationship Id="rId17" Type="http://schemas.openxmlformats.org/officeDocument/2006/relationships/hyperlink" Target="http://ru.wikipedia.org/wiki/Visual_Studio" TargetMode="External"/><Relationship Id="rId25" Type="http://schemas.openxmlformats.org/officeDocument/2006/relationships/hyperlink" Target="http://www.ozon.ru/context/detail/id/2457392/" TargetMode="External"/><Relationship Id="rId33" Type="http://schemas.openxmlformats.org/officeDocument/2006/relationships/hyperlink" Target="http://www.ozon.ru/context/detail/id/1335648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Domain-specific_modeling" TargetMode="External"/><Relationship Id="rId20" Type="http://schemas.openxmlformats.org/officeDocument/2006/relationships/hyperlink" Target="http://wiki.geeklog.net/wiki/index.php/Introduction_to_Object_Relational_Mapping_(ORM)_Tools" TargetMode="External"/><Relationship Id="rId29" Type="http://schemas.openxmlformats.org/officeDocument/2006/relationships/hyperlink" Target="http://www.ozon.ru/context/detail/id/1657382/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Two-phase_commit_protocol" TargetMode="External"/><Relationship Id="rId11" Type="http://schemas.openxmlformats.org/officeDocument/2006/relationships/hyperlink" Target="http://ru.wikipedia.org/wiki/&#1051;&#1077;&#1085;&#1080;&#1074;&#1099;&#1077;_&#1074;&#1099;&#1095;&#1080;&#1089;&#1083;&#1077;&#1085;&#1080;&#1103;" TargetMode="External"/><Relationship Id="rId24" Type="http://schemas.openxmlformats.org/officeDocument/2006/relationships/hyperlink" Target="http://www.ozon.ru/context/detail/id/1379940/" TargetMode="External"/><Relationship Id="rId32" Type="http://schemas.openxmlformats.org/officeDocument/2006/relationships/hyperlink" Target="http://www.ozon.ru/context/detail/id/1829832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ru.wikipedia.org/wiki/ORM" TargetMode="External"/><Relationship Id="rId15" Type="http://schemas.openxmlformats.org/officeDocument/2006/relationships/hyperlink" Target="http://ru.wikipedia.org/wiki/&#1051;&#1086;&#1075;&#1080;&#1095;&#1077;&#1089;&#1082;&#1086;&#1077;_&#1087;&#1088;&#1086;&#1075;&#1088;&#1072;&#1084;&#1084;&#1080;&#1088;&#1086;&#1074;&#1072;&#1085;&#1080;&#1077;" TargetMode="External"/><Relationship Id="rId23" Type="http://schemas.openxmlformats.org/officeDocument/2006/relationships/hyperlink" Target="http://www.ozon.ru/context/detail/id/126944/" TargetMode="External"/><Relationship Id="rId28" Type="http://schemas.openxmlformats.org/officeDocument/2006/relationships/hyperlink" Target="http://www.ozon.ru/context/detail/id/1830000/" TargetMode="External"/><Relationship Id="rId36" Type="http://schemas.openxmlformats.org/officeDocument/2006/relationships/hyperlink" Target="http://www.amazon.com/Little-Schemer-Daniel-P-Friedman/dp/0262560992/ref=pd_bbs_sr_1?ie=UTF8&amp;s=books&amp;qid=1216551749&amp;sr=1-1" TargetMode="External"/><Relationship Id="rId10" Type="http://schemas.openxmlformats.org/officeDocument/2006/relationships/hyperlink" Target="http://ru.wikipedia.org/wiki/&#1071;&#1079;&#1099;&#1082;_&#1092;&#1091;&#1085;&#1082;&#1094;&#1080;&#1086;&#1085;&#1072;&#1083;&#1100;&#1085;&#1086;&#1075;&#1086;_&#1087;&#1088;&#1086;&#1075;&#1088;&#1072;&#1084;&#1084;&#1080;&#1088;&#1086;&#1074;&#1072;&#1085;&#1080;&#1103;" TargetMode="External"/><Relationship Id="rId19" Type="http://schemas.openxmlformats.org/officeDocument/2006/relationships/hyperlink" Target="http://www.hanselman.com/blog/ScottHanselmans2007UltimateDeveloperAndPowerUsersToolListForWindows.aspx" TargetMode="External"/><Relationship Id="rId31" Type="http://schemas.openxmlformats.org/officeDocument/2006/relationships/hyperlink" Target="http://www.ozon.ru/context/detail/id/1831038/" TargetMode="External"/><Relationship Id="rId4" Type="http://schemas.openxmlformats.org/officeDocument/2006/relationships/hyperlink" Target="http://ru.wikipedia.org/wiki/ACID" TargetMode="External"/><Relationship Id="rId9" Type="http://schemas.openxmlformats.org/officeDocument/2006/relationships/hyperlink" Target="http://en.wikipedia.org/wiki/Type_inference" TargetMode="External"/><Relationship Id="rId14" Type="http://schemas.openxmlformats.org/officeDocument/2006/relationships/hyperlink" Target="http://en.wikipedia.org/wiki/Concurrent_computing" TargetMode="External"/><Relationship Id="rId22" Type="http://schemas.openxmlformats.org/officeDocument/2006/relationships/hyperlink" Target="http://www.ozon.ru/context/detail/id/3159814/" TargetMode="External"/><Relationship Id="rId27" Type="http://schemas.openxmlformats.org/officeDocument/2006/relationships/hyperlink" Target="http://www.ozon.ru/context/detail/id/1039964/" TargetMode="External"/><Relationship Id="rId30" Type="http://schemas.openxmlformats.org/officeDocument/2006/relationships/hyperlink" Target="http://www.ozon.ru/context/detail/id/83760/" TargetMode="External"/><Relationship Id="rId35" Type="http://schemas.openxmlformats.org/officeDocument/2006/relationships/hyperlink" Target="http://www.amazon.com/Thinking-Forth-Leo-Brodie/dp/0976458705/ref=pd_bbs_sr_1?ie=UTF8&amp;s=books&amp;qid=1216551535&amp;sr=1-1" TargetMode="External"/><Relationship Id="rId8" Type="http://schemas.openxmlformats.org/officeDocument/2006/relationships/hyperlink" Target="http://ru.wikipedia.org/wiki/&#1044;&#1077;&#1082;&#1083;&#1072;&#1088;&#1072;&#1090;&#1080;&#1074;&#1085;&#1099;&#1081;_&#1103;&#1079;&#1099;&#1082;_&#1087;&#1088;&#1086;&#1075;&#1088;&#1072;&#1084;&#1084;&#1080;&#1088;&#1086;&#1074;&#1072;&#1085;&#1080;&#1103;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2382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2018-11-09T18:24:00Z</dcterms:created>
  <dcterms:modified xsi:type="dcterms:W3CDTF">2018-11-09T18:38:00Z</dcterms:modified>
</cp:coreProperties>
</file>