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Бурлакова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Составить отчет по выполнению лабараторной работы №5 в Markdown.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Midnight Commander и создадим папку lab05, далее в ней создадим файл lab-1.asm и отредактируем его.</w:t>
      </w:r>
    </w:p>
    <w:p>
      <w:pPr>
        <w:pStyle w:val="CaptionedFigure"/>
      </w:pPr>
      <w:bookmarkStart w:id="25" w:name="fig:001"/>
      <w:r>
        <w:drawing>
          <wp:inline>
            <wp:extent cx="5334000" cy="4080579"/>
            <wp:effectExtent b="0" l="0" r="0" t="0"/>
            <wp:docPr descr="Рис. 1: Редактирование файла lab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Редактирование файла lab-1.asm</w:t>
      </w:r>
    </w:p>
    <w:p>
      <w:pPr>
        <w:numPr>
          <w:ilvl w:val="0"/>
          <w:numId w:val="1002"/>
        </w:numPr>
        <w:pStyle w:val="Compact"/>
      </w:pPr>
      <w:r>
        <w:t xml:space="preserve">Оттранслируем текст программы lab6-1.asm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29" w:name="fig:002"/>
      <w:r>
        <w:drawing>
          <wp:inline>
            <wp:extent cx="5334000" cy="2460770"/>
            <wp:effectExtent b="0" l="0" r="0" t="0"/>
            <wp:docPr descr="Рис. 2: Компановка объектн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Компановка объектного файла</w:t>
      </w:r>
    </w:p>
    <w:p>
      <w:pPr>
        <w:numPr>
          <w:ilvl w:val="0"/>
          <w:numId w:val="1003"/>
        </w:numPr>
        <w:pStyle w:val="Compact"/>
      </w:pPr>
      <w:r>
        <w:t xml:space="preserve">В одной из панелей mc откроем каталог с файлом lab6-1.asm. В другой панели</w:t>
      </w:r>
      <w:r>
        <w:t xml:space="preserve"> </w:t>
      </w:r>
      <w:r>
        <w:t xml:space="preserve">каталог со скаченным файлом in_out.asm. Скопируем файл in_out.asm в каталог с файлом lab6-1.asm. оздайте копию файла lab6-1.asm с именем lab6-2.asm.</w:t>
      </w:r>
    </w:p>
    <w:p>
      <w:pPr>
        <w:pStyle w:val="CaptionedFigure"/>
      </w:pPr>
      <w:bookmarkStart w:id="33" w:name="fig:003"/>
      <w:r>
        <w:drawing>
          <wp:inline>
            <wp:extent cx="5334000" cy="2321277"/>
            <wp:effectExtent b="0" l="0" r="0" t="0"/>
            <wp:docPr descr="Рис. 3: Создание копии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копии файла</w:t>
      </w:r>
    </w:p>
    <w:p>
      <w:pPr>
        <w:numPr>
          <w:ilvl w:val="0"/>
          <w:numId w:val="1004"/>
        </w:numPr>
        <w:pStyle w:val="Compact"/>
      </w:pPr>
      <w:r>
        <w:t xml:space="preserve">Исправим текст программы в файле lab6-2.asm с использованием подпрограмм из внешнего файла in_out.asm.</w:t>
      </w:r>
    </w:p>
    <w:p>
      <w:pPr>
        <w:pStyle w:val="CaptionedFigure"/>
      </w:pPr>
      <w:bookmarkStart w:id="37" w:name="fig:004"/>
      <w:r>
        <w:drawing>
          <wp:inline>
            <wp:extent cx="5334000" cy="3300412"/>
            <wp:effectExtent b="0" l="0" r="0" t="0"/>
            <wp:docPr descr="Рис. 4: Исправленный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Исправленный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В файле lab6-2.asm замените подпрограмму sprintLF на sprint.</w:t>
      </w:r>
    </w:p>
    <w:p>
      <w:pPr>
        <w:pStyle w:val="CaptionedFigure"/>
      </w:pPr>
      <w:bookmarkStart w:id="41" w:name="fig:005"/>
      <w:r>
        <w:drawing>
          <wp:inline>
            <wp:extent cx="5334000" cy="815618"/>
            <wp:effectExtent b="0" l="0" r="0" t="0"/>
            <wp:docPr descr="Рис. 5: Замен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Замена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лабараторной работы я приобретела практические навыки работы в Midnight Commander. Освоила</w:t>
      </w:r>
      <w:r>
        <w:t xml:space="preserve"> </w:t>
      </w:r>
      <w:r>
        <w:t xml:space="preserve">инструкции языка ассемблера mov и int.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Бурлакова Алина Андреевна</dc:creator>
  <dc:language>ru-RU</dc:language>
  <cp:keywords/>
  <dcterms:created xsi:type="dcterms:W3CDTF">2022-12-07T14:29:05Z</dcterms:created>
  <dcterms:modified xsi:type="dcterms:W3CDTF">2022-12-07T14:29:05Z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