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3100" w14:textId="7AE1093F" w:rsidR="000E7D28" w:rsidRPr="00603872" w:rsidRDefault="000E7D28">
      <w:pPr>
        <w:rPr>
          <w:b/>
          <w:bCs/>
        </w:rPr>
      </w:pPr>
      <w:r w:rsidRPr="00603872">
        <w:rPr>
          <w:b/>
          <w:bCs/>
        </w:rPr>
        <w:t>Исследование влияния изменения параметра при обучении модели на итоговый результат</w:t>
      </w:r>
    </w:p>
    <w:p w14:paraId="6CD711F1" w14:textId="21246B2D" w:rsidR="00671605" w:rsidRPr="00671605" w:rsidRDefault="00671605" w:rsidP="00671605">
      <w:r w:rsidRPr="00671605">
        <w:rPr>
          <w:b/>
          <w:bCs/>
        </w:rPr>
        <w:t>Параметр:</w:t>
      </w:r>
      <w:r w:rsidRPr="00671605">
        <w:t xml:space="preserve"> </w:t>
      </w:r>
      <w:proofErr w:type="spellStart"/>
      <w:r w:rsidRPr="00671605">
        <w:t>box_target</w:t>
      </w:r>
      <w:proofErr w:type="spellEnd"/>
      <w:r w:rsidRPr="00671605">
        <w:t xml:space="preserve"> — </w:t>
      </w:r>
      <w:r>
        <w:t>параметр</w:t>
      </w:r>
      <w:r w:rsidRPr="00671605">
        <w:t xml:space="preserve">, отвечающей за приближение куба к цели. </w:t>
      </w:r>
      <w:r w:rsidR="008E2ACE" w:rsidRPr="008E2ACE">
        <w:t>Лежит в конфиге среды, переопределяется в</w:t>
      </w:r>
      <w:r w:rsidR="008E2ACE" w:rsidRPr="008E2ACE">
        <w:t xml:space="preserve"> </w:t>
      </w:r>
      <w:proofErr w:type="spellStart"/>
      <w:r w:rsidR="004B4B65" w:rsidRPr="004B4B65">
        <w:t>env_</w:t>
      </w:r>
      <w:proofErr w:type="gramStart"/>
      <w:r w:rsidR="004B4B65" w:rsidRPr="004B4B65">
        <w:t>cfg.</w:t>
      </w:r>
      <w:r w:rsidRPr="00671605">
        <w:t>reward</w:t>
      </w:r>
      <w:proofErr w:type="gramEnd"/>
      <w:r w:rsidRPr="00671605">
        <w:t>_</w:t>
      </w:r>
      <w:proofErr w:type="gramStart"/>
      <w:r w:rsidRPr="00671605">
        <w:t>config.scales</w:t>
      </w:r>
      <w:proofErr w:type="spellEnd"/>
      <w:proofErr w:type="gramEnd"/>
      <w:r w:rsidR="008E2ACE" w:rsidRPr="008E2ACE">
        <w:t xml:space="preserve"> (</w:t>
      </w:r>
      <w:r w:rsidR="008E2ACE">
        <w:t xml:space="preserve">для </w:t>
      </w:r>
      <w:proofErr w:type="spellStart"/>
      <w:r w:rsidR="008E2ACE">
        <w:rPr>
          <w:b/>
          <w:bCs/>
          <w:lang w:val="en-US"/>
        </w:rPr>
        <w:t>GoogleC</w:t>
      </w:r>
      <w:r w:rsidR="008E2ACE" w:rsidRPr="00924284">
        <w:rPr>
          <w:b/>
          <w:bCs/>
          <w:lang w:val="en-US"/>
        </w:rPr>
        <w:t>olab</w:t>
      </w:r>
      <w:proofErr w:type="spellEnd"/>
      <w:r w:rsidR="008E2ACE" w:rsidRPr="008E2ACE">
        <w:t>)</w:t>
      </w:r>
      <w:r w:rsidR="004B4B65">
        <w:t>.</w:t>
      </w:r>
    </w:p>
    <w:p w14:paraId="254EA3B0" w14:textId="77777777" w:rsidR="008E2ACE" w:rsidRDefault="00671605" w:rsidP="00671605">
      <w:pPr>
        <w:rPr>
          <w:lang w:val="en-US"/>
        </w:rPr>
      </w:pPr>
      <w:r w:rsidRPr="00671605">
        <w:rPr>
          <w:b/>
          <w:bCs/>
        </w:rPr>
        <w:t>Изменение:</w:t>
      </w:r>
      <w:r w:rsidRPr="00671605">
        <w:t xml:space="preserve"> уменьшить</w:t>
      </w:r>
      <w:r w:rsidR="00600977">
        <w:t xml:space="preserve"> параметра </w:t>
      </w:r>
      <w:r w:rsidR="00600977">
        <w:rPr>
          <w:lang w:val="en-US"/>
        </w:rPr>
        <w:t>box</w:t>
      </w:r>
      <w:r w:rsidR="00600977" w:rsidRPr="00600977">
        <w:t>_</w:t>
      </w:r>
      <w:r w:rsidR="00600977">
        <w:rPr>
          <w:lang w:val="en-US"/>
        </w:rPr>
        <w:t>target</w:t>
      </w:r>
      <w:r w:rsidRPr="00671605">
        <w:t xml:space="preserve"> в 2 раза:</w:t>
      </w:r>
    </w:p>
    <w:p w14:paraId="11D84117" w14:textId="4B5209CC" w:rsidR="00671605" w:rsidRPr="008E2ACE" w:rsidRDefault="00671605" w:rsidP="00671605">
      <w:pPr>
        <w:rPr>
          <w:lang w:val="en-US"/>
        </w:rPr>
      </w:pPr>
      <w:r w:rsidRPr="008E2ACE">
        <w:rPr>
          <w:lang w:val="en-US"/>
        </w:rPr>
        <w:t xml:space="preserve"> </w:t>
      </w:r>
      <w:proofErr w:type="spellStart"/>
      <w:r w:rsidRPr="008E2ACE">
        <w:rPr>
          <w:lang w:val="en-US"/>
        </w:rPr>
        <w:t>env_cfg.reward_config.scales.box_target</w:t>
      </w:r>
      <w:proofErr w:type="spellEnd"/>
      <w:r w:rsidRPr="008E2ACE">
        <w:rPr>
          <w:lang w:val="en-US"/>
        </w:rPr>
        <w:t xml:space="preserve"> = 4.0 </w:t>
      </w:r>
    </w:p>
    <w:p w14:paraId="3045D09F" w14:textId="0B203C4D" w:rsidR="00671605" w:rsidRPr="00671605" w:rsidRDefault="00671605" w:rsidP="00671605">
      <w:r w:rsidRPr="00671605">
        <w:rPr>
          <w:b/>
          <w:bCs/>
        </w:rPr>
        <w:t xml:space="preserve">Ожидание по </w:t>
      </w:r>
      <w:proofErr w:type="spellStart"/>
      <w:r w:rsidRPr="00671605">
        <w:rPr>
          <w:b/>
          <w:bCs/>
        </w:rPr>
        <w:t>mean_reward</w:t>
      </w:r>
      <w:proofErr w:type="spellEnd"/>
      <w:r w:rsidRPr="00671605">
        <w:rPr>
          <w:b/>
          <w:bCs/>
        </w:rPr>
        <w:t>:</w:t>
      </w:r>
      <w:r w:rsidRPr="00671605">
        <w:t xml:space="preserve"> снизится относительно </w:t>
      </w:r>
      <w:proofErr w:type="spellStart"/>
      <w:r w:rsidRPr="00671605">
        <w:t>baseline</w:t>
      </w:r>
      <w:proofErr w:type="spellEnd"/>
      <w:r w:rsidRPr="00671605">
        <w:t xml:space="preserve">. </w:t>
      </w:r>
    </w:p>
    <w:p w14:paraId="01611F42" w14:textId="77777777" w:rsidR="00671605" w:rsidRPr="00671605" w:rsidRDefault="00671605" w:rsidP="00671605">
      <w:r w:rsidRPr="00671605">
        <w:rPr>
          <w:b/>
          <w:bCs/>
        </w:rPr>
        <w:t>Ожидание по SR:</w:t>
      </w:r>
      <w:r w:rsidRPr="00671605">
        <w:t xml:space="preserve"> снизится относительно </w:t>
      </w:r>
      <w:proofErr w:type="spellStart"/>
      <w:r w:rsidRPr="00671605">
        <w:t>baseline</w:t>
      </w:r>
      <w:proofErr w:type="spellEnd"/>
      <w:r w:rsidRPr="00671605">
        <w:t>.</w:t>
      </w:r>
    </w:p>
    <w:p w14:paraId="58051B90" w14:textId="0C877B64" w:rsidR="004B4B65" w:rsidRPr="00600977" w:rsidRDefault="00671605" w:rsidP="004B4B65">
      <w:pPr>
        <w:rPr>
          <w:lang w:val="en-US"/>
        </w:rPr>
      </w:pPr>
      <w:r w:rsidRPr="00671605">
        <w:rPr>
          <w:b/>
          <w:bCs/>
        </w:rPr>
        <w:t>Обоснование:</w:t>
      </w:r>
      <w:r w:rsidRPr="00671605">
        <w:t xml:space="preserve"> </w:t>
      </w:r>
      <w:proofErr w:type="spellStart"/>
      <w:r w:rsidRPr="00671605">
        <w:t>box_target</w:t>
      </w:r>
      <w:proofErr w:type="spellEnd"/>
      <w:r w:rsidRPr="00671605">
        <w:t xml:space="preserve"> — </w:t>
      </w:r>
      <w:r>
        <w:t>параметр</w:t>
      </w:r>
      <w:r w:rsidRPr="00671605">
        <w:t>, котор</w:t>
      </w:r>
      <w:r>
        <w:t>ый</w:t>
      </w:r>
      <w:r w:rsidRPr="00671605">
        <w:t xml:space="preserve"> напрямую связан с успехом задачи: куб должен оказаться у цели. Уменьшение веса в 2 раза ослабляет стимул для политики оптимизировать именно эту компоненту. </w:t>
      </w:r>
      <w:r>
        <w:t>С</w:t>
      </w:r>
      <w:r w:rsidRPr="00671605">
        <w:t>нижение ключевого положительного веса ведёт к ухудшению метрики, которую он поддерживает. Поэтому ожида</w:t>
      </w:r>
      <w:r>
        <w:t>ем</w:t>
      </w:r>
      <w:r w:rsidRPr="00671605">
        <w:t xml:space="preserve"> падение и </w:t>
      </w:r>
      <w:proofErr w:type="spellStart"/>
      <w:r w:rsidRPr="00671605">
        <w:t>mean_reward</w:t>
      </w:r>
      <w:proofErr w:type="spellEnd"/>
      <w:r w:rsidRPr="00671605">
        <w:t>, и SR.</w:t>
      </w:r>
    </w:p>
    <w:p w14:paraId="56FF51FB" w14:textId="77777777" w:rsidR="004B4B65" w:rsidRDefault="004B4B65" w:rsidP="004B4B65">
      <w:pPr>
        <w:rPr>
          <w:b/>
          <w:bCs/>
        </w:rPr>
      </w:pPr>
      <w:r w:rsidRPr="004B4B65">
        <w:rPr>
          <w:b/>
          <w:bCs/>
        </w:rPr>
        <w:t>Результат:</w:t>
      </w:r>
    </w:p>
    <w:p w14:paraId="00F286A9" w14:textId="618688D5" w:rsidR="004B4B65" w:rsidRPr="004B4B65" w:rsidRDefault="004B4B65" w:rsidP="004B4B65">
      <w:r w:rsidRPr="00671605">
        <w:rPr>
          <w:b/>
          <w:bCs/>
        </w:rPr>
        <w:t>Гипотеза:</w:t>
      </w:r>
      <w:r w:rsidRPr="00671605">
        <w:t xml:space="preserve"> уменьшение веса компоненты </w:t>
      </w:r>
      <w:proofErr w:type="spellStart"/>
      <w:r w:rsidRPr="00671605">
        <w:t>box_target</w:t>
      </w:r>
      <w:proofErr w:type="spellEnd"/>
      <w:r w:rsidRPr="00671605">
        <w:t xml:space="preserve"> ухудшит целевое поведение агента: </w:t>
      </w:r>
      <w:proofErr w:type="spellStart"/>
      <w:r w:rsidRPr="00671605">
        <w:t>mean_reward</w:t>
      </w:r>
      <w:proofErr w:type="spellEnd"/>
      <w:r w:rsidRPr="00671605">
        <w:t xml:space="preserve"> и SR снизятся относительно </w:t>
      </w:r>
      <w:proofErr w:type="spellStart"/>
      <w:r w:rsidRPr="00671605">
        <w:t>baseline</w:t>
      </w:r>
      <w:proofErr w:type="spellEnd"/>
      <w:r w:rsidRPr="00671605">
        <w:t>.</w:t>
      </w:r>
    </w:p>
    <w:p w14:paraId="26C27546" w14:textId="64C95646" w:rsidR="00924284" w:rsidRPr="00603872" w:rsidRDefault="00600977" w:rsidP="004B4B65">
      <w:pPr>
        <w:rPr>
          <w:b/>
          <w:bCs/>
        </w:rPr>
      </w:pPr>
      <w:r>
        <w:rPr>
          <w:b/>
          <w:bCs/>
        </w:rPr>
        <w:t>Т</w:t>
      </w:r>
      <w:r w:rsidR="00924284" w:rsidRPr="00924284">
        <w:rPr>
          <w:b/>
          <w:bCs/>
        </w:rPr>
        <w:t>аблиц</w:t>
      </w:r>
      <w:r>
        <w:rPr>
          <w:b/>
          <w:bCs/>
        </w:rPr>
        <w:t>а результатов</w:t>
      </w:r>
      <w:r w:rsidR="00924284" w:rsidRPr="00924284">
        <w:rPr>
          <w:b/>
          <w:bCs/>
        </w:rPr>
        <w:t xml:space="preserve"> (запуск в </w:t>
      </w:r>
      <w:proofErr w:type="spellStart"/>
      <w:r>
        <w:rPr>
          <w:b/>
          <w:bCs/>
          <w:lang w:val="en-US"/>
        </w:rPr>
        <w:t>GoogleC</w:t>
      </w:r>
      <w:r w:rsidR="00924284" w:rsidRPr="00924284">
        <w:rPr>
          <w:b/>
          <w:bCs/>
          <w:lang w:val="en-US"/>
        </w:rPr>
        <w:t>olab</w:t>
      </w:r>
      <w:proofErr w:type="spellEnd"/>
      <w:r w:rsidR="00924284" w:rsidRPr="00924284">
        <w:rPr>
          <w:b/>
          <w:bCs/>
        </w:rPr>
        <w:t>)</w:t>
      </w:r>
    </w:p>
    <w:tbl>
      <w:tblPr>
        <w:tblStyle w:val="ac"/>
        <w:tblW w:w="1012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560"/>
        <w:gridCol w:w="1697"/>
        <w:gridCol w:w="931"/>
        <w:gridCol w:w="1287"/>
        <w:gridCol w:w="1042"/>
        <w:gridCol w:w="851"/>
        <w:gridCol w:w="2752"/>
      </w:tblGrid>
      <w:tr w:rsidR="00603872" w14:paraId="747CF7FD" w14:textId="77777777" w:rsidTr="00603872">
        <w:tc>
          <w:tcPr>
            <w:tcW w:w="1560" w:type="dxa"/>
          </w:tcPr>
          <w:p w14:paraId="3E2EDDB1" w14:textId="6923F490" w:rsidR="00603872" w:rsidRDefault="00603872" w:rsidP="00603872">
            <w:pPr>
              <w:spacing w:before="100" w:after="100"/>
              <w:rPr>
                <w:lang w:val="en-US"/>
              </w:rPr>
            </w:pPr>
            <w:r>
              <w:t>Эксперимент</w:t>
            </w:r>
          </w:p>
        </w:tc>
        <w:tc>
          <w:tcPr>
            <w:tcW w:w="1697" w:type="dxa"/>
          </w:tcPr>
          <w:p w14:paraId="26FBA0AD" w14:textId="236A2170" w:rsidR="00603872" w:rsidRDefault="00603872" w:rsidP="00603872">
            <w:pPr>
              <w:spacing w:before="100" w:after="100"/>
              <w:rPr>
                <w:lang w:val="en-US"/>
              </w:rPr>
            </w:pPr>
            <w:r>
              <w:t>Изменения в коде</w:t>
            </w:r>
          </w:p>
        </w:tc>
        <w:tc>
          <w:tcPr>
            <w:tcW w:w="931" w:type="dxa"/>
          </w:tcPr>
          <w:p w14:paraId="1E4FD5D5" w14:textId="39919975" w:rsidR="00603872" w:rsidRDefault="00603872" w:rsidP="00603872">
            <w:pPr>
              <w:spacing w:before="100" w:after="100"/>
              <w:rPr>
                <w:lang w:val="en-US"/>
              </w:rPr>
            </w:pPr>
            <w:r>
              <w:t>Команда запуска</w:t>
            </w:r>
          </w:p>
        </w:tc>
        <w:tc>
          <w:tcPr>
            <w:tcW w:w="1287" w:type="dxa"/>
          </w:tcPr>
          <w:p w14:paraId="77CAFCB4" w14:textId="21B8FA31" w:rsidR="00603872" w:rsidRDefault="00603872" w:rsidP="00603872">
            <w:pPr>
              <w:spacing w:before="100" w:after="100"/>
              <w:rPr>
                <w:lang w:val="en-US"/>
              </w:rPr>
            </w:pPr>
            <w:proofErr w:type="spellStart"/>
            <w:r w:rsidRPr="00924284">
              <w:rPr>
                <w:lang w:val="en-US"/>
              </w:rPr>
              <w:t>mean_reward</w:t>
            </w:r>
            <w:proofErr w:type="spellEnd"/>
          </w:p>
        </w:tc>
        <w:tc>
          <w:tcPr>
            <w:tcW w:w="1042" w:type="dxa"/>
          </w:tcPr>
          <w:p w14:paraId="414D8BAA" w14:textId="5062F7BA" w:rsidR="00603872" w:rsidRDefault="00603872" w:rsidP="00603872">
            <w:pPr>
              <w:spacing w:before="100" w:after="100"/>
              <w:rPr>
                <w:lang w:val="en-US"/>
              </w:rPr>
            </w:pPr>
            <w:r w:rsidRPr="00924284">
              <w:t>SR (k/10)</w:t>
            </w:r>
          </w:p>
        </w:tc>
        <w:tc>
          <w:tcPr>
            <w:tcW w:w="851" w:type="dxa"/>
          </w:tcPr>
          <w:p w14:paraId="56F3BF6A" w14:textId="7FC670CF" w:rsidR="00603872" w:rsidRDefault="00603872" w:rsidP="00603872">
            <w:pPr>
              <w:spacing w:before="100" w:after="100"/>
              <w:rPr>
                <w:lang w:val="en-US"/>
              </w:rPr>
            </w:pPr>
            <w:r w:rsidRPr="00924284">
              <w:t>Время</w:t>
            </w:r>
          </w:p>
        </w:tc>
        <w:tc>
          <w:tcPr>
            <w:tcW w:w="2752" w:type="dxa"/>
          </w:tcPr>
          <w:p w14:paraId="60032A5C" w14:textId="7AE2B805" w:rsidR="00603872" w:rsidRDefault="00603872" w:rsidP="00603872">
            <w:pPr>
              <w:spacing w:before="100" w:after="100"/>
              <w:rPr>
                <w:lang w:val="en-US"/>
              </w:rPr>
            </w:pPr>
            <w:r w:rsidRPr="00924284">
              <w:t>Поведение</w:t>
            </w:r>
          </w:p>
        </w:tc>
      </w:tr>
      <w:tr w:rsidR="00603872" w:rsidRPr="00603872" w14:paraId="2718432C" w14:textId="77777777" w:rsidTr="00603872">
        <w:tc>
          <w:tcPr>
            <w:tcW w:w="1560" w:type="dxa"/>
          </w:tcPr>
          <w:p w14:paraId="7942ACAD" w14:textId="20413FBD" w:rsidR="00603872" w:rsidRDefault="00603872" w:rsidP="00603872">
            <w:pPr>
              <w:spacing w:before="100" w:after="100"/>
              <w:rPr>
                <w:lang w:val="en-US"/>
              </w:rPr>
            </w:pPr>
            <w:proofErr w:type="spellStart"/>
            <w:r w:rsidRPr="00924284">
              <w:t>baseline</w:t>
            </w:r>
            <w:proofErr w:type="spellEnd"/>
          </w:p>
        </w:tc>
        <w:tc>
          <w:tcPr>
            <w:tcW w:w="1697" w:type="dxa"/>
          </w:tcPr>
          <w:p w14:paraId="0DE76E26" w14:textId="77777777" w:rsidR="00603872" w:rsidRDefault="00603872" w:rsidP="00603872">
            <w:pPr>
              <w:spacing w:before="100" w:after="100"/>
              <w:rPr>
                <w:lang w:val="en-US"/>
              </w:rPr>
            </w:pPr>
          </w:p>
        </w:tc>
        <w:tc>
          <w:tcPr>
            <w:tcW w:w="931" w:type="dxa"/>
          </w:tcPr>
          <w:p w14:paraId="027960AE" w14:textId="77777777" w:rsidR="00603872" w:rsidRDefault="00603872" w:rsidP="00603872">
            <w:pPr>
              <w:spacing w:before="100" w:after="100"/>
              <w:rPr>
                <w:lang w:val="en-US"/>
              </w:rPr>
            </w:pPr>
          </w:p>
        </w:tc>
        <w:tc>
          <w:tcPr>
            <w:tcW w:w="1287" w:type="dxa"/>
          </w:tcPr>
          <w:p w14:paraId="057EA185" w14:textId="21F71854" w:rsidR="00603872" w:rsidRDefault="00603872" w:rsidP="00603872">
            <w:pPr>
              <w:spacing w:before="100" w:after="100"/>
              <w:rPr>
                <w:lang w:val="en-US"/>
              </w:rPr>
            </w:pPr>
            <w:r>
              <w:rPr>
                <w:lang w:val="en-US"/>
              </w:rPr>
              <w:t>1380.00</w:t>
            </w:r>
          </w:p>
        </w:tc>
        <w:tc>
          <w:tcPr>
            <w:tcW w:w="1042" w:type="dxa"/>
          </w:tcPr>
          <w:p w14:paraId="66072888" w14:textId="374E8526" w:rsidR="00603872" w:rsidRDefault="00603872" w:rsidP="00603872">
            <w:pPr>
              <w:spacing w:before="100" w:after="100"/>
              <w:rPr>
                <w:lang w:val="en-US"/>
              </w:rPr>
            </w:pPr>
            <w:r>
              <w:rPr>
                <w:lang w:val="en-US"/>
              </w:rPr>
              <w:t>10/10</w:t>
            </w:r>
          </w:p>
        </w:tc>
        <w:tc>
          <w:tcPr>
            <w:tcW w:w="851" w:type="dxa"/>
          </w:tcPr>
          <w:p w14:paraId="3BAAE99A" w14:textId="213AE084" w:rsidR="00603872" w:rsidRPr="00603872" w:rsidRDefault="00603872" w:rsidP="00603872">
            <w:pPr>
              <w:spacing w:before="100" w:after="100"/>
            </w:pPr>
            <w:r>
              <w:rPr>
                <w:lang w:val="en-US"/>
              </w:rPr>
              <w:t xml:space="preserve">3 </w:t>
            </w:r>
            <w:r>
              <w:t>ч</w:t>
            </w:r>
          </w:p>
        </w:tc>
        <w:tc>
          <w:tcPr>
            <w:tcW w:w="2752" w:type="dxa"/>
          </w:tcPr>
          <w:p w14:paraId="26D07B55" w14:textId="3E9E2AF8" w:rsidR="00603872" w:rsidRPr="00603872" w:rsidRDefault="00603872" w:rsidP="00603872">
            <w:pPr>
              <w:spacing w:before="100" w:after="100"/>
            </w:pPr>
            <w:r>
              <w:t xml:space="preserve">Агент доносит куб до цели </w:t>
            </w:r>
          </w:p>
        </w:tc>
      </w:tr>
      <w:tr w:rsidR="00603872" w:rsidRPr="00603872" w14:paraId="47C35804" w14:textId="77777777" w:rsidTr="00603872">
        <w:tc>
          <w:tcPr>
            <w:tcW w:w="1560" w:type="dxa"/>
          </w:tcPr>
          <w:p w14:paraId="68D5B9E9" w14:textId="4B881420" w:rsidR="00603872" w:rsidRDefault="00603872" w:rsidP="00603872">
            <w:pPr>
              <w:spacing w:before="100" w:after="100"/>
              <w:rPr>
                <w:lang w:val="en-US"/>
              </w:rPr>
            </w:pPr>
            <w:r>
              <w:rPr>
                <w:lang w:val="en-US"/>
              </w:rPr>
              <w:t>box_target_4</w:t>
            </w:r>
          </w:p>
        </w:tc>
        <w:tc>
          <w:tcPr>
            <w:tcW w:w="1697" w:type="dxa"/>
          </w:tcPr>
          <w:p w14:paraId="360DBD55" w14:textId="77777777" w:rsidR="00603872" w:rsidRDefault="00603872" w:rsidP="00603872">
            <w:pPr>
              <w:spacing w:before="100" w:after="100"/>
              <w:rPr>
                <w:lang w:val="en-US"/>
              </w:rPr>
            </w:pPr>
            <w:r w:rsidRPr="00924284">
              <w:rPr>
                <w:lang w:val="en-US"/>
              </w:rPr>
              <w:t>ENV_NAME</w:t>
            </w:r>
            <w:r>
              <w:rPr>
                <w:lang w:val="en-US"/>
              </w:rPr>
              <w:t xml:space="preserve"> = “</w:t>
            </w:r>
            <w:proofErr w:type="spellStart"/>
            <w:r>
              <w:rPr>
                <w:lang w:val="en-US"/>
              </w:rPr>
              <w:t>box_target</w:t>
            </w:r>
            <w:proofErr w:type="spellEnd"/>
            <w:r>
              <w:rPr>
                <w:lang w:val="en-US"/>
              </w:rPr>
              <w:t>”,</w:t>
            </w:r>
          </w:p>
          <w:p w14:paraId="48253FA5" w14:textId="77777777" w:rsidR="00603872" w:rsidRPr="00924284" w:rsidRDefault="00603872" w:rsidP="00603872">
            <w:pPr>
              <w:spacing w:before="100" w:after="100"/>
              <w:rPr>
                <w:lang w:val="en-US"/>
              </w:rPr>
            </w:pPr>
            <w:proofErr w:type="spellStart"/>
            <w:r w:rsidRPr="00924284">
              <w:rPr>
                <w:lang w:val="en-US"/>
              </w:rPr>
              <w:t>env_cfg.reward_config.scales.box_target</w:t>
            </w:r>
            <w:proofErr w:type="spellEnd"/>
            <w:r w:rsidRPr="00924284">
              <w:rPr>
                <w:lang w:val="en-US"/>
              </w:rPr>
              <w:t xml:space="preserve"> = 4.0</w:t>
            </w:r>
          </w:p>
          <w:p w14:paraId="6A4A120F" w14:textId="77777777" w:rsidR="00603872" w:rsidRDefault="00603872" w:rsidP="00603872">
            <w:pPr>
              <w:spacing w:before="100" w:after="100"/>
              <w:rPr>
                <w:lang w:val="en-US"/>
              </w:rPr>
            </w:pPr>
          </w:p>
        </w:tc>
        <w:tc>
          <w:tcPr>
            <w:tcW w:w="931" w:type="dxa"/>
          </w:tcPr>
          <w:p w14:paraId="36A3B14D" w14:textId="77777777" w:rsidR="00603872" w:rsidRDefault="00603872" w:rsidP="00603872">
            <w:pPr>
              <w:spacing w:before="100" w:after="100"/>
              <w:rPr>
                <w:lang w:val="en-US"/>
              </w:rPr>
            </w:pPr>
          </w:p>
        </w:tc>
        <w:tc>
          <w:tcPr>
            <w:tcW w:w="1287" w:type="dxa"/>
          </w:tcPr>
          <w:p w14:paraId="40D5A75F" w14:textId="747EBDF5" w:rsidR="00603872" w:rsidRPr="000C3136" w:rsidRDefault="00603872" w:rsidP="00603872">
            <w:pPr>
              <w:spacing w:before="100" w:after="100"/>
            </w:pPr>
            <w:r>
              <w:rPr>
                <w:lang w:val="en-US"/>
              </w:rPr>
              <w:t>969.96</w:t>
            </w:r>
          </w:p>
        </w:tc>
        <w:tc>
          <w:tcPr>
            <w:tcW w:w="1042" w:type="dxa"/>
          </w:tcPr>
          <w:p w14:paraId="5F82BD87" w14:textId="45B08E5D" w:rsidR="00603872" w:rsidRDefault="00603872" w:rsidP="00603872">
            <w:pPr>
              <w:spacing w:before="100" w:after="100"/>
              <w:rPr>
                <w:lang w:val="en-US"/>
              </w:rPr>
            </w:pPr>
            <w:r>
              <w:rPr>
                <w:lang w:val="en-US"/>
              </w:rPr>
              <w:t>9/10</w:t>
            </w:r>
          </w:p>
        </w:tc>
        <w:tc>
          <w:tcPr>
            <w:tcW w:w="851" w:type="dxa"/>
          </w:tcPr>
          <w:p w14:paraId="35ADD1F7" w14:textId="46EF0096" w:rsidR="00603872" w:rsidRDefault="00603872" w:rsidP="00603872">
            <w:pPr>
              <w:spacing w:before="100" w:after="100"/>
              <w:rPr>
                <w:lang w:val="en-US"/>
              </w:rPr>
            </w:pPr>
            <w:r w:rsidRPr="004B4B65">
              <w:t>2 ч 39 мин</w:t>
            </w:r>
          </w:p>
        </w:tc>
        <w:tc>
          <w:tcPr>
            <w:tcW w:w="2752" w:type="dxa"/>
          </w:tcPr>
          <w:p w14:paraId="685CB61D" w14:textId="4DB8DFE9" w:rsidR="00603872" w:rsidRPr="00603872" w:rsidRDefault="00603872" w:rsidP="00603872">
            <w:pPr>
              <w:spacing w:before="100" w:after="100"/>
            </w:pPr>
            <w:r>
              <w:t>А</w:t>
            </w:r>
            <w:r w:rsidRPr="004B4B65">
              <w:t xml:space="preserve">гент стал </w:t>
            </w:r>
            <w:r>
              <w:t xml:space="preserve">немного </w:t>
            </w:r>
            <w:r w:rsidRPr="004B4B65">
              <w:t xml:space="preserve">хуже </w:t>
            </w:r>
            <w:r>
              <w:t xml:space="preserve">доносить куб до цели по сравнению с </w:t>
            </w:r>
            <w:r>
              <w:rPr>
                <w:lang w:val="en-US"/>
              </w:rPr>
              <w:t>baseline</w:t>
            </w:r>
          </w:p>
        </w:tc>
      </w:tr>
    </w:tbl>
    <w:p w14:paraId="0D819A7F" w14:textId="77777777" w:rsidR="00603872" w:rsidRPr="00603872" w:rsidRDefault="00603872" w:rsidP="004B4B65"/>
    <w:p w14:paraId="6F1EDE19" w14:textId="50FBB175" w:rsidR="004B4B65" w:rsidRPr="004B4B65" w:rsidRDefault="004B4B65" w:rsidP="004B4B65">
      <w:r w:rsidRPr="004B4B65">
        <w:rPr>
          <w:b/>
          <w:bCs/>
        </w:rPr>
        <w:t xml:space="preserve">Подтверждение по </w:t>
      </w:r>
      <w:proofErr w:type="spellStart"/>
      <w:r w:rsidRPr="004B4B65">
        <w:rPr>
          <w:b/>
          <w:bCs/>
        </w:rPr>
        <w:t>mean_reward</w:t>
      </w:r>
      <w:proofErr w:type="spellEnd"/>
      <w:r w:rsidRPr="004B4B65">
        <w:rPr>
          <w:b/>
          <w:bCs/>
        </w:rPr>
        <w:t>:</w:t>
      </w:r>
      <w:r w:rsidRPr="004B4B65">
        <w:t xml:space="preserve"> да. </w:t>
      </w:r>
      <w:proofErr w:type="spellStart"/>
      <w:r w:rsidRPr="004B4B65">
        <w:t>mean_reward</w:t>
      </w:r>
      <w:proofErr w:type="spellEnd"/>
      <w:r w:rsidRPr="004B4B65">
        <w:t xml:space="preserve"> снизился с 1380 до 969</w:t>
      </w:r>
      <w:r w:rsidR="00603872">
        <w:t>.</w:t>
      </w:r>
      <w:r w:rsidRPr="004B4B65">
        <w:t>96, то есть примерно на 410</w:t>
      </w:r>
      <w:r w:rsidR="004F7C53">
        <w:t>.</w:t>
      </w:r>
      <w:r w:rsidRPr="004B4B65">
        <w:t>04 (≈29,7%).</w:t>
      </w:r>
    </w:p>
    <w:p w14:paraId="0E3B5BFF" w14:textId="776BFF1C" w:rsidR="004B4B65" w:rsidRPr="004B4B65" w:rsidRDefault="004B4B65" w:rsidP="004B4B65">
      <w:r w:rsidRPr="004B4B65">
        <w:rPr>
          <w:b/>
          <w:bCs/>
        </w:rPr>
        <w:t>Подтверждение по SR:</w:t>
      </w:r>
      <w:r w:rsidRPr="004B4B65">
        <w:t xml:space="preserve"> да, но эффект слабее. SR снизился с 10/10 до 9/10</w:t>
      </w:r>
      <w:r w:rsidR="003042A1">
        <w:t>.</w:t>
      </w:r>
    </w:p>
    <w:p w14:paraId="1645034E" w14:textId="2BEA32CE" w:rsidR="004B4B65" w:rsidRPr="004B4B65" w:rsidRDefault="004B4B65" w:rsidP="004B4B65">
      <w:r w:rsidRPr="004B4B65">
        <w:rPr>
          <w:b/>
          <w:bCs/>
        </w:rPr>
        <w:t xml:space="preserve">Согласованы ли </w:t>
      </w:r>
      <w:proofErr w:type="spellStart"/>
      <w:r w:rsidRPr="004B4B65">
        <w:rPr>
          <w:b/>
          <w:bCs/>
        </w:rPr>
        <w:t>mean_reward</w:t>
      </w:r>
      <w:proofErr w:type="spellEnd"/>
      <w:r w:rsidRPr="004B4B65">
        <w:rPr>
          <w:b/>
          <w:bCs/>
        </w:rPr>
        <w:t xml:space="preserve"> и SR между собой?</w:t>
      </w:r>
      <w:r w:rsidRPr="004B4B65">
        <w:t xml:space="preserve"> Да, </w:t>
      </w:r>
      <w:r>
        <w:t xml:space="preserve">обе </w:t>
      </w:r>
      <w:r w:rsidRPr="004B4B65">
        <w:t xml:space="preserve">метрики снизились. Расхождение только в масштабе: </w:t>
      </w:r>
      <w:proofErr w:type="spellStart"/>
      <w:r w:rsidRPr="004B4B65">
        <w:t>mean_reward</w:t>
      </w:r>
      <w:proofErr w:type="spellEnd"/>
      <w:r w:rsidRPr="004B4B65">
        <w:t xml:space="preserve"> упал существенно</w:t>
      </w:r>
      <w:r>
        <w:t>, по сравнению с</w:t>
      </w:r>
      <w:r w:rsidRPr="004B4B65">
        <w:t xml:space="preserve"> SR. Это означает, что политика в большинстве эпизодов всё ещё доводит куб до цели, но делает это с меньшей суммарной наградой.</w:t>
      </w:r>
    </w:p>
    <w:p w14:paraId="05E022D3" w14:textId="02A4BC04" w:rsidR="00600977" w:rsidRPr="00600977" w:rsidRDefault="004B4B65">
      <w:pPr>
        <w:rPr>
          <w:lang w:val="en-US"/>
        </w:rPr>
      </w:pPr>
      <w:r w:rsidRPr="004B4B65">
        <w:rPr>
          <w:b/>
          <w:bCs/>
        </w:rPr>
        <w:t>Объяснение:</w:t>
      </w:r>
      <w:r w:rsidRPr="004B4B65">
        <w:t xml:space="preserve"> гипотеза подтвердилась. </w:t>
      </w:r>
      <w:proofErr w:type="spellStart"/>
      <w:r w:rsidRPr="004B4B65">
        <w:t>box_target</w:t>
      </w:r>
      <w:proofErr w:type="spellEnd"/>
      <w:r w:rsidRPr="004B4B65">
        <w:t xml:space="preserve"> напрямую связан с приближением куба к цели, то есть с тем же критерием, который отражает SR. Уменьшение веса в 2 раза ослабило стимул для политики оптимизировать эту компоненту. Поэтому </w:t>
      </w:r>
      <w:proofErr w:type="spellStart"/>
      <w:r w:rsidRPr="004B4B65">
        <w:t>mean_reward</w:t>
      </w:r>
      <w:proofErr w:type="spellEnd"/>
      <w:r w:rsidRPr="004B4B65">
        <w:t xml:space="preserve"> заметно снизился: даже при успешном эпизоде агент получает меньший вклад от </w:t>
      </w:r>
      <w:proofErr w:type="spellStart"/>
      <w:r w:rsidRPr="004B4B65">
        <w:t>box_target</w:t>
      </w:r>
      <w:proofErr w:type="spellEnd"/>
      <w:r w:rsidRPr="004B4B65">
        <w:t xml:space="preserve">. SR тоже снизился, но не </w:t>
      </w:r>
      <w:r w:rsidR="005C24D5">
        <w:t>так сильно</w:t>
      </w:r>
      <w:r w:rsidRPr="004B4B65">
        <w:t xml:space="preserve">, потому что остальные компоненты награды всё ещё позволяют в 9 из 10 случаев достигать цели. </w:t>
      </w:r>
      <w:r w:rsidR="005C24D5">
        <w:t>О</w:t>
      </w:r>
      <w:r w:rsidRPr="004B4B65">
        <w:t>бе метрики согласованно показывают ухудшение, что подтверждает механизм: ослабление ключевого положительного веса ухудшает целевое поведение.</w:t>
      </w:r>
    </w:p>
    <w:sectPr w:rsidR="00600977" w:rsidRPr="00600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E7D1F"/>
    <w:multiLevelType w:val="multilevel"/>
    <w:tmpl w:val="BEE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B54A9"/>
    <w:multiLevelType w:val="multilevel"/>
    <w:tmpl w:val="3BA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779809">
    <w:abstractNumId w:val="1"/>
  </w:num>
  <w:num w:numId="2" w16cid:durableId="195933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28"/>
    <w:rsid w:val="000C3136"/>
    <w:rsid w:val="000D25C1"/>
    <w:rsid w:val="000E7D28"/>
    <w:rsid w:val="002A5F98"/>
    <w:rsid w:val="002C0336"/>
    <w:rsid w:val="003042A1"/>
    <w:rsid w:val="004464CD"/>
    <w:rsid w:val="00465469"/>
    <w:rsid w:val="004B4B65"/>
    <w:rsid w:val="004F7C53"/>
    <w:rsid w:val="005C24D5"/>
    <w:rsid w:val="00600977"/>
    <w:rsid w:val="00603872"/>
    <w:rsid w:val="00671605"/>
    <w:rsid w:val="007E18AE"/>
    <w:rsid w:val="007E2FB1"/>
    <w:rsid w:val="008E2ACE"/>
    <w:rsid w:val="00924284"/>
    <w:rsid w:val="00A37E85"/>
    <w:rsid w:val="00D8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A08DC"/>
  <w15:chartTrackingRefBased/>
  <w15:docId w15:val="{D5BE05C0-F9C4-49AC-A644-DD384CEF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D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D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D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D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D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D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D2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24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E2AC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E2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C9B42-821F-45EF-A3A8-C0BC36920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AlinaMinakova</dc:creator>
  <cp:keywords/>
  <dc:description/>
  <cp:lastModifiedBy>AlinaMinakova</cp:lastModifiedBy>
  <cp:revision>6</cp:revision>
  <dcterms:created xsi:type="dcterms:W3CDTF">2026-09-29T12:46:00Z</dcterms:created>
  <dcterms:modified xsi:type="dcterms:W3CDTF">2026-10-15T06:02:00Z</dcterms:modified>
</cp:coreProperties>
</file>