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разрастаться и растить ещё другие огурцы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Предыстория: </w:t>
      </w:r>
      <w:r w:rsidDel="00000000" w:rsidR="00000000" w:rsidRPr="00000000">
        <w:rPr>
          <w:rtl w:val="0"/>
        </w:rPr>
        <w:br w:type="textWrapping"/>
        <w:t xml:space="preserve">Росли огурцы, счастливой жизнью, учились, работали, были окружены бытовыми делами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один из дней появились они…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КАБАЧКИ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они были огромны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 беспощадны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не жалели никого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никто не мог от них уйти.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Мы пытались им дать отпор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но все попытки были тщетны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Пока не появился герой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герой способный защитить нас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Пошла игра: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персонаж. (он же гг) и им же управляем.</w:t>
      </w:r>
      <w:r w:rsidDel="00000000" w:rsidR="00000000" w:rsidRPr="00000000">
        <w:rPr>
          <w:b w:val="1"/>
          <w:rtl w:val="0"/>
        </w:rPr>
        <w:t xml:space="preserve"> персонаж огурец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выжить среди кабачков и не спалится (из маленького стать большим)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ружье которое стреляет.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оружие кабачков топор/дубинка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прятаться в листьях от кабачков и отстреливать их, тем самым расти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бонусное время для быстрого роста (отдельная шкала которая будет набираться по мере отстрела кабачков и сбора монеток)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периодически будет появляться мышь/крыса которая ест огурцы и кабачки.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рандомное выпадение монеток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 роста огурца он будет становится все медленнее.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по возможности и способности добавить грозу которая будет бить в рандомное место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конец игры: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 свою службу и бравое дело герой под упивающиеся возгласы отправляться на покой в банку.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как истинный герой под лувры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берет эту банку с огурцами пьянь и опохмеляется с утра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прочие ресурсы: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Новая вкладка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Открыть меню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Как использовать фон созданный ии в играх на с++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GPT-4o mini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Использование фона, созданного искусственным интеллектом, в играх на C++ может включать несколько шагов. Вот общий процесс, который вы можете следовать: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Создание фона: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Используйте инструменты ИИ для генерации изображений фона. Это могут быть нейросети, такие как DALL-E, Midjourney или другие генераторы изображений. Сохраните полученное изображение в формате, поддерживаемом вашей игрой (например, PNG или JPEG).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Подготовка среды разработки: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Убедитесь, что у вас установлена среда разработки для C++, такая как Visual Studio, Code::Blocks или другой IDE.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Установите необходимые библиотеки для работы с графикой. Популярные библиотеки включают SFML, SDL, Allegro и другие.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Загрузка изображения: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Используйте функции библиотеки для загрузки изображения фона. Например, если вы используете SFML, это может выглядеть так: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cpp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Копировать код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#include &lt;SFML/Graphics.hpp&gt; int main() { sf::RenderWindow window(sf::VideoMode(800, 600), "Game Window"); sf::Texture backgroundTexture; if (!backgroundTexture.loadFromFile("background.png")) { return -1; // Ошибка загрузки } sf::Sprite backgroundSprite(backgroundTexture); while (window.isOpen()) { sf::Event event; while (window.pollEvent(event)) { if (event.type == sf::Event::Closed) window.close(); } window.clear(); window.draw(backgroundSprite); window.display(); } return 0;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Отображение фона: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 основном игровом цикле отрисовывайте фон перед другими элементами игры, чтобы он отображался корректно.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Оптимизация: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Убедитесь, что изображение фона оптимизировано по размеру и разрешению, чтобы не замедлять производительность игры.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Тестирование: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Запустите игру и проверьте, как фон отображается в различных условиях. Убедитесь, что он хорошо сочетается с другими графическими элементами.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Следуя этим шагам, вы сможете успешно использовать фон, созданный ИИ, в вашей игре на C++.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Ссылки: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recraft.ai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shedevrum.ai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www.canva.com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opengameart.org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390ec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https://habr.com/ru/articles/578018/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390e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390e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90ec"/>
          <w:sz w:val="24"/>
          <w:szCs w:val="24"/>
          <w:highlight w:val="white"/>
          <w:rtl w:val="0"/>
        </w:rPr>
        <w:t xml:space="preserve">https://github.com/anevero/tanks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390e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https://chatgpt.com/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(ии для рисунков)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gpt.com/" TargetMode="External"/><Relationship Id="rId10" Type="http://schemas.openxmlformats.org/officeDocument/2006/relationships/hyperlink" Target="https://habr.com/ru/articles/578018/" TargetMode="External"/><Relationship Id="rId9" Type="http://schemas.openxmlformats.org/officeDocument/2006/relationships/hyperlink" Target="https://opengameart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craft.ai/" TargetMode="External"/><Relationship Id="rId7" Type="http://schemas.openxmlformats.org/officeDocument/2006/relationships/hyperlink" Target="https://shedevrum.ai/" TargetMode="External"/><Relationship Id="rId8" Type="http://schemas.openxmlformats.org/officeDocument/2006/relationships/hyperlink" Target="https://www.canv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