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E2" w:rsidRDefault="001E3CE2" w:rsidP="001E3CE2">
      <w:pPr>
        <w:jc w:val="center"/>
      </w:pPr>
      <w:r>
        <w:t>Учреждение образования</w:t>
      </w:r>
    </w:p>
    <w:p w:rsidR="001E3CE2" w:rsidRDefault="001E3CE2" w:rsidP="001E3CE2">
      <w:pPr>
        <w:jc w:val="center"/>
      </w:pPr>
      <w:r>
        <w:t>«БЕЛОРУССКИЙ ГОСУДАРСТВЕННЫЙ ТЕХНОЛОГИЧЕСКИЙ УНИВЕРСИТЕТ»</w:t>
      </w: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Pr="00BC1C03" w:rsidRDefault="001E3CE2" w:rsidP="001E3CE2">
      <w:pPr>
        <w:jc w:val="center"/>
        <w:rPr>
          <w:szCs w:val="28"/>
        </w:rPr>
      </w:pPr>
    </w:p>
    <w:p w:rsidR="001E3CE2" w:rsidRPr="004F43D9" w:rsidRDefault="001E3CE2" w:rsidP="001E3CE2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 w:rsidRPr="004F43D9">
        <w:rPr>
          <w:sz w:val="44"/>
          <w:szCs w:val="48"/>
        </w:rPr>
        <w:t>7</w:t>
      </w:r>
    </w:p>
    <w:p w:rsidR="001E3CE2" w:rsidRPr="00BC1C03" w:rsidRDefault="001E3CE2" w:rsidP="001E3CE2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="004F43D9" w:rsidRPr="004F43D9">
        <w:rPr>
          <w:sz w:val="44"/>
          <w:szCs w:val="48"/>
        </w:rPr>
        <w:t>Исследование блочных шифров</w:t>
      </w:r>
      <w:r w:rsidRPr="00BC1C03">
        <w:rPr>
          <w:sz w:val="44"/>
          <w:szCs w:val="48"/>
        </w:rPr>
        <w:t>»</w:t>
      </w:r>
    </w:p>
    <w:p w:rsidR="001E3CE2" w:rsidRDefault="001E3CE2" w:rsidP="001E3CE2">
      <w:pPr>
        <w:jc w:val="center"/>
        <w:rPr>
          <w:sz w:val="48"/>
          <w:szCs w:val="48"/>
        </w:rPr>
      </w:pPr>
    </w:p>
    <w:p w:rsidR="001E3CE2" w:rsidRDefault="001E3CE2" w:rsidP="001E3CE2">
      <w:pPr>
        <w:jc w:val="center"/>
        <w:rPr>
          <w:sz w:val="48"/>
          <w:szCs w:val="48"/>
        </w:rPr>
      </w:pPr>
    </w:p>
    <w:p w:rsidR="001E3CE2" w:rsidRDefault="001E3CE2" w:rsidP="001E3CE2">
      <w:pPr>
        <w:jc w:val="center"/>
        <w:rPr>
          <w:sz w:val="48"/>
          <w:szCs w:val="48"/>
        </w:rPr>
      </w:pPr>
    </w:p>
    <w:p w:rsidR="001E3CE2" w:rsidRDefault="001E3CE2" w:rsidP="001E3CE2">
      <w:pPr>
        <w:jc w:val="center"/>
        <w:rPr>
          <w:sz w:val="48"/>
          <w:szCs w:val="48"/>
        </w:rPr>
      </w:pPr>
    </w:p>
    <w:p w:rsidR="001E3CE2" w:rsidRDefault="001E3CE2" w:rsidP="001E3CE2">
      <w:pPr>
        <w:jc w:val="center"/>
        <w:rPr>
          <w:sz w:val="48"/>
          <w:szCs w:val="48"/>
        </w:rPr>
      </w:pPr>
    </w:p>
    <w:p w:rsidR="001E3CE2" w:rsidRDefault="001E3CE2" w:rsidP="001E3CE2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1E3CE2" w:rsidRDefault="001E3CE2" w:rsidP="001E3CE2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1E3CE2" w:rsidRDefault="001E3CE2" w:rsidP="001E3CE2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</w:rPr>
      </w:pPr>
    </w:p>
    <w:p w:rsidR="001E3CE2" w:rsidRDefault="001E3CE2" w:rsidP="001E3CE2">
      <w:pPr>
        <w:jc w:val="center"/>
        <w:rPr>
          <w:szCs w:val="28"/>
          <w:lang w:val="en-US"/>
        </w:rPr>
      </w:pPr>
    </w:p>
    <w:p w:rsidR="004F43D9" w:rsidRDefault="004F43D9" w:rsidP="001E3CE2">
      <w:pPr>
        <w:jc w:val="center"/>
        <w:rPr>
          <w:szCs w:val="28"/>
          <w:lang w:val="en-US"/>
        </w:rPr>
      </w:pPr>
    </w:p>
    <w:p w:rsidR="004F43D9" w:rsidRDefault="004F43D9" w:rsidP="001E3CE2">
      <w:pPr>
        <w:jc w:val="center"/>
        <w:rPr>
          <w:szCs w:val="28"/>
          <w:lang w:val="en-US"/>
        </w:rPr>
      </w:pPr>
    </w:p>
    <w:p w:rsidR="004F43D9" w:rsidRPr="004F43D9" w:rsidRDefault="004F43D9" w:rsidP="001E3CE2">
      <w:pPr>
        <w:jc w:val="center"/>
        <w:rPr>
          <w:szCs w:val="28"/>
          <w:lang w:val="en-US"/>
        </w:rPr>
      </w:pPr>
    </w:p>
    <w:p w:rsidR="001E3CE2" w:rsidRPr="004F43D9" w:rsidRDefault="001E3CE2" w:rsidP="001E3CE2">
      <w:pPr>
        <w:rPr>
          <w:szCs w:val="28"/>
          <w:lang w:val="en-US"/>
        </w:rPr>
      </w:pPr>
    </w:p>
    <w:p w:rsidR="004F43D9" w:rsidRDefault="001E3CE2" w:rsidP="004F43D9">
      <w:pPr>
        <w:jc w:val="center"/>
        <w:rPr>
          <w:szCs w:val="28"/>
          <w:lang w:val="en-US"/>
        </w:rPr>
      </w:pPr>
      <w:r>
        <w:rPr>
          <w:szCs w:val="28"/>
        </w:rPr>
        <w:t>Минск 2020</w:t>
      </w:r>
    </w:p>
    <w:p w:rsidR="004F43D9" w:rsidRDefault="004F43D9">
      <w:pPr>
        <w:spacing w:after="200" w:line="276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F43D9" w:rsidRPr="004F43D9" w:rsidRDefault="004F43D9" w:rsidP="004F43D9">
      <w:pPr>
        <w:ind w:firstLine="709"/>
        <w:rPr>
          <w:szCs w:val="28"/>
        </w:rPr>
      </w:pPr>
      <w:r w:rsidRPr="004F43D9">
        <w:rPr>
          <w:b/>
          <w:szCs w:val="28"/>
        </w:rPr>
        <w:lastRenderedPageBreak/>
        <w:t>Цель</w:t>
      </w:r>
      <w:r w:rsidRPr="004F43D9">
        <w:rPr>
          <w:szCs w:val="28"/>
        </w:rPr>
        <w:t xml:space="preserve">: изучение и приобретение практических навыков разработки и использования приложений для реализации блочных шифров (рассчитана </w:t>
      </w:r>
      <w:r>
        <w:rPr>
          <w:szCs w:val="28"/>
        </w:rPr>
        <w:t xml:space="preserve">на 4 часа аудиторных занятий). </w:t>
      </w:r>
    </w:p>
    <w:p w:rsidR="004F43D9" w:rsidRDefault="004F43D9" w:rsidP="004F43D9">
      <w:pPr>
        <w:ind w:firstLine="709"/>
        <w:rPr>
          <w:szCs w:val="28"/>
          <w:lang w:val="en-US"/>
        </w:rPr>
      </w:pPr>
      <w:r w:rsidRPr="004F43D9">
        <w:rPr>
          <w:b/>
          <w:szCs w:val="28"/>
        </w:rPr>
        <w:t>Задачи</w:t>
      </w:r>
      <w:r w:rsidRPr="004F43D9">
        <w:rPr>
          <w:szCs w:val="28"/>
        </w:rPr>
        <w:t xml:space="preserve">: </w:t>
      </w:r>
    </w:p>
    <w:p w:rsidR="004F43D9" w:rsidRPr="004F43D9" w:rsidRDefault="004F43D9" w:rsidP="004F43D9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4F43D9">
        <w:rPr>
          <w:szCs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 </w:t>
      </w:r>
    </w:p>
    <w:p w:rsidR="004F43D9" w:rsidRPr="004F43D9" w:rsidRDefault="004F43D9" w:rsidP="004F43D9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4F43D9">
        <w:rPr>
          <w:szCs w:val="28"/>
        </w:rPr>
        <w:t xml:space="preserve">Разработать приложение для реализации указанных преподавателем методов блочного зашифрования/расшифрования. </w:t>
      </w:r>
    </w:p>
    <w:p w:rsidR="004F43D9" w:rsidRPr="004F43D9" w:rsidRDefault="004F43D9" w:rsidP="004F43D9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4F43D9">
        <w:rPr>
          <w:szCs w:val="28"/>
        </w:rPr>
        <w:t xml:space="preserve">Выполнить анализ криптостойкости блочных шифров. </w:t>
      </w:r>
    </w:p>
    <w:p w:rsidR="004F43D9" w:rsidRPr="004F43D9" w:rsidRDefault="004F43D9" w:rsidP="004F43D9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4F43D9">
        <w:rPr>
          <w:szCs w:val="28"/>
        </w:rPr>
        <w:t xml:space="preserve">Оценить скорость зашифрования/расшифрования реализованных шифров. </w:t>
      </w:r>
    </w:p>
    <w:p w:rsidR="004F43D9" w:rsidRDefault="004F43D9" w:rsidP="004F43D9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4F43D9">
        <w:rPr>
          <w:szCs w:val="28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:rsidR="004F43D9" w:rsidRDefault="004F43D9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F3060B" w:rsidRDefault="004F43D9" w:rsidP="004F43D9">
      <w:pPr>
        <w:pStyle w:val="a3"/>
        <w:spacing w:before="160" w:after="160"/>
        <w:ind w:left="0"/>
        <w:contextualSpacing w:val="0"/>
        <w:jc w:val="center"/>
        <w:rPr>
          <w:b/>
          <w:szCs w:val="28"/>
        </w:rPr>
      </w:pPr>
      <w:r>
        <w:rPr>
          <w:b/>
          <w:szCs w:val="28"/>
        </w:rPr>
        <w:lastRenderedPageBreak/>
        <w:t>Теоретические сведения</w:t>
      </w:r>
    </w:p>
    <w:p w:rsidR="004F43D9" w:rsidRDefault="004F43D9" w:rsidP="004F43D9">
      <w:pPr>
        <w:pStyle w:val="a3"/>
        <w:ind w:left="0" w:firstLine="709"/>
        <w:rPr>
          <w:szCs w:val="28"/>
        </w:rPr>
      </w:pPr>
      <w:r w:rsidRPr="004F43D9">
        <w:rPr>
          <w:szCs w:val="28"/>
        </w:rPr>
        <w:t xml:space="preserve"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характеризуется, прежде всего, тем, что процедура зашифрования (расшифрования) состоит из совокупности повторяющихся наборов преобразований, называемых раундами. </w:t>
      </w:r>
    </w:p>
    <w:p w:rsidR="004F43D9" w:rsidRDefault="004F43D9" w:rsidP="004F43D9">
      <w:pPr>
        <w:pStyle w:val="a3"/>
        <w:ind w:left="0" w:firstLine="709"/>
        <w:rPr>
          <w:szCs w:val="28"/>
        </w:rPr>
      </w:pPr>
      <w:r w:rsidRPr="004F43D9">
        <w:rPr>
          <w:szCs w:val="28"/>
        </w:rPr>
        <w:t>Основные требования к шифрам рассматриваемого класса можно сформулировать с</w:t>
      </w:r>
      <w:r>
        <w:rPr>
          <w:szCs w:val="28"/>
        </w:rPr>
        <w:t xml:space="preserve">ледующим образом: </w:t>
      </w:r>
    </w:p>
    <w:p w:rsidR="004F43D9" w:rsidRDefault="004F43D9" w:rsidP="004F43D9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4F43D9">
        <w:rPr>
          <w:szCs w:val="28"/>
        </w:rPr>
        <w:t>незначительное изменение исходного сообщения должно приводить к существенному изме</w:t>
      </w:r>
      <w:r>
        <w:rPr>
          <w:szCs w:val="28"/>
        </w:rPr>
        <w:t>нению зашифрованного сообщения;</w:t>
      </w:r>
    </w:p>
    <w:p w:rsidR="004F43D9" w:rsidRDefault="004F43D9" w:rsidP="004F43D9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4F43D9">
        <w:rPr>
          <w:szCs w:val="28"/>
        </w:rPr>
        <w:t xml:space="preserve">устойчивость </w:t>
      </w:r>
      <w:r>
        <w:rPr>
          <w:szCs w:val="28"/>
        </w:rPr>
        <w:t xml:space="preserve">к атакам по выбранному тексту; </w:t>
      </w:r>
    </w:p>
    <w:p w:rsidR="004F43D9" w:rsidRDefault="004F43D9" w:rsidP="004F43D9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4F43D9">
        <w:rPr>
          <w:szCs w:val="28"/>
        </w:rPr>
        <w:t>алгоритмы зашифрования/расшифрования должны быть реализуемыми на ра</w:t>
      </w:r>
      <w:r>
        <w:rPr>
          <w:szCs w:val="28"/>
        </w:rPr>
        <w:t>зличных платформах;</w:t>
      </w:r>
    </w:p>
    <w:p w:rsidR="004F43D9" w:rsidRPr="004F43D9" w:rsidRDefault="004F43D9" w:rsidP="004F43D9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4F43D9">
        <w:rPr>
          <w:szCs w:val="28"/>
        </w:rPr>
        <w:t xml:space="preserve">алгоритмы должны базироваться на простых операциях;  </w:t>
      </w:r>
    </w:p>
    <w:p w:rsidR="004F43D9" w:rsidRDefault="004F43D9" w:rsidP="004F43D9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4F43D9">
        <w:rPr>
          <w:szCs w:val="28"/>
        </w:rPr>
        <w:t>алгоритмы должны быть простыми для написания кода, вероятность появления программ</w:t>
      </w:r>
      <w:r>
        <w:rPr>
          <w:szCs w:val="28"/>
        </w:rPr>
        <w:t>ных ошибок должна быть низкой;</w:t>
      </w:r>
    </w:p>
    <w:p w:rsidR="004F43D9" w:rsidRDefault="004F43D9" w:rsidP="004F43D9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4F43D9">
        <w:rPr>
          <w:szCs w:val="28"/>
        </w:rPr>
        <w:t>алгоритмы должны допускать их модификацию  при переходе на иные требования по уровню криптостойкости.</w:t>
      </w:r>
    </w:p>
    <w:p w:rsidR="00EE59E2" w:rsidRPr="00EE59E2" w:rsidRDefault="00EE59E2" w:rsidP="00EE59E2">
      <w:pPr>
        <w:pStyle w:val="a3"/>
        <w:ind w:left="0" w:firstLine="709"/>
        <w:rPr>
          <w:szCs w:val="28"/>
        </w:rPr>
      </w:pPr>
      <w:r w:rsidRPr="00EE59E2">
        <w:rPr>
          <w:szCs w:val="28"/>
        </w:rPr>
        <w:t>Само название конструкции Фейстеля (сеть) озн</w:t>
      </w:r>
      <w:r>
        <w:rPr>
          <w:szCs w:val="28"/>
        </w:rPr>
        <w:t>ачает ее ячеистую топологию</w:t>
      </w:r>
      <w:r w:rsidRPr="00EE59E2">
        <w:rPr>
          <w:szCs w:val="28"/>
        </w:rPr>
        <w:t xml:space="preserve">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Фейстеля:  </w:t>
      </w:r>
    </w:p>
    <w:p w:rsidR="00EE59E2" w:rsidRPr="00EE59E2" w:rsidRDefault="00EE59E2" w:rsidP="00EE59E2">
      <w:pPr>
        <w:pStyle w:val="a3"/>
        <w:spacing w:before="120" w:after="120"/>
        <w:ind w:left="0" w:firstLine="709"/>
        <w:contextualSpacing w:val="0"/>
        <w:jc w:val="center"/>
        <w:rPr>
          <w:szCs w:val="28"/>
          <w:lang w:val="en-US"/>
        </w:rPr>
      </w:pPr>
      <w:r w:rsidRPr="00EE59E2">
        <w:rPr>
          <w:szCs w:val="28"/>
          <w:lang w:val="en-US"/>
        </w:rPr>
        <w:t>L</w:t>
      </w:r>
      <w:r w:rsidRPr="00EE59E2">
        <w:rPr>
          <w:szCs w:val="28"/>
          <w:vertAlign w:val="subscript"/>
          <w:lang w:val="en-US"/>
        </w:rPr>
        <w:t>i</w:t>
      </w:r>
      <w:r w:rsidRPr="00EE59E2">
        <w:rPr>
          <w:szCs w:val="28"/>
          <w:lang w:val="en-US"/>
        </w:rPr>
        <w:t xml:space="preserve"> = R</w:t>
      </w:r>
      <w:r w:rsidRPr="00EE59E2">
        <w:rPr>
          <w:szCs w:val="28"/>
          <w:vertAlign w:val="subscript"/>
          <w:lang w:val="en-US"/>
        </w:rPr>
        <w:t>i-1</w:t>
      </w:r>
      <w:r w:rsidRPr="00EE59E2">
        <w:rPr>
          <w:szCs w:val="28"/>
          <w:lang w:val="en-US"/>
        </w:rPr>
        <w:t>,</w:t>
      </w:r>
    </w:p>
    <w:p w:rsidR="00EE59E2" w:rsidRPr="00EE59E2" w:rsidRDefault="00EE59E2" w:rsidP="00EE59E2">
      <w:pPr>
        <w:pStyle w:val="a3"/>
        <w:spacing w:before="120" w:after="120"/>
        <w:ind w:left="0" w:firstLine="709"/>
        <w:contextualSpacing w:val="0"/>
        <w:jc w:val="center"/>
        <w:rPr>
          <w:szCs w:val="28"/>
          <w:lang w:val="en-US"/>
        </w:rPr>
      </w:pPr>
      <w:r w:rsidRPr="00EE59E2">
        <w:rPr>
          <w:szCs w:val="28"/>
          <w:lang w:val="en-US"/>
        </w:rPr>
        <w:t>R</w:t>
      </w:r>
      <w:r w:rsidRPr="00EE59E2">
        <w:rPr>
          <w:szCs w:val="28"/>
          <w:vertAlign w:val="subscript"/>
          <w:lang w:val="en-US"/>
        </w:rPr>
        <w:t xml:space="preserve">i </w:t>
      </w:r>
      <w:r w:rsidRPr="00EE59E2">
        <w:rPr>
          <w:szCs w:val="28"/>
          <w:lang w:val="en-US"/>
        </w:rPr>
        <w:t>= L</w:t>
      </w:r>
      <w:r w:rsidRPr="00EE59E2">
        <w:rPr>
          <w:szCs w:val="28"/>
          <w:vertAlign w:val="subscript"/>
          <w:lang w:val="en-US"/>
        </w:rPr>
        <w:t xml:space="preserve">i-1 </w:t>
      </w:r>
      <w:r w:rsidRPr="00EE59E2">
        <w:rPr>
          <w:szCs w:val="28"/>
          <w:lang w:val="en-US"/>
        </w:rPr>
        <w:t>+ f (R</w:t>
      </w:r>
      <w:r w:rsidRPr="00EE59E2">
        <w:rPr>
          <w:szCs w:val="28"/>
          <w:vertAlign w:val="subscript"/>
          <w:lang w:val="en-US"/>
        </w:rPr>
        <w:t>i-1</w:t>
      </w:r>
      <w:r w:rsidRPr="00EE59E2">
        <w:rPr>
          <w:szCs w:val="28"/>
          <w:lang w:val="en-US"/>
        </w:rPr>
        <w:t>,  K</w:t>
      </w:r>
      <w:r w:rsidRPr="00EE59E2">
        <w:rPr>
          <w:szCs w:val="28"/>
          <w:vertAlign w:val="subscript"/>
          <w:lang w:val="en-US"/>
        </w:rPr>
        <w:t>i</w:t>
      </w:r>
      <w:r w:rsidRPr="00EE59E2">
        <w:rPr>
          <w:szCs w:val="28"/>
          <w:lang w:val="en-US"/>
        </w:rPr>
        <w:t>),</w:t>
      </w:r>
    </w:p>
    <w:p w:rsidR="00EE59E2" w:rsidRDefault="00EE59E2" w:rsidP="00EE59E2">
      <w:pPr>
        <w:pStyle w:val="a3"/>
        <w:ind w:left="0" w:firstLine="709"/>
        <w:rPr>
          <w:szCs w:val="28"/>
        </w:rPr>
      </w:pPr>
      <w:r w:rsidRPr="00EE59E2">
        <w:rPr>
          <w:szCs w:val="28"/>
        </w:rPr>
        <w:t>По какому-либо математическому правилу вычисляется раундовый ключ Ki. В приведенном выражение знак «+» соответствует поразрядному суммиро</w:t>
      </w:r>
      <w:r>
        <w:rPr>
          <w:szCs w:val="28"/>
        </w:rPr>
        <w:t>ванию на основе «XOR». На рис. 1</w:t>
      </w:r>
      <w:r w:rsidRPr="00EE59E2">
        <w:rPr>
          <w:szCs w:val="28"/>
        </w:rPr>
        <w:t>.1 приведено графическое отображение сети Фейстеля. Расшифрование происходит так же, как и зашифрование, с той лишь разницей, что раундовые ключи будут использоваться в обратном порядке по отношению к з</w:t>
      </w:r>
      <w:r>
        <w:rPr>
          <w:szCs w:val="28"/>
        </w:rPr>
        <w:t>ашифрованию. В своей статье</w:t>
      </w:r>
      <w:r w:rsidRPr="00EE59E2">
        <w:rPr>
          <w:szCs w:val="28"/>
        </w:rPr>
        <w:t xml:space="preserve"> Х. Фейстель описывает два блока преобразований с использованием функции f (R</w:t>
      </w:r>
      <w:r w:rsidRPr="00EE59E2">
        <w:rPr>
          <w:szCs w:val="28"/>
          <w:vertAlign w:val="subscript"/>
        </w:rPr>
        <w:t>i-1</w:t>
      </w:r>
      <w:r w:rsidRPr="00EE59E2">
        <w:rPr>
          <w:szCs w:val="28"/>
        </w:rPr>
        <w:t>,  K</w:t>
      </w:r>
      <w:r w:rsidRPr="00EE59E2">
        <w:rPr>
          <w:szCs w:val="28"/>
          <w:vertAlign w:val="subscript"/>
        </w:rPr>
        <w:t>i</w:t>
      </w:r>
      <w:r w:rsidRPr="00EE59E2">
        <w:rPr>
          <w:szCs w:val="28"/>
        </w:rPr>
        <w:t>):  блок подстановок (S-блок, англ. S-box); блок перестановок (P-блок, англ. P-box)</w:t>
      </w:r>
      <w:r>
        <w:rPr>
          <w:szCs w:val="28"/>
        </w:rPr>
        <w:t>. Блок подстановок состоит из:</w:t>
      </w:r>
    </w:p>
    <w:p w:rsidR="00EE59E2" w:rsidRDefault="00EE59E2" w:rsidP="00EE59E2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 w:rsidRPr="00EE59E2">
        <w:rPr>
          <w:szCs w:val="28"/>
        </w:rPr>
        <w:t>дешифратора, преобразующего n-разрядное двоичное число в одноразр</w:t>
      </w:r>
      <w:r>
        <w:rPr>
          <w:szCs w:val="28"/>
        </w:rPr>
        <w:t>ядное сигнал по основанию 2n;</w:t>
      </w:r>
    </w:p>
    <w:p w:rsidR="00EE59E2" w:rsidRPr="00EE59E2" w:rsidRDefault="00EE59E2" w:rsidP="00EE59E2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 w:rsidRPr="00EE59E2">
        <w:rPr>
          <w:szCs w:val="28"/>
        </w:rPr>
        <w:t xml:space="preserve">внутреннего коммутатора; </w:t>
      </w:r>
    </w:p>
    <w:p w:rsidR="00EE59E2" w:rsidRDefault="00EE59E2" w:rsidP="00EE59E2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 w:rsidRPr="00EE59E2">
        <w:rPr>
          <w:szCs w:val="28"/>
        </w:rPr>
        <w:lastRenderedPageBreak/>
        <w:t>шифратора, преобразующего сигнала из одноразрядного 2n-ричного в n</w:t>
      </w:r>
      <w:r>
        <w:rPr>
          <w:szCs w:val="28"/>
        </w:rPr>
        <w:t>-</w:t>
      </w:r>
      <w:r w:rsidRPr="00EE59E2">
        <w:rPr>
          <w:szCs w:val="28"/>
        </w:rPr>
        <w:t xml:space="preserve">разрядный двоичный. </w:t>
      </w:r>
    </w:p>
    <w:p w:rsidR="00EE59E2" w:rsidRDefault="00EE59E2" w:rsidP="00EE59E2">
      <w:pPr>
        <w:pStyle w:val="a3"/>
        <w:ind w:left="0" w:firstLine="709"/>
        <w:rPr>
          <w:szCs w:val="28"/>
        </w:rPr>
      </w:pPr>
      <w:r w:rsidRPr="00EE59E2">
        <w:rPr>
          <w:szCs w:val="28"/>
        </w:rPr>
        <w:t>Пример реализации трехраз</w:t>
      </w:r>
      <w:r>
        <w:rPr>
          <w:szCs w:val="28"/>
        </w:rPr>
        <w:t>рядного S-блок показан на рис. 1.1</w:t>
      </w:r>
      <w:r w:rsidRPr="00EE59E2">
        <w:rPr>
          <w:szCs w:val="28"/>
        </w:rPr>
        <w:t xml:space="preserve"> </w:t>
      </w:r>
    </w:p>
    <w:p w:rsidR="00EE59E2" w:rsidRPr="00EE59E2" w:rsidRDefault="00EE59E2" w:rsidP="00EE59E2">
      <w:pPr>
        <w:pStyle w:val="a3"/>
        <w:ind w:left="0" w:firstLine="709"/>
        <w:jc w:val="center"/>
        <w:rPr>
          <w:szCs w:val="28"/>
        </w:rPr>
      </w:pPr>
      <w:r>
        <w:rPr>
          <w:noProof/>
          <w:sz w:val="24"/>
        </w:rPr>
        <w:drawing>
          <wp:inline distT="0" distB="0" distL="0" distR="0" wp14:anchorId="6ED2B624" wp14:editId="24A27173">
            <wp:extent cx="228600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3D9" w:rsidRDefault="00EE59E2" w:rsidP="00EE59E2">
      <w:pPr>
        <w:pStyle w:val="a3"/>
        <w:spacing w:before="120" w:after="120"/>
        <w:ind w:left="0" w:firstLine="709"/>
        <w:jc w:val="center"/>
        <w:rPr>
          <w:sz w:val="24"/>
          <w:szCs w:val="28"/>
        </w:rPr>
      </w:pPr>
      <w:r w:rsidRPr="00EE59E2">
        <w:rPr>
          <w:sz w:val="24"/>
          <w:szCs w:val="28"/>
        </w:rPr>
        <w:t>Рисунок 1</w:t>
      </w:r>
      <w:r w:rsidRPr="00EE59E2">
        <w:rPr>
          <w:sz w:val="24"/>
          <w:szCs w:val="28"/>
        </w:rPr>
        <w:t>.1</w:t>
      </w:r>
      <w:r>
        <w:rPr>
          <w:sz w:val="24"/>
          <w:szCs w:val="28"/>
        </w:rPr>
        <w:t xml:space="preserve"> -</w:t>
      </w:r>
      <w:r w:rsidRPr="00EE59E2">
        <w:rPr>
          <w:sz w:val="24"/>
          <w:szCs w:val="28"/>
        </w:rPr>
        <w:t xml:space="preserve"> Графическое отображение сети Фейстеля</w:t>
      </w:r>
    </w:p>
    <w:p w:rsidR="00EE59E2" w:rsidRPr="00EE59E2" w:rsidRDefault="00EE59E2" w:rsidP="007163FF">
      <w:pPr>
        <w:tabs>
          <w:tab w:val="left" w:pos="789"/>
        </w:tabs>
        <w:ind w:firstLine="512"/>
        <w:rPr>
          <w:szCs w:val="28"/>
        </w:rPr>
      </w:pPr>
      <w:r w:rsidRPr="00EE59E2">
        <w:rPr>
          <w:szCs w:val="28"/>
        </w:rPr>
        <w:t>В основе криптостойкости блочных шифров лежит идея К. Шеннона в представлении составного шифра таким образом,</w:t>
      </w:r>
      <w:r>
        <w:rPr>
          <w:szCs w:val="28"/>
        </w:rPr>
        <w:t xml:space="preserve"> чтобы он</w:t>
      </w:r>
      <w:r w:rsidRPr="00EE59E2">
        <w:rPr>
          <w:szCs w:val="28"/>
        </w:rPr>
        <w:t xml:space="preserve"> обладал двумя важными свойствами: рассеянием и перемешиванием. Рассеивание должно скрыть отношения между зашифрованным текстом и исходным текстом.</w:t>
      </w:r>
    </w:p>
    <w:p w:rsidR="00EE59E2" w:rsidRPr="00EE59E2" w:rsidRDefault="00EE59E2" w:rsidP="007163FF">
      <w:pPr>
        <w:ind w:firstLine="511"/>
        <w:rPr>
          <w:szCs w:val="28"/>
        </w:rPr>
      </w:pPr>
      <w:r w:rsidRPr="00EE59E2">
        <w:rPr>
          <w:szCs w:val="28"/>
        </w:rPr>
        <w:t>Рассеивание подразумевает, что каждый символ (символ или бит) в зашифрованном тексте зависит от одного или всех символов в исходном тексте.</w:t>
      </w:r>
      <w:bookmarkStart w:id="0" w:name="page64"/>
      <w:bookmarkEnd w:id="0"/>
    </w:p>
    <w:p w:rsidR="00EE59E2" w:rsidRPr="00EE59E2" w:rsidRDefault="00EE59E2" w:rsidP="007163FF">
      <w:pPr>
        <w:rPr>
          <w:szCs w:val="28"/>
        </w:rPr>
      </w:pPr>
      <w:r w:rsidRPr="00EE59E2">
        <w:rPr>
          <w:szCs w:val="28"/>
        </w:rPr>
        <w:t>Другими словами, если единственный символ в исходном тексте изменен, несколько или все символы в зашифрованном тексте будут также изменены</w:t>
      </w:r>
      <w:r w:rsidR="007163FF">
        <w:rPr>
          <w:szCs w:val="28"/>
        </w:rPr>
        <w:t>.</w:t>
      </w:r>
    </w:p>
    <w:p w:rsidR="00EE59E2" w:rsidRPr="00EE59E2" w:rsidRDefault="00EE59E2" w:rsidP="007163FF">
      <w:pPr>
        <w:ind w:firstLine="511"/>
        <w:rPr>
          <w:szCs w:val="28"/>
        </w:rPr>
      </w:pPr>
      <w:r w:rsidRPr="00EE59E2">
        <w:rPr>
          <w:szCs w:val="28"/>
        </w:rPr>
        <w:t>Идея относительно перемешивания заключается в том, что оно должно скрыть отношения между зашифрованным текстом и ключом.</w:t>
      </w:r>
    </w:p>
    <w:p w:rsidR="00EE59E2" w:rsidRDefault="00EE59E2" w:rsidP="007163FF">
      <w:pPr>
        <w:ind w:left="520"/>
      </w:pPr>
      <w:r>
        <w:t>Алгоритм</w:t>
      </w:r>
      <w:r>
        <w:t xml:space="preserve"> </w:t>
      </w:r>
      <w:r>
        <w:rPr>
          <w:lang w:val="en-US"/>
        </w:rPr>
        <w:t>DES</w:t>
      </w:r>
      <w:r>
        <w:t xml:space="preserve"> строится на основе сети Фейстеля</w:t>
      </w:r>
      <w:r w:rsidR="007163FF">
        <w:t>.</w:t>
      </w:r>
    </w:p>
    <w:p w:rsidR="00EE59E2" w:rsidRDefault="00EE59E2" w:rsidP="007163FF">
      <w:pPr>
        <w:ind w:firstLine="511"/>
      </w:pPr>
      <w:r w:rsidRPr="00EE59E2">
        <w:t>Входной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DES, называемый раундом или циклом</w:t>
      </w:r>
      <w:r w:rsidR="007163FF">
        <w:t>.</w:t>
      </w:r>
    </w:p>
    <w:p w:rsidR="00EE59E2" w:rsidRDefault="00EE59E2" w:rsidP="007163FF">
      <w:pPr>
        <w:ind w:firstLine="511"/>
      </w:pPr>
      <w:r>
        <w:t>Один блок данных подвергается преобразованию (и при зашифровании, и при расшифровании) в течение 16 раундов</w:t>
      </w:r>
      <w:r w:rsidR="007163FF">
        <w:t>.</w:t>
      </w:r>
    </w:p>
    <w:p w:rsidR="00EE59E2" w:rsidRDefault="00EE59E2" w:rsidP="007163FF">
      <w:pPr>
        <w:ind w:firstLine="511"/>
      </w:pPr>
      <w:r>
        <w:t>После первоначальной перестановки и разделения 64-битного блока данных на правую (</w:t>
      </w:r>
      <w:r>
        <w:rPr>
          <w:i/>
        </w:rPr>
        <w:t>R</w:t>
      </w:r>
      <w:r>
        <w:rPr>
          <w:sz w:val="36"/>
          <w:vertAlign w:val="subscript"/>
        </w:rPr>
        <w:t>0</w:t>
      </w:r>
      <w:r>
        <w:t>) и левую (</w:t>
      </w:r>
      <w:r>
        <w:rPr>
          <w:i/>
        </w:rPr>
        <w:t>L</w:t>
      </w:r>
      <w:r>
        <w:rPr>
          <w:sz w:val="36"/>
          <w:vertAlign w:val="subscript"/>
        </w:rPr>
        <w:t>0</w:t>
      </w:r>
      <w:r>
        <w:t>) половины длиной по 32 бита выполняются 16</w:t>
      </w:r>
      <w:r>
        <w:t xml:space="preserve"> раундов одинаковых действий</w:t>
      </w:r>
      <w:r>
        <w:t>.</w:t>
      </w:r>
    </w:p>
    <w:p w:rsidR="007163FF" w:rsidRPr="007163FF" w:rsidRDefault="007163FF" w:rsidP="007163FF">
      <w:pPr>
        <w:ind w:firstLine="511"/>
        <w:rPr>
          <w:szCs w:val="28"/>
        </w:rPr>
      </w:pPr>
      <w:r w:rsidRPr="007163FF">
        <w:rPr>
          <w:szCs w:val="28"/>
        </w:rPr>
        <w:t>Вначале правая часть блока R</w:t>
      </w:r>
      <w:r w:rsidRPr="007163FF">
        <w:rPr>
          <w:szCs w:val="28"/>
          <w:vertAlign w:val="subscript"/>
        </w:rPr>
        <w:t>i</w:t>
      </w:r>
      <w:r w:rsidRPr="007163FF">
        <w:rPr>
          <w:szCs w:val="28"/>
        </w:rPr>
        <w:t xml:space="preserve"> расширяется до 48 битов, используя таблицу, которая определяет перестановку плюс расширение на 16 битов. Эта операция приводит размер правой половины в соответствие с размером ключа для выполнения операции XOR. Кроме того, за счет выполнения этой операции быстрее возрастает зависимость всех битов результата от битов исходных данных и ключа (это называется «лавинным эффектом»).</w:t>
      </w:r>
    </w:p>
    <w:p w:rsidR="007163FF" w:rsidRPr="007163FF" w:rsidRDefault="007163FF" w:rsidP="007163FF">
      <w:pPr>
        <w:rPr>
          <w:szCs w:val="28"/>
        </w:rPr>
      </w:pPr>
    </w:p>
    <w:p w:rsidR="007163FF" w:rsidRPr="007163FF" w:rsidRDefault="007163FF" w:rsidP="007163FF">
      <w:pPr>
        <w:ind w:firstLine="511"/>
        <w:rPr>
          <w:szCs w:val="28"/>
        </w:rPr>
      </w:pPr>
      <w:r w:rsidRPr="007163FF">
        <w:rPr>
          <w:szCs w:val="28"/>
        </w:rPr>
        <w:lastRenderedPageBreak/>
        <w:t>После выполнения перестановки с расширением для полученного 48-битного значения выполняется операция XOR с 48-битным подключом K</w:t>
      </w:r>
      <w:r w:rsidRPr="007163FF">
        <w:rPr>
          <w:szCs w:val="28"/>
          <w:vertAlign w:val="subscript"/>
        </w:rPr>
        <w:t>i</w:t>
      </w:r>
      <w:r w:rsidRPr="007163FF">
        <w:rPr>
          <w:szCs w:val="28"/>
        </w:rPr>
        <w:t>. Затем полученное 48-битное значение подается на вход блока подстановки S (от англ. Substitution – подстановка), результатом которой является 32-битное значение. Подстановка выполняется в восьми блоках подстановки или восьми S-блоках (S-boxes). При выполнении этой операции 48 битов данных делятся на восемь 6-битных подблоков, каждый из которых по соответствующей таблице замен замещается четырьмя битами. Подстановка с помощью S-блоков является одним из важнейших этапом DES. Таб</w:t>
      </w:r>
      <w:r>
        <w:rPr>
          <w:szCs w:val="28"/>
        </w:rPr>
        <w:t xml:space="preserve">лицы замен для этой операции </w:t>
      </w:r>
      <w:r w:rsidRPr="007163FF">
        <w:rPr>
          <w:szCs w:val="28"/>
        </w:rPr>
        <w:t>спроектированы так, чтобы обеспечивать максимальную криптостойкость. В результате выполнения этого этапа получаются восемь 4-битных блоков, которые вновь объединяются в единое 32-битное значение.</w:t>
      </w:r>
    </w:p>
    <w:p w:rsidR="007163FF" w:rsidRPr="007163FF" w:rsidRDefault="007163FF" w:rsidP="007163FF">
      <w:pPr>
        <w:ind w:firstLine="511"/>
        <w:rPr>
          <w:szCs w:val="28"/>
        </w:rPr>
      </w:pPr>
      <w:r w:rsidRPr="007163FF">
        <w:rPr>
          <w:szCs w:val="28"/>
        </w:rPr>
        <w:t>Далее полученное 32-битное значение обрабатывается с помощью перестановки Р (от англ. Permutation – перестановка), которая не зависит от используемого ключа. Целью перестановки является максимальное переупорядочивание битов такое, чтобы в следующем раунде шифрования каждый бит с большой вероятностью обрабатывался другим S-блоком</w:t>
      </w:r>
      <w:r>
        <w:rPr>
          <w:szCs w:val="28"/>
        </w:rPr>
        <w:t>.</w:t>
      </w:r>
    </w:p>
    <w:p w:rsidR="007163FF" w:rsidRPr="007163FF" w:rsidRDefault="007163FF" w:rsidP="007163FF">
      <w:pPr>
        <w:ind w:firstLine="511"/>
        <w:rPr>
          <w:szCs w:val="28"/>
        </w:rPr>
      </w:pPr>
      <w:r w:rsidRPr="007163FF">
        <w:rPr>
          <w:szCs w:val="28"/>
        </w:rPr>
        <w:t xml:space="preserve">И, наконец, результат перестановки объединяется с помощью операции XOR с левой половиной первоначального 64-битового блока данных. Затем левая и правая половины меняются местами, и начинается следующий раунд (см. рис. </w:t>
      </w:r>
      <w:r>
        <w:rPr>
          <w:szCs w:val="28"/>
        </w:rPr>
        <w:t>5.6).</w:t>
      </w:r>
    </w:p>
    <w:p w:rsidR="007163FF" w:rsidRDefault="007163FF" w:rsidP="007163FF">
      <w:pPr>
        <w:pStyle w:val="a3"/>
        <w:ind w:left="0" w:firstLine="709"/>
        <w:contextualSpacing w:val="0"/>
      </w:pPr>
      <w:r w:rsidRPr="007163FF">
        <w:rPr>
          <w:szCs w:val="28"/>
        </w:rPr>
        <w:t>После выполнения 16-раундового зашифрования 64-битного блока дан- осуществляется конечная перестановка (IP</w:t>
      </w:r>
      <w:r w:rsidRPr="007163FF">
        <w:rPr>
          <w:szCs w:val="28"/>
          <w:vertAlign w:val="superscript"/>
        </w:rPr>
        <w:t>−1</w:t>
      </w:r>
      <w:r w:rsidRPr="007163FF">
        <w:rPr>
          <w:szCs w:val="28"/>
        </w:rPr>
        <w:t>). Она является обратной к перестановке IP.</w:t>
      </w:r>
      <w:r>
        <w:t xml:space="preserve"> </w:t>
      </w:r>
    </w:p>
    <w:p w:rsidR="007163FF" w:rsidRDefault="007163FF" w:rsidP="007163FF">
      <w:pPr>
        <w:pStyle w:val="a3"/>
        <w:ind w:left="0" w:firstLine="709"/>
        <w:contextualSpacing w:val="0"/>
      </w:pPr>
      <w:r>
        <w:t xml:space="preserve">Общая схема алгоритма </w:t>
      </w:r>
      <w:r>
        <w:rPr>
          <w:lang w:val="en-US"/>
        </w:rPr>
        <w:t>DES</w:t>
      </w:r>
      <w:r>
        <w:t xml:space="preserve"> представлена на рисунке 1.2.</w:t>
      </w:r>
    </w:p>
    <w:p w:rsidR="007163FF" w:rsidRPr="007163FF" w:rsidRDefault="007163FF" w:rsidP="007163FF">
      <w:pPr>
        <w:pStyle w:val="a3"/>
        <w:ind w:left="0" w:firstLine="709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600A18C" wp14:editId="7142519F">
            <wp:simplePos x="0" y="0"/>
            <wp:positionH relativeFrom="column">
              <wp:posOffset>1713865</wp:posOffset>
            </wp:positionH>
            <wp:positionV relativeFrom="paragraph">
              <wp:posOffset>5100320</wp:posOffset>
            </wp:positionV>
            <wp:extent cx="4344670" cy="35134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351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84231D5" wp14:editId="3E7E6F9A">
            <wp:simplePos x="0" y="0"/>
            <wp:positionH relativeFrom="column">
              <wp:posOffset>1713865</wp:posOffset>
            </wp:positionH>
            <wp:positionV relativeFrom="paragraph">
              <wp:posOffset>5100320</wp:posOffset>
            </wp:positionV>
            <wp:extent cx="4344670" cy="351345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351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38C3BC4" wp14:editId="05DD995C">
            <wp:simplePos x="0" y="0"/>
            <wp:positionH relativeFrom="column">
              <wp:posOffset>1713865</wp:posOffset>
            </wp:positionH>
            <wp:positionV relativeFrom="paragraph">
              <wp:posOffset>5100320</wp:posOffset>
            </wp:positionV>
            <wp:extent cx="4344670" cy="351345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351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1511905" wp14:editId="3F3989F1">
            <wp:simplePos x="0" y="0"/>
            <wp:positionH relativeFrom="column">
              <wp:posOffset>1713865</wp:posOffset>
            </wp:positionH>
            <wp:positionV relativeFrom="paragraph">
              <wp:posOffset>5100320</wp:posOffset>
            </wp:positionV>
            <wp:extent cx="4344670" cy="351345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351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6DB413" wp14:editId="14A2085C">
            <wp:extent cx="4352290" cy="35236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63FF" w:rsidRPr="007163FF" w:rsidRDefault="007163FF" w:rsidP="007163FF">
      <w:pPr>
        <w:spacing w:before="120" w:after="120"/>
        <w:ind w:firstLine="510"/>
        <w:jc w:val="center"/>
        <w:rPr>
          <w:sz w:val="24"/>
          <w:szCs w:val="28"/>
          <w:lang w:val="en-US"/>
        </w:rPr>
      </w:pPr>
      <w:r w:rsidRPr="007163FF">
        <w:rPr>
          <w:sz w:val="24"/>
          <w:szCs w:val="28"/>
        </w:rPr>
        <w:t xml:space="preserve">Рисунок 1.2 – Общая схема алгоритма </w:t>
      </w:r>
      <w:r w:rsidRPr="007163FF">
        <w:rPr>
          <w:sz w:val="24"/>
          <w:szCs w:val="28"/>
          <w:lang w:val="en-US"/>
        </w:rPr>
        <w:t>DES</w:t>
      </w:r>
    </w:p>
    <w:p w:rsidR="007163FF" w:rsidRPr="007163FF" w:rsidRDefault="007163FF" w:rsidP="007163FF">
      <w:pPr>
        <w:ind w:firstLine="510"/>
        <w:rPr>
          <w:szCs w:val="28"/>
        </w:rPr>
      </w:pPr>
      <w:r w:rsidRPr="007163FF">
        <w:rPr>
          <w:szCs w:val="28"/>
        </w:rPr>
        <w:t>Дифференциальный криптоанализ</w:t>
      </w:r>
      <w:r w:rsidRPr="007163FF">
        <w:rPr>
          <w:b/>
          <w:szCs w:val="28"/>
        </w:rPr>
        <w:t xml:space="preserve"> </w:t>
      </w:r>
      <w:r w:rsidRPr="007163FF">
        <w:rPr>
          <w:szCs w:val="28"/>
        </w:rPr>
        <w:t>базируется на</w:t>
      </w:r>
      <w:r w:rsidRPr="007163FF">
        <w:rPr>
          <w:b/>
          <w:szCs w:val="28"/>
        </w:rPr>
        <w:t xml:space="preserve"> </w:t>
      </w:r>
      <w:r w:rsidRPr="007163FF">
        <w:rPr>
          <w:szCs w:val="28"/>
        </w:rPr>
        <w:t>таблице неоднородных дифференциальных распределений S-</w:t>
      </w:r>
      <w:r>
        <w:rPr>
          <w:szCs w:val="28"/>
        </w:rPr>
        <w:t>блоков в блоч</w:t>
      </w:r>
      <w:r w:rsidRPr="007163FF">
        <w:rPr>
          <w:szCs w:val="28"/>
        </w:rPr>
        <w:t xml:space="preserve">ном шифре. Криптоанализ шифртекстов на основе рассматриваемого стандарта «работает» с парами </w:t>
      </w:r>
      <w:r w:rsidRPr="007163FF">
        <w:rPr>
          <w:szCs w:val="28"/>
        </w:rPr>
        <w:lastRenderedPageBreak/>
        <w:t>шифртекстов, открытые тексты которых имеют определенные разности, как это отмечалось</w:t>
      </w:r>
      <w:r>
        <w:rPr>
          <w:szCs w:val="28"/>
        </w:rPr>
        <w:t xml:space="preserve"> в материалах к лабораторной ра</w:t>
      </w:r>
      <w:r w:rsidRPr="007163FF">
        <w:rPr>
          <w:szCs w:val="28"/>
        </w:rPr>
        <w:t>боте № 2. Метод анализирует эволюцию эти</w:t>
      </w:r>
      <w:r>
        <w:rPr>
          <w:szCs w:val="28"/>
        </w:rPr>
        <w:t>х разностей в процессе прохожде</w:t>
      </w:r>
      <w:r w:rsidRPr="007163FF">
        <w:rPr>
          <w:szCs w:val="28"/>
        </w:rPr>
        <w:t>ния открытых текстов раундов DES при шифровании одним и тем же ключом.</w:t>
      </w:r>
      <w:bookmarkStart w:id="1" w:name="page70"/>
      <w:bookmarkEnd w:id="1"/>
    </w:p>
    <w:p w:rsidR="007163FF" w:rsidRPr="007163FF" w:rsidRDefault="007163FF" w:rsidP="007163FF">
      <w:pPr>
        <w:ind w:firstLine="510"/>
        <w:rPr>
          <w:szCs w:val="28"/>
        </w:rPr>
      </w:pPr>
      <w:r w:rsidRPr="007163FF">
        <w:rPr>
          <w:szCs w:val="28"/>
        </w:rPr>
        <w:t>Для DES термин «разность» определяется с помощью операции XOR. Затем, используя разности полученных шифртекстов, присваивают различные вероятности различным ключам. В процессе дальнейшего анализа следующих пар шифртекстов один из ключей станет наиболее вероятным. Это и есть правиль</w:t>
      </w:r>
      <w:r>
        <w:rPr>
          <w:szCs w:val="28"/>
        </w:rPr>
        <w:t>ный ключ</w:t>
      </w:r>
      <w:r w:rsidRPr="007163FF">
        <w:rPr>
          <w:szCs w:val="28"/>
        </w:rPr>
        <w:t>.</w:t>
      </w:r>
    </w:p>
    <w:p w:rsidR="00EE59E2" w:rsidRPr="007163FF" w:rsidRDefault="007163FF" w:rsidP="007163FF">
      <w:pPr>
        <w:ind w:firstLine="510"/>
        <w:rPr>
          <w:szCs w:val="28"/>
        </w:rPr>
      </w:pPr>
      <w:r w:rsidRPr="007163FF">
        <w:rPr>
          <w:szCs w:val="28"/>
        </w:rPr>
        <w:t xml:space="preserve">Линейный криптоанализ. </w:t>
      </w:r>
      <w:r>
        <w:rPr>
          <w:szCs w:val="28"/>
        </w:rPr>
        <w:t>Для того</w:t>
      </w:r>
      <w:r w:rsidRPr="007163FF">
        <w:rPr>
          <w:szCs w:val="28"/>
        </w:rPr>
        <w:t xml:space="preserve"> чтобы найти линейное приближение для DES нужно найти «хорошие» однораундовые линейные приближения и объединить их. Обратим внимание на S-блоки. У них 6 входных битов и 4 выходных. Входные биты можно объединить с помощью операции XOR 63 способами (2</w:t>
      </w:r>
      <w:r w:rsidRPr="007163FF">
        <w:rPr>
          <w:szCs w:val="28"/>
          <w:vertAlign w:val="superscript"/>
        </w:rPr>
        <w:t>6</w:t>
      </w:r>
      <w:r w:rsidRPr="007163FF">
        <w:rPr>
          <w:szCs w:val="28"/>
        </w:rPr>
        <w:t xml:space="preserve"> - 1), а выходные биты – 15 способами. Теперь для каждого S-блока можно оценить вероятность того, что для случайно выбранного входа входная комбинация XOR равна некоторой выходной комбинации XOR. И т.д</w:t>
      </w:r>
      <w:r>
        <w:rPr>
          <w:szCs w:val="28"/>
        </w:rPr>
        <w:t>.</w:t>
      </w:r>
    </w:p>
    <w:p w:rsidR="007163FF" w:rsidRPr="007163FF" w:rsidRDefault="007163FF" w:rsidP="007163FF">
      <w:pPr>
        <w:spacing w:line="238" w:lineRule="auto"/>
        <w:ind w:firstLine="511"/>
      </w:pPr>
      <w:r w:rsidRPr="007163FF">
        <w:t>AES (Advanced Encryption Standard) – алгоритм шифрования, действующий в качестве государственного стандарта в США с 2001 года. В основу стандарта положен шифр Rijndael. Шифр Rijndael/AES (то есть рекомендуемый стандартом) характеризуется размером блока 128 бит, длиной ключа 128, 192 или 256 бит и количеством раундов 10, 12 или 14 в зависимости от длины ключа.</w:t>
      </w:r>
    </w:p>
    <w:p w:rsidR="007163FF" w:rsidRPr="007163FF" w:rsidRDefault="007163FF" w:rsidP="007163FF">
      <w:pPr>
        <w:spacing w:line="14" w:lineRule="exact"/>
      </w:pPr>
    </w:p>
    <w:p w:rsidR="007163FF" w:rsidRDefault="007163FF" w:rsidP="007163FF">
      <w:pPr>
        <w:spacing w:line="237" w:lineRule="auto"/>
        <w:ind w:firstLine="581"/>
      </w:pPr>
      <w:r w:rsidRPr="007163FF">
        <w:t>Основу Rijndael составляют так называемые линейно-подстановочные преобразования. В алгоритме широко используются табличные вычисления, причем все необходимые таблицы задаются константно, т. е. не зависят ни от ключа, ни от данных.</w:t>
      </w:r>
    </w:p>
    <w:p w:rsidR="007163FF" w:rsidRDefault="007163FF">
      <w:pPr>
        <w:spacing w:after="200" w:line="276" w:lineRule="auto"/>
        <w:jc w:val="left"/>
      </w:pPr>
      <w:r>
        <w:br w:type="page"/>
      </w:r>
    </w:p>
    <w:p w:rsidR="007163FF" w:rsidRDefault="007163FF" w:rsidP="007163FF">
      <w:pPr>
        <w:spacing w:before="120" w:after="120" w:line="238" w:lineRule="auto"/>
        <w:ind w:firstLine="578"/>
        <w:jc w:val="center"/>
        <w:rPr>
          <w:b/>
          <w:lang w:val="en-US"/>
        </w:rPr>
      </w:pPr>
      <w:r>
        <w:rPr>
          <w:b/>
        </w:rPr>
        <w:lastRenderedPageBreak/>
        <w:t>Практическая часть</w:t>
      </w:r>
    </w:p>
    <w:p w:rsidR="00EE59E2" w:rsidRDefault="007163FF" w:rsidP="004A37F9">
      <w:pPr>
        <w:spacing w:line="237" w:lineRule="auto"/>
        <w:ind w:firstLine="581"/>
      </w:pPr>
      <w:r>
        <w:t>В результате выполнения данной работы было создано оконное приложение, выполняющее чтение текста из файла, считывание ключа, преобразование текста</w:t>
      </w:r>
      <w:r w:rsidR="004A37F9">
        <w:t xml:space="preserve"> в бинарный формат, его разбиение на блоки и шифрование</w:t>
      </w:r>
      <w:r w:rsidR="004A37F9" w:rsidRPr="004A37F9">
        <w:t>/</w:t>
      </w:r>
      <w:r w:rsidR="004A37F9">
        <w:t xml:space="preserve">расшифрование с использованием алгоритма </w:t>
      </w:r>
      <w:r w:rsidR="004A37F9">
        <w:rPr>
          <w:lang w:val="en-US"/>
        </w:rPr>
        <w:t>DES</w:t>
      </w:r>
      <w:r w:rsidR="004A37F9" w:rsidRPr="004A37F9">
        <w:t>.</w:t>
      </w:r>
    </w:p>
    <w:p w:rsidR="004A37F9" w:rsidRDefault="004A37F9" w:rsidP="004A37F9">
      <w:pPr>
        <w:spacing w:line="237" w:lineRule="auto"/>
        <w:ind w:firstLine="581"/>
      </w:pPr>
      <w:r>
        <w:t>Стартовое окно приложения представлено на рисунке 2.1</w:t>
      </w:r>
    </w:p>
    <w:p w:rsidR="004A37F9" w:rsidRDefault="004A37F9" w:rsidP="00D56B09">
      <w:pPr>
        <w:spacing w:line="237" w:lineRule="auto"/>
        <w:jc w:val="center"/>
      </w:pPr>
      <w:r>
        <w:rPr>
          <w:noProof/>
        </w:rPr>
        <w:drawing>
          <wp:inline distT="0" distB="0" distL="0" distR="0" wp14:anchorId="5F12503D" wp14:editId="104026E6">
            <wp:extent cx="5833130" cy="2762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68" cy="27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F9" w:rsidRDefault="004A37F9" w:rsidP="004A37F9">
      <w:pPr>
        <w:spacing w:before="120" w:after="120"/>
        <w:ind w:firstLine="578"/>
        <w:jc w:val="center"/>
        <w:rPr>
          <w:sz w:val="24"/>
        </w:rPr>
      </w:pPr>
      <w:r>
        <w:rPr>
          <w:sz w:val="24"/>
        </w:rPr>
        <w:t>Рисунок 2.1 – Стартовое окно приложения</w:t>
      </w:r>
    </w:p>
    <w:p w:rsidR="004A37F9" w:rsidRDefault="004A37F9" w:rsidP="004A37F9">
      <w:pPr>
        <w:spacing w:before="120" w:after="120"/>
        <w:ind w:firstLine="578"/>
      </w:pPr>
      <w:r>
        <w:t>Результат зашифрования представлен на рисунке 2.2.</w:t>
      </w:r>
    </w:p>
    <w:p w:rsidR="004A37F9" w:rsidRDefault="004A37F9" w:rsidP="004A37F9">
      <w:pPr>
        <w:spacing w:before="120" w:after="120"/>
        <w:ind w:firstLine="578"/>
        <w:jc w:val="center"/>
      </w:pPr>
      <w:r>
        <w:rPr>
          <w:noProof/>
        </w:rPr>
        <w:drawing>
          <wp:inline distT="0" distB="0" distL="0" distR="0" wp14:anchorId="6AEC91EE" wp14:editId="7E736B28">
            <wp:extent cx="5868502" cy="2276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50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F9" w:rsidRDefault="004A37F9" w:rsidP="004A37F9">
      <w:pPr>
        <w:spacing w:before="120" w:after="120"/>
        <w:ind w:firstLine="578"/>
        <w:jc w:val="center"/>
        <w:rPr>
          <w:sz w:val="24"/>
        </w:rPr>
      </w:pPr>
      <w:r>
        <w:rPr>
          <w:sz w:val="24"/>
        </w:rPr>
        <w:t>Рисунок 2.2</w:t>
      </w:r>
      <w:r>
        <w:rPr>
          <w:sz w:val="24"/>
        </w:rPr>
        <w:t xml:space="preserve"> – </w:t>
      </w:r>
      <w:r>
        <w:rPr>
          <w:sz w:val="24"/>
        </w:rPr>
        <w:t>Результат зашифрования исходного текста</w:t>
      </w:r>
    </w:p>
    <w:p w:rsidR="004A37F9" w:rsidRDefault="004A37F9" w:rsidP="004A37F9">
      <w:pPr>
        <w:spacing w:before="120" w:after="120"/>
        <w:ind w:firstLine="709"/>
      </w:pPr>
      <w:r>
        <w:t>Полученный шифротекст представлен на рисунке 2.3.</w:t>
      </w:r>
    </w:p>
    <w:p w:rsidR="003E73CA" w:rsidRDefault="003E73CA" w:rsidP="003E73CA">
      <w:pPr>
        <w:spacing w:before="120" w:after="120"/>
        <w:jc w:val="center"/>
      </w:pPr>
      <w:r>
        <w:rPr>
          <w:noProof/>
        </w:rPr>
        <w:drawing>
          <wp:inline distT="0" distB="0" distL="0" distR="0" wp14:anchorId="0D1A52ED" wp14:editId="0A6EC246">
            <wp:extent cx="6152515" cy="133223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F9" w:rsidRDefault="003E73CA" w:rsidP="003E73CA">
      <w:pPr>
        <w:tabs>
          <w:tab w:val="left" w:pos="4185"/>
        </w:tabs>
        <w:spacing w:before="120" w:after="120"/>
        <w:jc w:val="center"/>
        <w:rPr>
          <w:sz w:val="24"/>
        </w:rPr>
      </w:pPr>
      <w:r>
        <w:rPr>
          <w:sz w:val="24"/>
        </w:rPr>
        <w:t>Рисунок 2.3</w:t>
      </w:r>
      <w:r>
        <w:rPr>
          <w:sz w:val="24"/>
        </w:rPr>
        <w:t xml:space="preserve"> – </w:t>
      </w:r>
      <w:r>
        <w:rPr>
          <w:sz w:val="24"/>
        </w:rPr>
        <w:t>Полученный шифротекст</w:t>
      </w:r>
    </w:p>
    <w:p w:rsidR="003E73CA" w:rsidRDefault="003E73CA" w:rsidP="003E73CA">
      <w:pPr>
        <w:tabs>
          <w:tab w:val="left" w:pos="4185"/>
        </w:tabs>
      </w:pPr>
    </w:p>
    <w:p w:rsidR="003E73CA" w:rsidRDefault="003E73CA" w:rsidP="003E73CA">
      <w:pPr>
        <w:tabs>
          <w:tab w:val="left" w:pos="4185"/>
        </w:tabs>
        <w:ind w:firstLine="709"/>
      </w:pPr>
      <w:r>
        <w:lastRenderedPageBreak/>
        <w:t>Результат расшифрования представлен на рисунке 2.4.</w:t>
      </w:r>
    </w:p>
    <w:p w:rsidR="003E73CA" w:rsidRDefault="003E73CA" w:rsidP="003E73CA">
      <w:pPr>
        <w:tabs>
          <w:tab w:val="left" w:pos="4185"/>
        </w:tabs>
        <w:spacing w:before="120" w:after="120"/>
        <w:ind w:firstLine="709"/>
        <w:jc w:val="center"/>
      </w:pPr>
      <w:r>
        <w:rPr>
          <w:noProof/>
        </w:rPr>
        <w:drawing>
          <wp:inline distT="0" distB="0" distL="0" distR="0" wp14:anchorId="0E0ADEB1" wp14:editId="520DE7F1">
            <wp:extent cx="4762500" cy="1828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CA" w:rsidRDefault="003E73CA" w:rsidP="003E73CA">
      <w:pPr>
        <w:spacing w:before="120" w:after="120"/>
        <w:ind w:firstLine="578"/>
        <w:jc w:val="center"/>
        <w:rPr>
          <w:sz w:val="24"/>
        </w:rPr>
      </w:pPr>
      <w:r>
        <w:rPr>
          <w:sz w:val="24"/>
        </w:rPr>
        <w:t>Рисунок 2.4</w:t>
      </w:r>
      <w:r>
        <w:rPr>
          <w:sz w:val="24"/>
        </w:rPr>
        <w:t xml:space="preserve"> – Результат </w:t>
      </w:r>
      <w:r>
        <w:rPr>
          <w:sz w:val="24"/>
        </w:rPr>
        <w:t>расшифрования шифро</w:t>
      </w:r>
      <w:r>
        <w:rPr>
          <w:sz w:val="24"/>
        </w:rPr>
        <w:t>текста</w:t>
      </w:r>
    </w:p>
    <w:p w:rsidR="003E73CA" w:rsidRDefault="003E73CA" w:rsidP="003E73CA">
      <w:pPr>
        <w:spacing w:before="120" w:after="120"/>
        <w:ind w:firstLine="709"/>
      </w:pPr>
      <w:r>
        <w:t>Расшифрованный исходный текст</w:t>
      </w:r>
      <w:r>
        <w:t xml:space="preserve"> представ</w:t>
      </w:r>
      <w:r>
        <w:t>лен на рисунке 2.5</w:t>
      </w:r>
      <w:r>
        <w:t>.</w:t>
      </w:r>
    </w:p>
    <w:p w:rsidR="003E73CA" w:rsidRDefault="003E73CA" w:rsidP="003E73CA">
      <w:pPr>
        <w:spacing w:before="120" w:after="120"/>
        <w:jc w:val="center"/>
      </w:pPr>
      <w:r>
        <w:rPr>
          <w:noProof/>
        </w:rPr>
        <w:drawing>
          <wp:inline distT="0" distB="0" distL="0" distR="0" wp14:anchorId="78A5042E" wp14:editId="6D952876">
            <wp:extent cx="6105525" cy="2638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CA" w:rsidRDefault="003E73CA" w:rsidP="003E73CA">
      <w:pPr>
        <w:tabs>
          <w:tab w:val="left" w:pos="4185"/>
        </w:tabs>
        <w:spacing w:before="120" w:after="120"/>
        <w:jc w:val="center"/>
        <w:rPr>
          <w:sz w:val="24"/>
        </w:rPr>
      </w:pPr>
      <w:r>
        <w:rPr>
          <w:sz w:val="24"/>
        </w:rPr>
        <w:t>Рисунок 2.5</w:t>
      </w:r>
      <w:r>
        <w:rPr>
          <w:sz w:val="24"/>
        </w:rPr>
        <w:t xml:space="preserve"> – </w:t>
      </w:r>
      <w:r>
        <w:rPr>
          <w:sz w:val="24"/>
        </w:rPr>
        <w:t>Расшифрованный исходный текст</w:t>
      </w:r>
    </w:p>
    <w:p w:rsidR="003E73CA" w:rsidRDefault="003E73CA" w:rsidP="003E73CA">
      <w:pPr>
        <w:tabs>
          <w:tab w:val="left" w:pos="4185"/>
        </w:tabs>
        <w:spacing w:before="120" w:after="120"/>
        <w:ind w:firstLine="709"/>
      </w:pPr>
      <w:r>
        <w:t>Функция для шифрования текста представлена в листинге 2.1.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buttonEncrypt_Click(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watch1 =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Stopwatch();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watch1.Start();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(textBoxEncodeKeyWord.Text.Length &gt; 0)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textBoxEncodeKeyWord.Text;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StreamReader sr =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StreamReader(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(!sr.EndOfStream)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 += sr.ReadLine();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sr.Close();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= StringToRightLength(s);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CutStringIntoBlocks(s);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CorrectKeyWord(key, s.Length / (2 * Blocks.Length));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textBoxEncodeKeyWord.Text = key;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StringToBinaryFormat(key);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quantityOfRounds; j++)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Blocks.Length; i++)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Blocks[i] = EncodeDES_One_Round(Blocks[i], key);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key = KeyToNextRound(key);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KeyToPrevRound(key);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textBoxDecodeKeyWord.Text = StringFromBinaryToNormalFormat(key);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Blocks.Length; i++)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+= Blocks[i];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StreamWriter sw =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StreamWriter(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sw.WriteLine(StringFromBinaryToNormalFormat(result));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sw.Close();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watch1.Stop();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MessageBox.Show(watch1.ElapsedMilliseconds.ToString());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Process.Start(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ключевое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185"/>
        </w:tabs>
        <w:spacing w:before="120" w:after="120"/>
        <w:ind w:firstLine="709"/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E73CA" w:rsidRDefault="003E73CA" w:rsidP="003E73CA">
      <w:pPr>
        <w:tabs>
          <w:tab w:val="left" w:pos="4185"/>
        </w:tabs>
        <w:spacing w:before="120" w:after="120"/>
        <w:jc w:val="center"/>
        <w:rPr>
          <w:sz w:val="24"/>
        </w:rPr>
      </w:pPr>
      <w:r>
        <w:rPr>
          <w:sz w:val="24"/>
        </w:rPr>
        <w:t>Листинг 2.1</w:t>
      </w:r>
      <w:r>
        <w:rPr>
          <w:sz w:val="24"/>
        </w:rPr>
        <w:t xml:space="preserve"> – </w:t>
      </w:r>
      <w:r>
        <w:rPr>
          <w:sz w:val="24"/>
        </w:rPr>
        <w:t>Функция для шифрования текста</w:t>
      </w:r>
    </w:p>
    <w:p w:rsidR="003E73CA" w:rsidRDefault="003E73CA" w:rsidP="003E73CA">
      <w:pPr>
        <w:tabs>
          <w:tab w:val="left" w:pos="3375"/>
        </w:tabs>
        <w:ind w:firstLine="709"/>
      </w:pPr>
      <w:r>
        <w:t>Функция для дешифрования текста представлена в листинге 2.2.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buttonDecipher_Click(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watch1 =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Stopwatch();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watch1.Start();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(textBoxDecodeKeyWord.Text.Length &gt; 0)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StringToBinaryFormat(textBoxDecodeKeyWord.Text);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StreamReader sr =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StreamReader(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(!sr.EndOfStream)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 += sr.ReadLine();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sr.Close();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= StringToBinaryFormat(s);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CutBinaryStringIntoBlocks(s);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quantityOfRounds; j++)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Blocks.Length; i++)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Blocks[i] = DecodeDES_One_Round(Blocks[i], key);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key = KeyToPrevRound(key);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KeyToNextRound(key);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textBoxEncodeKeyWord.Text = StringFromBinaryToNormalFormat(key);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Blocks.Length; i++)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+= Blocks[i];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StreamWriter sw =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StreamWriter(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"out2.txt"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sw.WriteLine(StringFromBinaryToNormalFormat(result));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sw.Close();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MessageBox.Show(watch1.ElapsedMilliseconds.ToString());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Process.Start(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"out2.txt"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E73CA" w:rsidRP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ключевое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3E73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73CA" w:rsidRDefault="003E73CA" w:rsidP="003E73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375"/>
        </w:tabs>
        <w:ind w:firstLine="709"/>
      </w:pPr>
      <w:r w:rsidRPr="003E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E73CA" w:rsidRDefault="003E73CA" w:rsidP="003E73CA">
      <w:pPr>
        <w:tabs>
          <w:tab w:val="left" w:pos="4185"/>
        </w:tabs>
        <w:spacing w:before="120" w:after="120"/>
        <w:jc w:val="center"/>
        <w:rPr>
          <w:sz w:val="24"/>
        </w:rPr>
      </w:pPr>
      <w:r>
        <w:rPr>
          <w:sz w:val="24"/>
        </w:rPr>
        <w:t>Листинг 2.2</w:t>
      </w:r>
      <w:r>
        <w:rPr>
          <w:sz w:val="24"/>
        </w:rPr>
        <w:t xml:space="preserve"> – Функция для </w:t>
      </w:r>
      <w:r>
        <w:rPr>
          <w:sz w:val="24"/>
        </w:rPr>
        <w:t>де</w:t>
      </w:r>
      <w:r>
        <w:rPr>
          <w:sz w:val="24"/>
        </w:rPr>
        <w:t>шифрования текста</w:t>
      </w:r>
    </w:p>
    <w:p w:rsidR="003E73CA" w:rsidRDefault="00D56B09" w:rsidP="00D56B09">
      <w:pPr>
        <w:tabs>
          <w:tab w:val="left" w:pos="4035"/>
        </w:tabs>
        <w:ind w:firstLine="709"/>
      </w:pPr>
      <w:r>
        <w:t>Функции для одного раунда шифрования и дешифрования представлены в листинге 2.3.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EncodeDES_One_Round(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input,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input.Substring(0, input.Length / 2);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input.Substring(input.Length / 2, input.Length / 2);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+ XOR(L, f(R, key)));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56B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расшифровка</w:t>
      </w:r>
      <w:r w:rsidRPr="00D56B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DES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</w:t>
      </w:r>
      <w:r w:rsidRPr="00D56B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раунд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DecodeDES_One_Round(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input,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input.Substring(0, input.Length / 2);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input.Substring(input.Length / 2, input.Length / 2);</w:t>
      </w: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6B09" w:rsidRP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56B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(XOR(f(L, key), R) + L);</w:t>
      </w:r>
    </w:p>
    <w:p w:rsidR="00D56B09" w:rsidRDefault="00D56B09" w:rsidP="00D56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35"/>
        </w:tabs>
        <w:ind w:firstLine="709"/>
      </w:pPr>
      <w:r w:rsidRPr="00D56B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6B09" w:rsidRPr="00D56B09" w:rsidRDefault="00D56B09" w:rsidP="00D56B09">
      <w:pPr>
        <w:tabs>
          <w:tab w:val="left" w:pos="4185"/>
        </w:tabs>
        <w:spacing w:before="120" w:after="120"/>
        <w:jc w:val="center"/>
        <w:rPr>
          <w:sz w:val="24"/>
        </w:rPr>
      </w:pPr>
      <w:r>
        <w:rPr>
          <w:sz w:val="24"/>
        </w:rPr>
        <w:t>Листинг 2.3</w:t>
      </w:r>
      <w:r>
        <w:rPr>
          <w:sz w:val="24"/>
        </w:rPr>
        <w:t xml:space="preserve"> – </w:t>
      </w:r>
      <w:r>
        <w:rPr>
          <w:sz w:val="24"/>
        </w:rPr>
        <w:t>Функции</w:t>
      </w:r>
      <w:bookmarkStart w:id="2" w:name="_GoBack"/>
      <w:bookmarkEnd w:id="2"/>
      <w:r>
        <w:rPr>
          <w:sz w:val="24"/>
        </w:rPr>
        <w:t xml:space="preserve"> для </w:t>
      </w:r>
      <w:r>
        <w:rPr>
          <w:sz w:val="24"/>
        </w:rPr>
        <w:t>одного раунда шифрования и дешифрования</w:t>
      </w:r>
      <w:r>
        <w:rPr>
          <w:sz w:val="24"/>
        </w:rPr>
        <w:t xml:space="preserve"> текста</w:t>
      </w:r>
    </w:p>
    <w:sectPr w:rsidR="00D56B09" w:rsidRPr="00D56B09" w:rsidSect="001E3CE2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5433"/>
    <w:multiLevelType w:val="hybridMultilevel"/>
    <w:tmpl w:val="F21E132A"/>
    <w:lvl w:ilvl="0" w:tplc="20FCD40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0902CB"/>
    <w:multiLevelType w:val="hybridMultilevel"/>
    <w:tmpl w:val="C2ACF232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194558"/>
    <w:multiLevelType w:val="hybridMultilevel"/>
    <w:tmpl w:val="195643B2"/>
    <w:lvl w:ilvl="0" w:tplc="0CAEEB66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8B40DA"/>
    <w:multiLevelType w:val="hybridMultilevel"/>
    <w:tmpl w:val="7BC007BC"/>
    <w:lvl w:ilvl="0" w:tplc="A052F2C4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F177B4A"/>
    <w:multiLevelType w:val="hybridMultilevel"/>
    <w:tmpl w:val="1A1E6432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2"/>
    <w:rsid w:val="00035D7A"/>
    <w:rsid w:val="00073F12"/>
    <w:rsid w:val="0007729F"/>
    <w:rsid w:val="000E26E3"/>
    <w:rsid w:val="000F44B6"/>
    <w:rsid w:val="00151F0F"/>
    <w:rsid w:val="00191917"/>
    <w:rsid w:val="001C189B"/>
    <w:rsid w:val="001E3CE2"/>
    <w:rsid w:val="001E7565"/>
    <w:rsid w:val="001F5989"/>
    <w:rsid w:val="00243F9E"/>
    <w:rsid w:val="00267F03"/>
    <w:rsid w:val="002A0257"/>
    <w:rsid w:val="00314D97"/>
    <w:rsid w:val="00361515"/>
    <w:rsid w:val="003D13F1"/>
    <w:rsid w:val="003E73CA"/>
    <w:rsid w:val="00422A27"/>
    <w:rsid w:val="00497AF0"/>
    <w:rsid w:val="004A37F9"/>
    <w:rsid w:val="004C0FD5"/>
    <w:rsid w:val="004F43D9"/>
    <w:rsid w:val="005D67A2"/>
    <w:rsid w:val="006034BA"/>
    <w:rsid w:val="00693244"/>
    <w:rsid w:val="006A2F46"/>
    <w:rsid w:val="006F0203"/>
    <w:rsid w:val="006F74E1"/>
    <w:rsid w:val="00703495"/>
    <w:rsid w:val="007163FF"/>
    <w:rsid w:val="00827B0F"/>
    <w:rsid w:val="00847E32"/>
    <w:rsid w:val="008B01BD"/>
    <w:rsid w:val="00945DE1"/>
    <w:rsid w:val="0096432C"/>
    <w:rsid w:val="00986320"/>
    <w:rsid w:val="00996CF6"/>
    <w:rsid w:val="00A42AE1"/>
    <w:rsid w:val="00AE7D40"/>
    <w:rsid w:val="00B92515"/>
    <w:rsid w:val="00C03312"/>
    <w:rsid w:val="00C057AB"/>
    <w:rsid w:val="00C4376F"/>
    <w:rsid w:val="00C76983"/>
    <w:rsid w:val="00C95960"/>
    <w:rsid w:val="00D2533A"/>
    <w:rsid w:val="00D56B09"/>
    <w:rsid w:val="00DC7C18"/>
    <w:rsid w:val="00E458A6"/>
    <w:rsid w:val="00EA18C2"/>
    <w:rsid w:val="00EE2B63"/>
    <w:rsid w:val="00EE59E2"/>
    <w:rsid w:val="00F3060B"/>
    <w:rsid w:val="00F8135A"/>
    <w:rsid w:val="00F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CE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3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59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9E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CE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3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59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9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397FA-36AE-465F-A1A7-B94B4FF1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2020-04-29T16:38:00Z</dcterms:created>
  <dcterms:modified xsi:type="dcterms:W3CDTF">2020-04-29T18:47:00Z</dcterms:modified>
</cp:coreProperties>
</file>