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6CC" w:rsidRDefault="00740840" w:rsidP="00370245">
      <w:pPr>
        <w:spacing w:after="0" w:line="240" w:lineRule="auto"/>
        <w:jc w:val="center"/>
      </w:pPr>
      <w:bookmarkStart w:id="0" w:name="_GoBack"/>
      <w:bookmarkEnd w:id="0"/>
      <w:r>
        <w:t>Exploratory Note 26</w:t>
      </w:r>
    </w:p>
    <w:p w:rsidR="00A936CC" w:rsidRPr="009B4A88" w:rsidRDefault="004914EC" w:rsidP="00370245">
      <w:pPr>
        <w:spacing w:after="0" w:line="240" w:lineRule="auto"/>
        <w:jc w:val="center"/>
      </w:pPr>
      <w:r>
        <w:t xml:space="preserve">NPV Revisited and </w:t>
      </w:r>
      <w:r w:rsidR="00235300">
        <w:t xml:space="preserve">an Introduction to </w:t>
      </w:r>
      <w:r>
        <w:t>t</w:t>
      </w:r>
      <w:r w:rsidR="00740840">
        <w:t>he Logic of Real Options Analysis</w:t>
      </w:r>
    </w:p>
    <w:p w:rsidR="00A936CC" w:rsidRDefault="00A936CC" w:rsidP="00370245">
      <w:pPr>
        <w:spacing w:after="0" w:line="240" w:lineRule="auto"/>
        <w:jc w:val="both"/>
        <w:rPr>
          <w:b/>
        </w:rPr>
      </w:pPr>
    </w:p>
    <w:p w:rsidR="00A936CC" w:rsidRDefault="00A936CC" w:rsidP="00370245">
      <w:pPr>
        <w:spacing w:after="0" w:line="240" w:lineRule="auto"/>
        <w:jc w:val="both"/>
        <w:rPr>
          <w:b/>
        </w:rPr>
      </w:pPr>
      <w:r>
        <w:rPr>
          <w:b/>
        </w:rPr>
        <w:t>INTRODUCTION</w:t>
      </w:r>
    </w:p>
    <w:p w:rsidR="00A936CC" w:rsidRDefault="00A936CC" w:rsidP="00370245">
      <w:pPr>
        <w:spacing w:after="0" w:line="240" w:lineRule="auto"/>
        <w:jc w:val="both"/>
        <w:rPr>
          <w:b/>
        </w:rPr>
      </w:pPr>
    </w:p>
    <w:p w:rsidR="006B5D1E" w:rsidRPr="00740840" w:rsidRDefault="004914EC" w:rsidP="00370245">
      <w:pPr>
        <w:spacing w:after="0" w:line="240" w:lineRule="auto"/>
        <w:jc w:val="both"/>
      </w:pPr>
      <w:r>
        <w:t>As we discussed last week, Net Present Value (NPV) is undoubtedly a powerful tool; however, it is dependent upon the rather dubious assumption of certainty. As reality, of course, is rarely quite so predictable, there is an opening for an alternative: real options analysis (ROA) or real options valuation (ROV). Whereas NPV assumes that once a project is accepted it will be pursued until completed no</w:t>
      </w:r>
      <w:r w:rsidR="0077350A">
        <w:t xml:space="preserve"> matter what happens</w:t>
      </w:r>
      <w:proofErr w:type="gramStart"/>
      <w:r w:rsidR="0077350A">
        <w:t>,</w:t>
      </w:r>
      <w:proofErr w:type="gramEnd"/>
      <w:r w:rsidR="0077350A">
        <w:t xml:space="preserve"> ROA</w:t>
      </w:r>
      <w:r>
        <w:t xml:space="preserve"> recognizes that many projects are inherently flexible—that they present entrepreneurs and/or managers with multiple decision nodes. Depending on the project and the uncertainty of its cash flows, there may, for instance, be value to waiting, expanding, contracting, or even abandoning a project entirely. Interestingly enough, these real options have value which is quantifiable</w:t>
      </w:r>
      <w:r w:rsidR="0077350A">
        <w:t xml:space="preserve"> upfront</w:t>
      </w:r>
      <w:r>
        <w:t>,</w:t>
      </w:r>
      <w:r w:rsidR="0077350A">
        <w:t xml:space="preserve"> at least to an extent, </w:t>
      </w:r>
      <w:r>
        <w:t>using options pricing models.</w:t>
      </w:r>
    </w:p>
    <w:p w:rsidR="00740840" w:rsidRDefault="00740840" w:rsidP="00370245">
      <w:pPr>
        <w:spacing w:after="0" w:line="240" w:lineRule="auto"/>
        <w:jc w:val="both"/>
        <w:rPr>
          <w:b/>
        </w:rPr>
      </w:pPr>
    </w:p>
    <w:p w:rsidR="009F26DF" w:rsidRPr="00617D06" w:rsidRDefault="00617D06" w:rsidP="00370245">
      <w:pPr>
        <w:spacing w:after="0" w:line="240" w:lineRule="auto"/>
        <w:jc w:val="both"/>
        <w:rPr>
          <w:b/>
        </w:rPr>
      </w:pPr>
      <w:r w:rsidRPr="00617D06">
        <w:rPr>
          <w:b/>
        </w:rPr>
        <w:t>NET PRESENT VALUE</w:t>
      </w:r>
      <w:r w:rsidR="00740840">
        <w:rPr>
          <w:b/>
        </w:rPr>
        <w:t xml:space="preserve"> – A REVIEW</w:t>
      </w:r>
    </w:p>
    <w:p w:rsidR="00617D06" w:rsidRDefault="00617D06" w:rsidP="00370245">
      <w:pPr>
        <w:spacing w:after="0" w:line="240" w:lineRule="auto"/>
        <w:jc w:val="both"/>
        <w:rPr>
          <w:b/>
        </w:rPr>
      </w:pPr>
    </w:p>
    <w:p w:rsidR="00A47902" w:rsidRDefault="004914EC" w:rsidP="00A47902">
      <w:pPr>
        <w:spacing w:after="0" w:line="240" w:lineRule="auto"/>
        <w:jc w:val="both"/>
      </w:pPr>
      <w:r>
        <w:t>As you may recall from our last discussion</w:t>
      </w:r>
      <w:r w:rsidR="00740840">
        <w:t>, t</w:t>
      </w:r>
      <w:r w:rsidR="00A47902">
        <w:t>he dominant approach, from a textbook standpoint, to capital budge</w:t>
      </w:r>
      <w:r w:rsidR="00617D06">
        <w:t>ting is net present value (NPV).  The formula</w:t>
      </w:r>
      <w:r w:rsidR="00740840">
        <w:t>, of course,</w:t>
      </w:r>
      <w:r w:rsidR="00617D06">
        <w:t xml:space="preserve"> is as follows:</w:t>
      </w:r>
    </w:p>
    <w:p w:rsidR="00A47902" w:rsidRDefault="00422E79" w:rsidP="00A47902">
      <w:pPr>
        <w:spacing w:after="0" w:line="240" w:lineRule="auto"/>
        <w:jc w:val="both"/>
        <w:rPr>
          <w:b/>
          <w:i/>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3" o:spid="_x0000_s1026" type="#_x0000_t75" style="position:absolute;left:0;text-align:left;margin-left:187.5pt;margin-top:7.45pt;width:92pt;height:39.1pt;z-index:251658240;visibility:visible">
            <v:imagedata r:id="rId9" o:title=""/>
          </v:shape>
          <o:OLEObject Type="Embed" ProgID="Equation.3" ShapeID="Object 13" DrawAspect="Content" ObjectID="_1606680223" r:id="rId10"/>
        </w:pict>
      </w:r>
    </w:p>
    <w:p w:rsidR="00A47902" w:rsidRDefault="00A47902" w:rsidP="00A47902">
      <w:pPr>
        <w:spacing w:after="0" w:line="240" w:lineRule="auto"/>
        <w:jc w:val="both"/>
      </w:pPr>
    </w:p>
    <w:p w:rsidR="00A47902" w:rsidRDefault="00A47902" w:rsidP="00A47902">
      <w:pPr>
        <w:spacing w:after="0" w:line="240" w:lineRule="auto"/>
        <w:jc w:val="both"/>
      </w:pPr>
    </w:p>
    <w:p w:rsidR="00A47902" w:rsidRDefault="00A47902" w:rsidP="00A47902">
      <w:pPr>
        <w:spacing w:after="0" w:line="240" w:lineRule="auto"/>
        <w:jc w:val="both"/>
      </w:pPr>
    </w:p>
    <w:p w:rsidR="00617D06" w:rsidRDefault="00A47902" w:rsidP="00A47902">
      <w:pPr>
        <w:spacing w:after="0" w:line="240" w:lineRule="auto"/>
        <w:jc w:val="both"/>
      </w:pPr>
      <w:r>
        <w:t xml:space="preserve">What </w:t>
      </w:r>
      <w:r w:rsidR="00617D06">
        <w:t>are the inputs</w:t>
      </w:r>
      <w:r w:rsidR="00740840">
        <w:t xml:space="preserve"> again</w:t>
      </w:r>
      <w:r w:rsidR="00617D06">
        <w:t>?</w:t>
      </w:r>
    </w:p>
    <w:p w:rsidR="00617D06" w:rsidRDefault="00617D06" w:rsidP="00A47902">
      <w:pPr>
        <w:spacing w:after="0" w:line="240" w:lineRule="auto"/>
        <w:jc w:val="both"/>
      </w:pPr>
    </w:p>
    <w:p w:rsidR="00617D06" w:rsidRDefault="00617D06" w:rsidP="00A47902">
      <w:pPr>
        <w:spacing w:after="0" w:line="240" w:lineRule="auto"/>
        <w:jc w:val="both"/>
      </w:pPr>
    </w:p>
    <w:p w:rsidR="00617D06" w:rsidRDefault="00617D06" w:rsidP="00A47902">
      <w:pPr>
        <w:spacing w:after="0" w:line="240" w:lineRule="auto"/>
        <w:jc w:val="both"/>
      </w:pPr>
    </w:p>
    <w:p w:rsidR="00617D06" w:rsidRDefault="00617D06" w:rsidP="00A47902">
      <w:pPr>
        <w:spacing w:after="0" w:line="240" w:lineRule="auto"/>
        <w:jc w:val="both"/>
      </w:pPr>
    </w:p>
    <w:p w:rsidR="00617D06" w:rsidRDefault="00617D06" w:rsidP="00A47902">
      <w:pPr>
        <w:spacing w:after="0" w:line="240" w:lineRule="auto"/>
        <w:jc w:val="both"/>
      </w:pPr>
    </w:p>
    <w:p w:rsidR="00A47902" w:rsidRDefault="00617D06" w:rsidP="00A47902">
      <w:pPr>
        <w:spacing w:after="0" w:line="240" w:lineRule="auto"/>
        <w:jc w:val="both"/>
      </w:pPr>
      <w:r>
        <w:t xml:space="preserve">What </w:t>
      </w:r>
      <w:r w:rsidR="00A47902">
        <w:t>is the logic behind the NPV approach to capital budgeting?  What is the decision rule?</w:t>
      </w:r>
    </w:p>
    <w:p w:rsidR="00A47902" w:rsidRDefault="00A47902" w:rsidP="00A47902">
      <w:pPr>
        <w:spacing w:after="0" w:line="240" w:lineRule="auto"/>
        <w:jc w:val="both"/>
      </w:pPr>
    </w:p>
    <w:p w:rsidR="00A47902" w:rsidRDefault="00A47902" w:rsidP="00A47902">
      <w:pPr>
        <w:spacing w:after="0" w:line="240" w:lineRule="auto"/>
        <w:jc w:val="both"/>
      </w:pPr>
    </w:p>
    <w:p w:rsidR="00A47902" w:rsidRDefault="00A47902" w:rsidP="00A47902">
      <w:pPr>
        <w:spacing w:after="0" w:line="240" w:lineRule="auto"/>
        <w:jc w:val="both"/>
      </w:pPr>
    </w:p>
    <w:p w:rsidR="00A47902" w:rsidRDefault="00A47902" w:rsidP="00A47902">
      <w:pPr>
        <w:spacing w:after="0" w:line="240" w:lineRule="auto"/>
        <w:jc w:val="both"/>
      </w:pPr>
    </w:p>
    <w:p w:rsidR="00A47902" w:rsidRDefault="00A47902" w:rsidP="00A47902">
      <w:pPr>
        <w:spacing w:after="0" w:line="240" w:lineRule="auto"/>
        <w:jc w:val="both"/>
      </w:pPr>
    </w:p>
    <w:p w:rsidR="00617D06" w:rsidRDefault="00617D06" w:rsidP="00A47902">
      <w:pPr>
        <w:spacing w:after="0" w:line="240" w:lineRule="auto"/>
        <w:jc w:val="both"/>
      </w:pPr>
      <w:r>
        <w:t>For those who are not as familiar with the time value of money, why are the future cash flows discount</w:t>
      </w:r>
      <w:r w:rsidR="009C015F">
        <w:t xml:space="preserve">ed?  </w:t>
      </w:r>
      <w:r>
        <w:t>In practice, what would the discount rate typically be for a project of average risk?</w:t>
      </w:r>
    </w:p>
    <w:p w:rsidR="00617D06" w:rsidRDefault="00617D06" w:rsidP="00A47902">
      <w:pPr>
        <w:spacing w:after="0" w:line="240" w:lineRule="auto"/>
        <w:jc w:val="both"/>
      </w:pPr>
    </w:p>
    <w:p w:rsidR="00617D06" w:rsidRDefault="00617D06" w:rsidP="00A47902">
      <w:pPr>
        <w:spacing w:after="0" w:line="240" w:lineRule="auto"/>
        <w:jc w:val="both"/>
      </w:pPr>
    </w:p>
    <w:p w:rsidR="00617D06" w:rsidRDefault="00617D06" w:rsidP="00A47902">
      <w:pPr>
        <w:spacing w:after="0" w:line="240" w:lineRule="auto"/>
        <w:jc w:val="both"/>
      </w:pPr>
    </w:p>
    <w:p w:rsidR="00617D06" w:rsidRDefault="00617D06" w:rsidP="00A47902">
      <w:pPr>
        <w:spacing w:after="0" w:line="240" w:lineRule="auto"/>
        <w:jc w:val="both"/>
      </w:pPr>
    </w:p>
    <w:p w:rsidR="00617D06" w:rsidRDefault="00617D06" w:rsidP="00A47902">
      <w:pPr>
        <w:spacing w:after="0" w:line="240" w:lineRule="auto"/>
        <w:jc w:val="both"/>
      </w:pPr>
    </w:p>
    <w:p w:rsidR="00617D06" w:rsidRDefault="00617D06" w:rsidP="00A47902">
      <w:pPr>
        <w:spacing w:after="0" w:line="240" w:lineRule="auto"/>
        <w:jc w:val="both"/>
      </w:pPr>
      <w:r>
        <w:t xml:space="preserve">What about for a project with above-average risk?  </w:t>
      </w:r>
      <w:proofErr w:type="gramStart"/>
      <w:r>
        <w:t>For a project with below-average risk?</w:t>
      </w:r>
      <w:proofErr w:type="gramEnd"/>
    </w:p>
    <w:p w:rsidR="00617D06" w:rsidRDefault="00617D06" w:rsidP="00A47902">
      <w:pPr>
        <w:spacing w:after="0" w:line="240" w:lineRule="auto"/>
        <w:jc w:val="both"/>
      </w:pPr>
    </w:p>
    <w:p w:rsidR="00617D06" w:rsidRDefault="00617D06" w:rsidP="00A47902">
      <w:pPr>
        <w:spacing w:after="0" w:line="240" w:lineRule="auto"/>
        <w:jc w:val="both"/>
      </w:pPr>
    </w:p>
    <w:p w:rsidR="00617D06" w:rsidRDefault="00617D06" w:rsidP="00A47902">
      <w:pPr>
        <w:spacing w:after="0" w:line="240" w:lineRule="auto"/>
        <w:jc w:val="both"/>
      </w:pPr>
    </w:p>
    <w:p w:rsidR="00617D06" w:rsidRDefault="00617D06" w:rsidP="00A47902">
      <w:pPr>
        <w:spacing w:after="0" w:line="240" w:lineRule="auto"/>
        <w:jc w:val="both"/>
      </w:pPr>
    </w:p>
    <w:p w:rsidR="00617D06" w:rsidRDefault="00617D06" w:rsidP="00A47902">
      <w:pPr>
        <w:spacing w:after="0" w:line="240" w:lineRule="auto"/>
        <w:jc w:val="both"/>
      </w:pPr>
    </w:p>
    <w:p w:rsidR="00A47902" w:rsidRDefault="009C015F" w:rsidP="00A47902">
      <w:pPr>
        <w:spacing w:after="0" w:line="240" w:lineRule="auto"/>
        <w:jc w:val="both"/>
      </w:pPr>
      <w:r>
        <w:lastRenderedPageBreak/>
        <w:t xml:space="preserve">What are the strengths of NPV?  </w:t>
      </w:r>
      <w:r w:rsidR="00A47902">
        <w:t>Does it meet all of the necessary criteria of a sound capital budgeting decision making tool?</w:t>
      </w:r>
      <w:r w:rsidR="00617D06">
        <w:t xml:space="preserve">  These criteria include:</w:t>
      </w:r>
    </w:p>
    <w:p w:rsidR="00617D06" w:rsidRDefault="00617D06" w:rsidP="00A47902">
      <w:pPr>
        <w:spacing w:after="0" w:line="240" w:lineRule="auto"/>
        <w:jc w:val="both"/>
      </w:pPr>
    </w:p>
    <w:p w:rsidR="00617D06" w:rsidRDefault="00617D06" w:rsidP="00617D06">
      <w:pPr>
        <w:pStyle w:val="ListParagraph"/>
        <w:numPr>
          <w:ilvl w:val="0"/>
          <w:numId w:val="5"/>
        </w:numPr>
        <w:spacing w:after="0" w:line="240" w:lineRule="auto"/>
        <w:jc w:val="both"/>
      </w:pPr>
      <w:r>
        <w:t>The time value of money is taken into consideration</w:t>
      </w:r>
    </w:p>
    <w:p w:rsidR="00617D06" w:rsidRDefault="00617D06" w:rsidP="00617D06">
      <w:pPr>
        <w:pStyle w:val="ListParagraph"/>
        <w:numPr>
          <w:ilvl w:val="0"/>
          <w:numId w:val="5"/>
        </w:numPr>
        <w:spacing w:after="0" w:line="240" w:lineRule="auto"/>
        <w:jc w:val="both"/>
      </w:pPr>
      <w:r>
        <w:t>All cash fl</w:t>
      </w:r>
      <w:r w:rsidR="00E4548B">
        <w:t>ows are taken into consideration</w:t>
      </w:r>
    </w:p>
    <w:p w:rsidR="00617D06" w:rsidRDefault="00E4548B" w:rsidP="00617D06">
      <w:pPr>
        <w:pStyle w:val="ListParagraph"/>
        <w:numPr>
          <w:ilvl w:val="0"/>
          <w:numId w:val="5"/>
        </w:numPr>
        <w:spacing w:after="0" w:line="240" w:lineRule="auto"/>
        <w:jc w:val="both"/>
      </w:pPr>
      <w:r>
        <w:t>Cash-flows are risk-adjusted</w:t>
      </w:r>
    </w:p>
    <w:p w:rsidR="00E4548B" w:rsidRDefault="00E4548B" w:rsidP="00617D06">
      <w:pPr>
        <w:pStyle w:val="ListParagraph"/>
        <w:numPr>
          <w:ilvl w:val="0"/>
          <w:numId w:val="5"/>
        </w:numPr>
        <w:spacing w:after="0" w:line="240" w:lineRule="auto"/>
        <w:jc w:val="both"/>
      </w:pPr>
      <w:r>
        <w:t>Projects can be objectively ranked</w:t>
      </w:r>
    </w:p>
    <w:p w:rsidR="00A47902" w:rsidRDefault="00E4548B" w:rsidP="00A47902">
      <w:pPr>
        <w:pStyle w:val="ListParagraph"/>
        <w:numPr>
          <w:ilvl w:val="0"/>
          <w:numId w:val="5"/>
        </w:numPr>
        <w:spacing w:after="0" w:line="240" w:lineRule="auto"/>
        <w:jc w:val="both"/>
      </w:pPr>
      <w:r>
        <w:t>Indicates added value to the firm</w:t>
      </w:r>
    </w:p>
    <w:p w:rsidR="004914EC" w:rsidRDefault="004914EC" w:rsidP="009C015F">
      <w:pPr>
        <w:spacing w:after="0" w:line="240" w:lineRule="auto"/>
        <w:jc w:val="both"/>
        <w:rPr>
          <w:b/>
        </w:rPr>
      </w:pPr>
    </w:p>
    <w:p w:rsidR="00235300" w:rsidRDefault="00235300" w:rsidP="009C015F">
      <w:pPr>
        <w:spacing w:after="0" w:line="240" w:lineRule="auto"/>
        <w:jc w:val="both"/>
        <w:rPr>
          <w:b/>
        </w:rPr>
      </w:pPr>
    </w:p>
    <w:p w:rsidR="00235300" w:rsidRDefault="00235300" w:rsidP="009C015F">
      <w:pPr>
        <w:spacing w:after="0" w:line="240" w:lineRule="auto"/>
        <w:jc w:val="both"/>
        <w:rPr>
          <w:b/>
        </w:rPr>
      </w:pPr>
    </w:p>
    <w:p w:rsidR="00235300" w:rsidRDefault="00235300" w:rsidP="009C015F">
      <w:pPr>
        <w:spacing w:after="0" w:line="240" w:lineRule="auto"/>
        <w:jc w:val="both"/>
      </w:pPr>
    </w:p>
    <w:p w:rsidR="00235300" w:rsidRDefault="00235300" w:rsidP="009C015F">
      <w:pPr>
        <w:spacing w:after="0" w:line="240" w:lineRule="auto"/>
        <w:jc w:val="both"/>
      </w:pPr>
    </w:p>
    <w:p w:rsidR="0077350A" w:rsidRPr="0077350A" w:rsidRDefault="0077350A" w:rsidP="009C015F">
      <w:pPr>
        <w:spacing w:after="0" w:line="240" w:lineRule="auto"/>
        <w:jc w:val="both"/>
        <w:rPr>
          <w:b/>
        </w:rPr>
      </w:pPr>
    </w:p>
    <w:p w:rsidR="0077350A" w:rsidRDefault="0077350A" w:rsidP="009C015F">
      <w:pPr>
        <w:spacing w:after="0" w:line="240" w:lineRule="auto"/>
        <w:jc w:val="both"/>
      </w:pPr>
    </w:p>
    <w:p w:rsidR="00235300" w:rsidRPr="00235300" w:rsidRDefault="00235300" w:rsidP="009C015F">
      <w:pPr>
        <w:spacing w:after="0" w:line="240" w:lineRule="auto"/>
        <w:jc w:val="both"/>
      </w:pPr>
      <w:r>
        <w:t>Under conditions of certainty</w:t>
      </w:r>
      <w:r w:rsidR="006B0255">
        <w:t xml:space="preserve">, we cannot do better than NPV; however, the practical world </w:t>
      </w:r>
      <w:r w:rsidR="0077350A">
        <w:t>is anything but certain—and this ends up mattering a great deal.</w:t>
      </w:r>
    </w:p>
    <w:p w:rsidR="00235300" w:rsidRDefault="00235300" w:rsidP="009C015F">
      <w:pPr>
        <w:spacing w:after="0" w:line="240" w:lineRule="auto"/>
        <w:jc w:val="both"/>
        <w:rPr>
          <w:b/>
        </w:rPr>
      </w:pPr>
    </w:p>
    <w:p w:rsidR="0077350A" w:rsidRPr="0077350A" w:rsidRDefault="0077350A" w:rsidP="009C015F">
      <w:pPr>
        <w:spacing w:after="0" w:line="240" w:lineRule="auto"/>
        <w:jc w:val="both"/>
        <w:rPr>
          <w:b/>
        </w:rPr>
      </w:pPr>
      <w:r>
        <w:rPr>
          <w:b/>
        </w:rPr>
        <w:t xml:space="preserve">NPV – </w:t>
      </w:r>
      <w:r w:rsidR="00432A37">
        <w:rPr>
          <w:b/>
        </w:rPr>
        <w:t>AN INSTANCE WHERE IT COMES UP SHORT</w:t>
      </w:r>
    </w:p>
    <w:p w:rsidR="0077350A" w:rsidRDefault="0077350A" w:rsidP="009C015F">
      <w:pPr>
        <w:spacing w:after="0" w:line="240" w:lineRule="auto"/>
        <w:jc w:val="both"/>
        <w:rPr>
          <w:b/>
        </w:rPr>
      </w:pPr>
    </w:p>
    <w:p w:rsidR="0077350A" w:rsidRDefault="0077350A" w:rsidP="009C015F">
      <w:pPr>
        <w:spacing w:after="0" w:line="240" w:lineRule="auto"/>
        <w:jc w:val="both"/>
      </w:pPr>
      <w:r>
        <w:t xml:space="preserve">Consider, for instance, an investment opportunity which requires $100,000,000 to build a commercial real estate complex which is expected to be sold a year later for $110,000,000—a </w:t>
      </w:r>
      <w:r w:rsidR="005070A1">
        <w:t>10% profit.</w:t>
      </w:r>
      <w:r w:rsidR="00524882">
        <w:rPr>
          <w:rStyle w:val="FootnoteReference"/>
        </w:rPr>
        <w:footnoteReference w:id="1"/>
      </w:r>
      <w:r>
        <w:t xml:space="preserve">  For the sake of simplicity, assume that the project will be funded 100% by debt at the current yield of 10.3%.  Back of the envelope, the NPV for this project is roughly negative $300,000.  According to the decision rule, should the project be pursued?</w:t>
      </w:r>
    </w:p>
    <w:p w:rsidR="0077350A" w:rsidRDefault="0077350A" w:rsidP="009C015F">
      <w:pPr>
        <w:spacing w:after="0" w:line="240" w:lineRule="auto"/>
        <w:jc w:val="both"/>
      </w:pPr>
    </w:p>
    <w:p w:rsidR="0077350A" w:rsidRDefault="0077350A" w:rsidP="009C015F">
      <w:pPr>
        <w:spacing w:after="0" w:line="240" w:lineRule="auto"/>
        <w:jc w:val="both"/>
      </w:pPr>
    </w:p>
    <w:p w:rsidR="0077350A" w:rsidRDefault="0077350A" w:rsidP="009C015F">
      <w:pPr>
        <w:spacing w:after="0" w:line="240" w:lineRule="auto"/>
        <w:jc w:val="both"/>
      </w:pPr>
    </w:p>
    <w:p w:rsidR="0077350A" w:rsidRDefault="0077350A" w:rsidP="009C015F">
      <w:pPr>
        <w:spacing w:after="0" w:line="240" w:lineRule="auto"/>
        <w:jc w:val="both"/>
      </w:pPr>
    </w:p>
    <w:p w:rsidR="0077350A" w:rsidRDefault="0077350A" w:rsidP="009C015F">
      <w:pPr>
        <w:spacing w:after="0" w:line="240" w:lineRule="auto"/>
        <w:jc w:val="both"/>
      </w:pPr>
    </w:p>
    <w:p w:rsidR="0077350A" w:rsidRDefault="0077350A" w:rsidP="009C015F">
      <w:pPr>
        <w:spacing w:after="0" w:line="240" w:lineRule="auto"/>
        <w:jc w:val="both"/>
      </w:pPr>
      <w:r>
        <w:t>If someone approached the firm and offered to buy the opportunity for $100,000, should the firm accept the offer?</w:t>
      </w:r>
    </w:p>
    <w:p w:rsidR="0077350A" w:rsidRDefault="0077350A" w:rsidP="009C015F">
      <w:pPr>
        <w:spacing w:after="0" w:line="240" w:lineRule="auto"/>
        <w:jc w:val="both"/>
      </w:pPr>
    </w:p>
    <w:p w:rsidR="0077350A" w:rsidRDefault="0077350A" w:rsidP="009C015F">
      <w:pPr>
        <w:spacing w:after="0" w:line="240" w:lineRule="auto"/>
        <w:jc w:val="both"/>
      </w:pPr>
    </w:p>
    <w:p w:rsidR="0077350A" w:rsidRDefault="0077350A" w:rsidP="009C015F">
      <w:pPr>
        <w:spacing w:after="0" w:line="240" w:lineRule="auto"/>
        <w:jc w:val="both"/>
      </w:pPr>
    </w:p>
    <w:p w:rsidR="0077350A" w:rsidRDefault="0077350A" w:rsidP="009C015F">
      <w:pPr>
        <w:spacing w:after="0" w:line="240" w:lineRule="auto"/>
        <w:jc w:val="both"/>
      </w:pPr>
    </w:p>
    <w:p w:rsidR="0077350A" w:rsidRDefault="0077350A" w:rsidP="009C015F">
      <w:pPr>
        <w:spacing w:after="0" w:line="240" w:lineRule="auto"/>
        <w:jc w:val="both"/>
      </w:pPr>
    </w:p>
    <w:p w:rsidR="0077350A" w:rsidRPr="0077350A" w:rsidRDefault="0077350A" w:rsidP="009C015F">
      <w:pPr>
        <w:spacing w:after="0" w:line="240" w:lineRule="auto"/>
        <w:jc w:val="both"/>
      </w:pPr>
      <w:r>
        <w:t xml:space="preserve">What if, however, the yield dropped in the near future from 10.3% to 9.8%?  In such a case, the NPV </w:t>
      </w:r>
      <w:r w:rsidR="002A2115">
        <w:t xml:space="preserve">of the project </w:t>
      </w:r>
      <w:r>
        <w:t>would be roughly $200,000.  According to the decision rule, should the project be considered under such circumstances?</w:t>
      </w:r>
      <w:r w:rsidR="002A2115">
        <w:t xml:space="preserve">  But, if the project has already been sold, </w:t>
      </w:r>
      <w:r w:rsidR="00432A37">
        <w:t>is this an option any longer</w:t>
      </w:r>
      <w:r w:rsidR="002A2115">
        <w:t>?</w:t>
      </w:r>
    </w:p>
    <w:p w:rsidR="0077350A" w:rsidRDefault="0077350A" w:rsidP="009C015F">
      <w:pPr>
        <w:spacing w:after="0" w:line="240" w:lineRule="auto"/>
        <w:jc w:val="both"/>
        <w:rPr>
          <w:b/>
        </w:rPr>
      </w:pPr>
    </w:p>
    <w:p w:rsidR="002A2115" w:rsidRDefault="002A2115" w:rsidP="009C015F">
      <w:pPr>
        <w:spacing w:after="0" w:line="240" w:lineRule="auto"/>
        <w:jc w:val="both"/>
        <w:rPr>
          <w:b/>
        </w:rPr>
      </w:pPr>
    </w:p>
    <w:p w:rsidR="002A2115" w:rsidRDefault="002A2115" w:rsidP="009C015F">
      <w:pPr>
        <w:spacing w:after="0" w:line="240" w:lineRule="auto"/>
        <w:jc w:val="both"/>
        <w:rPr>
          <w:b/>
        </w:rPr>
      </w:pPr>
    </w:p>
    <w:p w:rsidR="002A2115" w:rsidRDefault="002A2115" w:rsidP="009C015F">
      <w:pPr>
        <w:spacing w:after="0" w:line="240" w:lineRule="auto"/>
        <w:jc w:val="both"/>
        <w:rPr>
          <w:b/>
        </w:rPr>
      </w:pPr>
    </w:p>
    <w:p w:rsidR="002A2115" w:rsidRDefault="002A2115" w:rsidP="009C015F">
      <w:pPr>
        <w:spacing w:after="0" w:line="240" w:lineRule="auto"/>
        <w:jc w:val="both"/>
        <w:rPr>
          <w:b/>
        </w:rPr>
      </w:pPr>
    </w:p>
    <w:p w:rsidR="002A2115" w:rsidRDefault="002A2115" w:rsidP="009C015F">
      <w:pPr>
        <w:spacing w:after="0" w:line="240" w:lineRule="auto"/>
        <w:jc w:val="both"/>
        <w:rPr>
          <w:b/>
        </w:rPr>
      </w:pPr>
    </w:p>
    <w:p w:rsidR="002A2115" w:rsidRDefault="002A2115" w:rsidP="009C015F">
      <w:pPr>
        <w:spacing w:after="0" w:line="240" w:lineRule="auto"/>
        <w:jc w:val="both"/>
        <w:rPr>
          <w:b/>
        </w:rPr>
      </w:pPr>
    </w:p>
    <w:p w:rsidR="002A2115" w:rsidRPr="002A2115" w:rsidRDefault="002A2115" w:rsidP="009C015F">
      <w:pPr>
        <w:spacing w:after="0" w:line="240" w:lineRule="auto"/>
        <w:jc w:val="both"/>
      </w:pPr>
      <w:r>
        <w:t>Now, what if the debt yield was originally 9.99%?  The NPV of the project would be marginally positive (about $1,000).  Should the project be pursued per the NPV decision rule?</w:t>
      </w:r>
      <w:r w:rsidR="00432A37">
        <w:t xml:space="preserve">  </w:t>
      </w:r>
    </w:p>
    <w:p w:rsidR="002A2115" w:rsidRDefault="002A2115" w:rsidP="009C015F">
      <w:pPr>
        <w:spacing w:after="0" w:line="240" w:lineRule="auto"/>
        <w:jc w:val="both"/>
      </w:pPr>
    </w:p>
    <w:p w:rsidR="002A2115" w:rsidRDefault="002A2115" w:rsidP="009C015F">
      <w:pPr>
        <w:spacing w:after="0" w:line="240" w:lineRule="auto"/>
        <w:jc w:val="both"/>
      </w:pPr>
    </w:p>
    <w:p w:rsidR="002A2115" w:rsidRDefault="002A2115" w:rsidP="009C015F">
      <w:pPr>
        <w:spacing w:after="0" w:line="240" w:lineRule="auto"/>
        <w:jc w:val="both"/>
      </w:pPr>
    </w:p>
    <w:p w:rsidR="002A2115" w:rsidRDefault="002A2115" w:rsidP="009C015F">
      <w:pPr>
        <w:spacing w:after="0" w:line="240" w:lineRule="auto"/>
        <w:jc w:val="both"/>
      </w:pPr>
    </w:p>
    <w:p w:rsidR="002A2115" w:rsidRDefault="002A2115" w:rsidP="009C015F">
      <w:pPr>
        <w:spacing w:after="0" w:line="240" w:lineRule="auto"/>
        <w:jc w:val="both"/>
      </w:pPr>
    </w:p>
    <w:p w:rsidR="002A2115" w:rsidRDefault="00524882" w:rsidP="009C015F">
      <w:pPr>
        <w:spacing w:after="0" w:line="240" w:lineRule="auto"/>
        <w:jc w:val="both"/>
      </w:pPr>
      <w:r>
        <w:t>Per Stephen Ross, t</w:t>
      </w:r>
      <w:r w:rsidR="00432A37">
        <w:t xml:space="preserve">his brings us to a simple, but important point: </w:t>
      </w:r>
      <w:r>
        <w:t>“</w:t>
      </w:r>
      <w:r w:rsidR="00432A37" w:rsidRPr="00432A37">
        <w:rPr>
          <w:i/>
        </w:rPr>
        <w:t>every project competes with itself delayed in time</w:t>
      </w:r>
      <w:r>
        <w:rPr>
          <w:i/>
        </w:rPr>
        <w:t xml:space="preserve"> </w:t>
      </w:r>
      <w:r>
        <w:t>[emphasis my own]</w:t>
      </w:r>
      <w:r w:rsidR="00432A37">
        <w:t>.</w:t>
      </w:r>
      <w:r>
        <w:t xml:space="preserve">  </w:t>
      </w:r>
      <w:r w:rsidR="00432A37">
        <w:t>This is the essence of the problem with applying the NPV rule.  In a capital budgeting context with a budget constraint, undertaking a project means taking on that feasible combination of projects that maximizes the NPV. Clearly with interest rate uncertainty, we trade off the value of taking on the project today against the lost opportunity cost of foregoing the option to undertake the project at some later date when interest rates are more favorable. This same reasoning can also resolve the problem of rejecting the project when it should be accepted, i.e., of selling the rights to the project too low. Selling the project to the dealmaker is not only selling today's project, it is also the sale of all the potential future projects.</w:t>
      </w:r>
      <w:r>
        <w:t>”</w:t>
      </w:r>
      <w:r w:rsidR="00432A37">
        <w:t xml:space="preserve"> </w:t>
      </w:r>
    </w:p>
    <w:p w:rsidR="00432A37" w:rsidRPr="002A2115" w:rsidRDefault="00432A37" w:rsidP="009C015F">
      <w:pPr>
        <w:spacing w:after="0" w:line="240" w:lineRule="auto"/>
        <w:jc w:val="both"/>
      </w:pPr>
    </w:p>
    <w:p w:rsidR="00403028" w:rsidRPr="00403028" w:rsidRDefault="0045200E" w:rsidP="009C015F">
      <w:pPr>
        <w:spacing w:after="0" w:line="240" w:lineRule="auto"/>
        <w:jc w:val="both"/>
        <w:rPr>
          <w:b/>
        </w:rPr>
      </w:pPr>
      <w:r>
        <w:rPr>
          <w:b/>
        </w:rPr>
        <w:t>OPTION</w:t>
      </w:r>
      <w:r w:rsidR="005C5D41">
        <w:rPr>
          <w:b/>
        </w:rPr>
        <w:t xml:space="preserve"> LOGIC – VALUE IN</w:t>
      </w:r>
      <w:r w:rsidR="00D71F72">
        <w:rPr>
          <w:b/>
        </w:rPr>
        <w:t xml:space="preserve"> UNCERTAINTY AND </w:t>
      </w:r>
      <w:r w:rsidR="00C444DF">
        <w:rPr>
          <w:b/>
        </w:rPr>
        <w:t xml:space="preserve">THE </w:t>
      </w:r>
      <w:r w:rsidR="00D71F72">
        <w:rPr>
          <w:b/>
        </w:rPr>
        <w:t>FLEXIBILITY</w:t>
      </w:r>
      <w:r w:rsidR="00C444DF">
        <w:rPr>
          <w:b/>
        </w:rPr>
        <w:t xml:space="preserve"> TO RESPOND</w:t>
      </w:r>
    </w:p>
    <w:p w:rsidR="000D23D8" w:rsidRDefault="000D23D8" w:rsidP="000D23D8">
      <w:pPr>
        <w:spacing w:after="0" w:line="240" w:lineRule="auto"/>
        <w:jc w:val="both"/>
      </w:pPr>
    </w:p>
    <w:p w:rsidR="006B0255" w:rsidRDefault="006B0255" w:rsidP="000D23D8">
      <w:pPr>
        <w:spacing w:after="0" w:line="240" w:lineRule="auto"/>
        <w:jc w:val="both"/>
      </w:pPr>
      <w:r>
        <w:t>Net present value is supposed to provide us with unbiased conclusions when it comes to investment decisions; however, in the absence of certainty, it completely fails to address the value inh</w:t>
      </w:r>
      <w:r w:rsidR="00D71F72">
        <w:t>erent to optionality</w:t>
      </w:r>
      <w:r w:rsidR="00D87A8C">
        <w:t xml:space="preserve"> and the flexibility to exploit it</w:t>
      </w:r>
      <w:r w:rsidR="00D71F72">
        <w:t>.  Consider</w:t>
      </w:r>
      <w:r w:rsidR="00D87A8C">
        <w:t xml:space="preserve"> the following options</w:t>
      </w:r>
      <w:r w:rsidR="00D71F72">
        <w:t>: deferral, abandonment, expansion,</w:t>
      </w:r>
      <w:r w:rsidR="008A738C">
        <w:t xml:space="preserve"> contraction,</w:t>
      </w:r>
      <w:r w:rsidR="00D71F72">
        <w:t xml:space="preserve"> extension, and switching.</w:t>
      </w:r>
    </w:p>
    <w:p w:rsidR="009F3240" w:rsidRDefault="009F3240" w:rsidP="000D23D8">
      <w:pPr>
        <w:spacing w:after="0" w:line="240" w:lineRule="auto"/>
        <w:jc w:val="both"/>
      </w:pPr>
    </w:p>
    <w:p w:rsidR="009F3240" w:rsidRDefault="009F3240" w:rsidP="000D23D8">
      <w:pPr>
        <w:spacing w:after="0" w:line="240" w:lineRule="auto"/>
        <w:jc w:val="both"/>
      </w:pPr>
      <w:r>
        <w:rPr>
          <w:b/>
          <w:i/>
        </w:rPr>
        <w:t>Basic Option Definitions</w:t>
      </w:r>
    </w:p>
    <w:p w:rsidR="009F3240" w:rsidRDefault="009F3240" w:rsidP="000D23D8">
      <w:pPr>
        <w:spacing w:after="0" w:line="240" w:lineRule="auto"/>
        <w:jc w:val="both"/>
      </w:pPr>
    </w:p>
    <w:p w:rsidR="009F3240" w:rsidRDefault="009F3240" w:rsidP="000D23D8">
      <w:pPr>
        <w:spacing w:after="0" w:line="240" w:lineRule="auto"/>
        <w:jc w:val="both"/>
      </w:pPr>
      <w:r>
        <w:t>What is an option in a financial sense?</w:t>
      </w:r>
    </w:p>
    <w:p w:rsidR="009F3240" w:rsidRDefault="009F3240" w:rsidP="000D23D8">
      <w:pPr>
        <w:spacing w:after="0" w:line="240" w:lineRule="auto"/>
        <w:jc w:val="both"/>
      </w:pPr>
    </w:p>
    <w:p w:rsidR="009F3240" w:rsidRDefault="009F3240" w:rsidP="000D23D8">
      <w:pPr>
        <w:spacing w:after="0" w:line="240" w:lineRule="auto"/>
        <w:jc w:val="both"/>
      </w:pPr>
    </w:p>
    <w:p w:rsidR="009F3240" w:rsidRDefault="009F3240" w:rsidP="000D23D8">
      <w:pPr>
        <w:spacing w:after="0" w:line="240" w:lineRule="auto"/>
        <w:jc w:val="both"/>
      </w:pPr>
    </w:p>
    <w:p w:rsidR="009F3240" w:rsidRDefault="009F3240" w:rsidP="000D23D8">
      <w:pPr>
        <w:spacing w:after="0" w:line="240" w:lineRule="auto"/>
        <w:jc w:val="both"/>
      </w:pPr>
    </w:p>
    <w:p w:rsidR="009F3240" w:rsidRDefault="009F3240" w:rsidP="000D23D8">
      <w:pPr>
        <w:spacing w:after="0" w:line="240" w:lineRule="auto"/>
        <w:jc w:val="both"/>
      </w:pPr>
    </w:p>
    <w:p w:rsidR="009F3240" w:rsidRPr="009F3240" w:rsidRDefault="009F3240" w:rsidP="000D23D8">
      <w:pPr>
        <w:spacing w:after="0" w:line="240" w:lineRule="auto"/>
        <w:jc w:val="both"/>
      </w:pPr>
      <w:r>
        <w:t>What is the difference between a call option and a put option?</w:t>
      </w:r>
    </w:p>
    <w:p w:rsidR="006B0255" w:rsidRDefault="006B0255" w:rsidP="000D23D8">
      <w:pPr>
        <w:spacing w:after="0" w:line="240" w:lineRule="auto"/>
        <w:jc w:val="both"/>
      </w:pPr>
    </w:p>
    <w:p w:rsidR="009F3240" w:rsidRDefault="009F3240" w:rsidP="000D23D8">
      <w:pPr>
        <w:spacing w:after="0" w:line="240" w:lineRule="auto"/>
        <w:jc w:val="both"/>
      </w:pPr>
    </w:p>
    <w:p w:rsidR="009F3240" w:rsidRDefault="009F3240" w:rsidP="000D23D8">
      <w:pPr>
        <w:spacing w:after="0" w:line="240" w:lineRule="auto"/>
        <w:jc w:val="both"/>
      </w:pPr>
    </w:p>
    <w:p w:rsidR="009F3240" w:rsidRDefault="009F3240" w:rsidP="000D23D8">
      <w:pPr>
        <w:spacing w:after="0" w:line="240" w:lineRule="auto"/>
        <w:jc w:val="both"/>
      </w:pPr>
    </w:p>
    <w:p w:rsidR="009F3240" w:rsidRDefault="009F3240" w:rsidP="000D23D8">
      <w:pPr>
        <w:spacing w:after="0" w:line="240" w:lineRule="auto"/>
        <w:jc w:val="both"/>
      </w:pPr>
    </w:p>
    <w:p w:rsidR="006B0255" w:rsidRPr="00D71F72" w:rsidRDefault="00D71F72" w:rsidP="006B0255">
      <w:pPr>
        <w:spacing w:after="0" w:line="240" w:lineRule="auto"/>
        <w:jc w:val="both"/>
        <w:rPr>
          <w:b/>
          <w:i/>
        </w:rPr>
      </w:pPr>
      <w:r w:rsidRPr="00D71F72">
        <w:rPr>
          <w:b/>
          <w:i/>
        </w:rPr>
        <w:t>The Option to Defer</w:t>
      </w:r>
    </w:p>
    <w:p w:rsidR="006B0255" w:rsidRDefault="006B0255" w:rsidP="006B0255">
      <w:pPr>
        <w:spacing w:after="0" w:line="240" w:lineRule="auto"/>
        <w:jc w:val="both"/>
      </w:pPr>
    </w:p>
    <w:p w:rsidR="00D87A8C" w:rsidRDefault="00524882" w:rsidP="006B0255">
      <w:pPr>
        <w:spacing w:after="0" w:line="240" w:lineRule="auto"/>
        <w:jc w:val="both"/>
      </w:pPr>
      <w:r>
        <w:t>With the example from above in mind, a</w:t>
      </w:r>
      <w:r w:rsidR="005041D6">
        <w:t xml:space="preserve">re all investments of the variety where you either invest right now or forever lose the opportunity?  Why might the option to wait be valuable?  </w:t>
      </w:r>
    </w:p>
    <w:p w:rsidR="005041D6" w:rsidRDefault="005041D6" w:rsidP="006B0255">
      <w:pPr>
        <w:spacing w:after="0" w:line="240" w:lineRule="auto"/>
        <w:jc w:val="both"/>
      </w:pPr>
    </w:p>
    <w:p w:rsidR="005041D6" w:rsidRDefault="005041D6" w:rsidP="006B0255">
      <w:pPr>
        <w:spacing w:after="0" w:line="240" w:lineRule="auto"/>
        <w:jc w:val="both"/>
      </w:pPr>
    </w:p>
    <w:p w:rsidR="005041D6" w:rsidRDefault="005041D6" w:rsidP="006B0255">
      <w:pPr>
        <w:spacing w:after="0" w:line="240" w:lineRule="auto"/>
        <w:jc w:val="both"/>
      </w:pPr>
    </w:p>
    <w:p w:rsidR="005041D6" w:rsidRDefault="005041D6" w:rsidP="006B0255">
      <w:pPr>
        <w:spacing w:after="0" w:line="240" w:lineRule="auto"/>
        <w:jc w:val="both"/>
      </w:pPr>
    </w:p>
    <w:p w:rsidR="005041D6" w:rsidRDefault="005041D6" w:rsidP="006B0255">
      <w:pPr>
        <w:spacing w:after="0" w:line="240" w:lineRule="auto"/>
        <w:jc w:val="both"/>
      </w:pPr>
    </w:p>
    <w:p w:rsidR="005041D6" w:rsidRDefault="005041D6" w:rsidP="006B0255">
      <w:pPr>
        <w:spacing w:after="0" w:line="240" w:lineRule="auto"/>
        <w:jc w:val="both"/>
      </w:pPr>
      <w:r>
        <w:lastRenderedPageBreak/>
        <w:t>Consider, for instance, the decision as to whether or not to acquire the mineral rights (or development rights) to a particular piece of ground.  Does such an opportunity necessarily have to be a do-or-die investment?  Some may be, but if not, what is the alternative?</w:t>
      </w:r>
    </w:p>
    <w:p w:rsidR="00D87A8C" w:rsidRDefault="00D87A8C" w:rsidP="006B0255">
      <w:pPr>
        <w:spacing w:after="0" w:line="240" w:lineRule="auto"/>
        <w:jc w:val="both"/>
      </w:pPr>
    </w:p>
    <w:p w:rsidR="00D71F72" w:rsidRDefault="00D71F72" w:rsidP="006B0255">
      <w:pPr>
        <w:spacing w:after="0" w:line="240" w:lineRule="auto"/>
        <w:jc w:val="both"/>
      </w:pPr>
    </w:p>
    <w:p w:rsidR="005041D6" w:rsidRDefault="005041D6" w:rsidP="006B0255">
      <w:pPr>
        <w:spacing w:after="0" w:line="240" w:lineRule="auto"/>
        <w:jc w:val="both"/>
      </w:pPr>
    </w:p>
    <w:p w:rsidR="005041D6" w:rsidRDefault="005041D6" w:rsidP="006B0255">
      <w:pPr>
        <w:spacing w:after="0" w:line="240" w:lineRule="auto"/>
        <w:jc w:val="both"/>
      </w:pPr>
    </w:p>
    <w:p w:rsidR="006B0255" w:rsidRDefault="006B0255" w:rsidP="006B0255">
      <w:pPr>
        <w:spacing w:after="0" w:line="240" w:lineRule="auto"/>
        <w:jc w:val="both"/>
      </w:pPr>
    </w:p>
    <w:p w:rsidR="005041D6" w:rsidRDefault="005041D6" w:rsidP="006B0255">
      <w:pPr>
        <w:spacing w:after="0" w:line="240" w:lineRule="auto"/>
        <w:jc w:val="both"/>
      </w:pPr>
      <w:r>
        <w:t>Further, consider changes in the cost of debt (and equity).  Could a seemingly worthless project become val</w:t>
      </w:r>
      <w:r w:rsidR="00D7309A">
        <w:t>uable over time due to the stochastic nature of these variables?</w:t>
      </w:r>
    </w:p>
    <w:p w:rsidR="00D7309A" w:rsidRDefault="00D7309A" w:rsidP="006B0255">
      <w:pPr>
        <w:spacing w:after="0" w:line="240" w:lineRule="auto"/>
        <w:jc w:val="both"/>
      </w:pPr>
    </w:p>
    <w:p w:rsidR="00D7309A" w:rsidRDefault="00D7309A" w:rsidP="006B0255">
      <w:pPr>
        <w:spacing w:after="0" w:line="240" w:lineRule="auto"/>
        <w:jc w:val="both"/>
      </w:pPr>
    </w:p>
    <w:p w:rsidR="00D7309A" w:rsidRDefault="00D7309A" w:rsidP="006B0255">
      <w:pPr>
        <w:spacing w:after="0" w:line="240" w:lineRule="auto"/>
        <w:jc w:val="both"/>
      </w:pPr>
    </w:p>
    <w:p w:rsidR="00D7309A" w:rsidRDefault="00D7309A" w:rsidP="006B0255">
      <w:pPr>
        <w:spacing w:after="0" w:line="240" w:lineRule="auto"/>
        <w:jc w:val="both"/>
      </w:pPr>
    </w:p>
    <w:p w:rsidR="005041D6" w:rsidRDefault="005041D6" w:rsidP="006B0255">
      <w:pPr>
        <w:spacing w:after="0" w:line="240" w:lineRule="auto"/>
        <w:jc w:val="both"/>
        <w:rPr>
          <w:b/>
          <w:i/>
        </w:rPr>
      </w:pPr>
      <w:r>
        <w:rPr>
          <w:b/>
          <w:i/>
        </w:rPr>
        <w:t>The Option to Abandon</w:t>
      </w:r>
    </w:p>
    <w:p w:rsidR="005041D6" w:rsidRDefault="005041D6" w:rsidP="006B0255">
      <w:pPr>
        <w:spacing w:after="0" w:line="240" w:lineRule="auto"/>
        <w:jc w:val="both"/>
        <w:rPr>
          <w:b/>
          <w:i/>
        </w:rPr>
      </w:pPr>
    </w:p>
    <w:p w:rsidR="005041D6" w:rsidRDefault="00D7309A" w:rsidP="006B0255">
      <w:pPr>
        <w:spacing w:after="0" w:line="240" w:lineRule="auto"/>
        <w:jc w:val="both"/>
      </w:pPr>
      <w:r>
        <w:t xml:space="preserve">NPV calculations are surprisingly linear: if a project </w:t>
      </w:r>
      <w:r w:rsidR="00524882">
        <w:t xml:space="preserve">is pursued, it will be seen through to the end.  But, is this always wise?  Consider, for instance, a multi-stage investment.  If conditions should shift and the project no longer makes sense, should subsequent stages </w:t>
      </w:r>
      <w:r w:rsidR="0064492A">
        <w:t xml:space="preserve">be funded?  </w:t>
      </w:r>
    </w:p>
    <w:p w:rsidR="0064492A" w:rsidRDefault="0064492A" w:rsidP="006B0255">
      <w:pPr>
        <w:spacing w:after="0" w:line="240" w:lineRule="auto"/>
        <w:jc w:val="both"/>
      </w:pPr>
    </w:p>
    <w:p w:rsidR="0064492A" w:rsidRDefault="0064492A" w:rsidP="006B0255">
      <w:pPr>
        <w:spacing w:after="0" w:line="240" w:lineRule="auto"/>
        <w:jc w:val="both"/>
      </w:pPr>
    </w:p>
    <w:p w:rsidR="0064492A" w:rsidRDefault="0064492A" w:rsidP="006B0255">
      <w:pPr>
        <w:spacing w:after="0" w:line="240" w:lineRule="auto"/>
        <w:jc w:val="both"/>
      </w:pPr>
    </w:p>
    <w:p w:rsidR="0064492A" w:rsidRDefault="0064492A" w:rsidP="006B0255">
      <w:pPr>
        <w:spacing w:after="0" w:line="240" w:lineRule="auto"/>
        <w:jc w:val="both"/>
      </w:pPr>
    </w:p>
    <w:p w:rsidR="0064492A" w:rsidRDefault="0064492A" w:rsidP="006B0255">
      <w:pPr>
        <w:spacing w:after="0" w:line="240" w:lineRule="auto"/>
        <w:jc w:val="both"/>
      </w:pPr>
    </w:p>
    <w:p w:rsidR="0064492A" w:rsidRDefault="0064492A" w:rsidP="006B0255">
      <w:pPr>
        <w:spacing w:after="0" w:line="240" w:lineRule="auto"/>
        <w:jc w:val="both"/>
      </w:pPr>
      <w:r>
        <w:t>Does the option to abandon mitigate upside or downside potential for a given project?</w:t>
      </w:r>
    </w:p>
    <w:p w:rsidR="0064492A" w:rsidRDefault="0064492A" w:rsidP="006B0255">
      <w:pPr>
        <w:spacing w:after="0" w:line="240" w:lineRule="auto"/>
        <w:jc w:val="both"/>
      </w:pPr>
    </w:p>
    <w:p w:rsidR="0064492A" w:rsidRDefault="0064492A" w:rsidP="006B0255">
      <w:pPr>
        <w:spacing w:after="0" w:line="240" w:lineRule="auto"/>
        <w:jc w:val="both"/>
      </w:pPr>
    </w:p>
    <w:p w:rsidR="0064492A" w:rsidRDefault="0064492A" w:rsidP="006B0255">
      <w:pPr>
        <w:spacing w:after="0" w:line="240" w:lineRule="auto"/>
        <w:jc w:val="both"/>
      </w:pPr>
    </w:p>
    <w:p w:rsidR="0064492A" w:rsidRDefault="0064492A" w:rsidP="006B0255">
      <w:pPr>
        <w:spacing w:after="0" w:line="240" w:lineRule="auto"/>
        <w:jc w:val="both"/>
      </w:pPr>
    </w:p>
    <w:p w:rsidR="0064492A" w:rsidRDefault="0064492A" w:rsidP="006B0255">
      <w:pPr>
        <w:spacing w:after="0" w:line="240" w:lineRule="auto"/>
        <w:jc w:val="both"/>
      </w:pPr>
    </w:p>
    <w:p w:rsidR="0064492A" w:rsidRPr="0064492A" w:rsidRDefault="0064492A" w:rsidP="006B0255">
      <w:pPr>
        <w:spacing w:after="0" w:line="240" w:lineRule="auto"/>
        <w:jc w:val="both"/>
        <w:rPr>
          <w:b/>
          <w:i/>
        </w:rPr>
      </w:pPr>
      <w:r>
        <w:rPr>
          <w:b/>
          <w:i/>
        </w:rPr>
        <w:t xml:space="preserve">The Option to </w:t>
      </w:r>
      <w:r w:rsidR="009E7DB4">
        <w:rPr>
          <w:b/>
          <w:i/>
        </w:rPr>
        <w:t>Expand</w:t>
      </w:r>
    </w:p>
    <w:p w:rsidR="006B0255" w:rsidRDefault="006B0255" w:rsidP="006B0255">
      <w:pPr>
        <w:spacing w:after="0" w:line="240" w:lineRule="auto"/>
        <w:jc w:val="both"/>
      </w:pPr>
    </w:p>
    <w:p w:rsidR="009E7DB4" w:rsidRDefault="00DB4546" w:rsidP="006B0255">
      <w:pPr>
        <w:spacing w:after="0" w:line="240" w:lineRule="auto"/>
        <w:jc w:val="both"/>
      </w:pPr>
      <w:r>
        <w:t xml:space="preserve">Some </w:t>
      </w:r>
      <w:r w:rsidR="009E7DB4">
        <w:t>projects are definitive in both scope and contract</w:t>
      </w:r>
      <w:r>
        <w:t xml:space="preserve">—yet others are, or can be made, more flexible.  Some projects, for instance, permit you to dip a toe in, test the waters, and consider whether or not to fully take the dive.  Is this attractive?  Why?  </w:t>
      </w:r>
    </w:p>
    <w:p w:rsidR="009E7DB4" w:rsidRDefault="009E7DB4" w:rsidP="006B0255">
      <w:pPr>
        <w:spacing w:after="0" w:line="240" w:lineRule="auto"/>
        <w:jc w:val="both"/>
      </w:pPr>
    </w:p>
    <w:p w:rsidR="009E7DB4" w:rsidRDefault="009E7DB4" w:rsidP="006B0255">
      <w:pPr>
        <w:spacing w:after="0" w:line="240" w:lineRule="auto"/>
        <w:jc w:val="both"/>
      </w:pPr>
    </w:p>
    <w:p w:rsidR="009E7DB4" w:rsidRDefault="009E7DB4" w:rsidP="006B0255">
      <w:pPr>
        <w:spacing w:after="0" w:line="240" w:lineRule="auto"/>
        <w:jc w:val="both"/>
      </w:pPr>
    </w:p>
    <w:p w:rsidR="009E7DB4" w:rsidRDefault="009E7DB4" w:rsidP="006B0255">
      <w:pPr>
        <w:spacing w:after="0" w:line="240" w:lineRule="auto"/>
        <w:jc w:val="both"/>
      </w:pPr>
    </w:p>
    <w:p w:rsidR="009E7DB4" w:rsidRDefault="009E7DB4" w:rsidP="006B0255">
      <w:pPr>
        <w:spacing w:after="0" w:line="240" w:lineRule="auto"/>
        <w:jc w:val="both"/>
      </w:pPr>
    </w:p>
    <w:p w:rsidR="00DB4546" w:rsidRDefault="00DB4546" w:rsidP="006B0255">
      <w:pPr>
        <w:spacing w:after="0" w:line="240" w:lineRule="auto"/>
        <w:jc w:val="both"/>
      </w:pPr>
      <w:r>
        <w:t>Does NPV take this into consideration?</w:t>
      </w:r>
    </w:p>
    <w:p w:rsidR="00DB4546" w:rsidRDefault="00DB4546" w:rsidP="006B0255">
      <w:pPr>
        <w:spacing w:after="0" w:line="240" w:lineRule="auto"/>
        <w:jc w:val="both"/>
      </w:pPr>
    </w:p>
    <w:p w:rsidR="00DB4546" w:rsidRDefault="00DB4546" w:rsidP="006B0255">
      <w:pPr>
        <w:spacing w:after="0" w:line="240" w:lineRule="auto"/>
        <w:jc w:val="both"/>
      </w:pPr>
    </w:p>
    <w:p w:rsidR="00DB4546" w:rsidRDefault="00DB4546" w:rsidP="006B0255">
      <w:pPr>
        <w:spacing w:after="0" w:line="240" w:lineRule="auto"/>
        <w:jc w:val="both"/>
      </w:pPr>
    </w:p>
    <w:p w:rsidR="009E7DB4" w:rsidRDefault="009E7DB4" w:rsidP="006B0255">
      <w:pPr>
        <w:spacing w:after="0" w:line="240" w:lineRule="auto"/>
        <w:jc w:val="both"/>
      </w:pPr>
    </w:p>
    <w:p w:rsidR="009E7DB4" w:rsidRDefault="009E7DB4" w:rsidP="006B0255">
      <w:pPr>
        <w:spacing w:after="0" w:line="240" w:lineRule="auto"/>
        <w:jc w:val="both"/>
      </w:pPr>
    </w:p>
    <w:p w:rsidR="009E7DB4" w:rsidRDefault="009E7DB4" w:rsidP="006B0255">
      <w:pPr>
        <w:spacing w:after="0" w:line="240" w:lineRule="auto"/>
        <w:jc w:val="both"/>
      </w:pPr>
      <w:r>
        <w:t xml:space="preserve">Other projects may require heavy upfront capital expenditures to get into the game.  If excess capacity is built, this gives the holder the ability to rapidly expand to take advantage of unexpected demand.  Of </w:t>
      </w:r>
      <w:r>
        <w:lastRenderedPageBreak/>
        <w:t xml:space="preserve">course, this costs more upfront, but is it worthwhile?  If demand skyrockets and a firm cannot meet it, what might be the consequences?  </w:t>
      </w:r>
    </w:p>
    <w:p w:rsidR="009E7DB4" w:rsidRDefault="009E7DB4" w:rsidP="006B0255">
      <w:pPr>
        <w:spacing w:after="0" w:line="240" w:lineRule="auto"/>
        <w:jc w:val="both"/>
      </w:pPr>
    </w:p>
    <w:p w:rsidR="009E7DB4" w:rsidRDefault="009E7DB4" w:rsidP="006B0255">
      <w:pPr>
        <w:spacing w:after="0" w:line="240" w:lineRule="auto"/>
        <w:jc w:val="both"/>
      </w:pPr>
    </w:p>
    <w:p w:rsidR="009E7DB4" w:rsidRDefault="009E7DB4" w:rsidP="006B0255">
      <w:pPr>
        <w:spacing w:after="0" w:line="240" w:lineRule="auto"/>
        <w:jc w:val="both"/>
      </w:pPr>
    </w:p>
    <w:p w:rsidR="009E7DB4" w:rsidRDefault="009E7DB4" w:rsidP="006B0255">
      <w:pPr>
        <w:spacing w:after="0" w:line="240" w:lineRule="auto"/>
        <w:jc w:val="both"/>
      </w:pPr>
    </w:p>
    <w:p w:rsidR="009E7DB4" w:rsidRDefault="009E7DB4" w:rsidP="006B0255">
      <w:pPr>
        <w:spacing w:after="0" w:line="240" w:lineRule="auto"/>
        <w:jc w:val="both"/>
      </w:pPr>
    </w:p>
    <w:p w:rsidR="009E7DB4" w:rsidRDefault="009E7DB4" w:rsidP="006B0255">
      <w:pPr>
        <w:spacing w:after="0" w:line="240" w:lineRule="auto"/>
        <w:jc w:val="both"/>
      </w:pPr>
      <w:r>
        <w:t xml:space="preserve">Does NPV take this into consideration?  </w:t>
      </w:r>
    </w:p>
    <w:p w:rsidR="009E7DB4" w:rsidRDefault="009E7DB4" w:rsidP="006B0255">
      <w:pPr>
        <w:spacing w:after="0" w:line="240" w:lineRule="auto"/>
        <w:jc w:val="both"/>
      </w:pPr>
    </w:p>
    <w:p w:rsidR="009E7DB4" w:rsidRDefault="009E7DB4" w:rsidP="006B0255">
      <w:pPr>
        <w:spacing w:after="0" w:line="240" w:lineRule="auto"/>
        <w:jc w:val="both"/>
      </w:pPr>
    </w:p>
    <w:p w:rsidR="009E7DB4" w:rsidRDefault="009E7DB4" w:rsidP="006B0255">
      <w:pPr>
        <w:spacing w:after="0" w:line="240" w:lineRule="auto"/>
        <w:jc w:val="both"/>
      </w:pPr>
    </w:p>
    <w:p w:rsidR="009E7DB4" w:rsidRDefault="009E7DB4" w:rsidP="006B0255">
      <w:pPr>
        <w:spacing w:after="0" w:line="240" w:lineRule="auto"/>
        <w:jc w:val="both"/>
      </w:pPr>
    </w:p>
    <w:p w:rsidR="009E7DB4" w:rsidRDefault="009E7DB4" w:rsidP="006B0255">
      <w:pPr>
        <w:spacing w:after="0" w:line="240" w:lineRule="auto"/>
        <w:jc w:val="both"/>
      </w:pPr>
    </w:p>
    <w:p w:rsidR="009E7DB4" w:rsidRDefault="009E7DB4" w:rsidP="006B0255">
      <w:pPr>
        <w:spacing w:after="0" w:line="240" w:lineRule="auto"/>
        <w:jc w:val="both"/>
      </w:pPr>
      <w:r>
        <w:t>Does NPV potentially bias decision makers against building excess capacity?</w:t>
      </w:r>
    </w:p>
    <w:p w:rsidR="009F3240" w:rsidRDefault="009F3240" w:rsidP="006B0255">
      <w:pPr>
        <w:spacing w:after="0" w:line="240" w:lineRule="auto"/>
        <w:jc w:val="both"/>
        <w:rPr>
          <w:b/>
          <w:i/>
        </w:rPr>
      </w:pPr>
    </w:p>
    <w:p w:rsidR="009F3240" w:rsidRDefault="009F3240" w:rsidP="006B0255">
      <w:pPr>
        <w:spacing w:after="0" w:line="240" w:lineRule="auto"/>
        <w:jc w:val="both"/>
        <w:rPr>
          <w:b/>
          <w:i/>
        </w:rPr>
      </w:pPr>
    </w:p>
    <w:p w:rsidR="009F3240" w:rsidRDefault="009F3240" w:rsidP="006B0255">
      <w:pPr>
        <w:spacing w:after="0" w:line="240" w:lineRule="auto"/>
        <w:jc w:val="both"/>
        <w:rPr>
          <w:b/>
          <w:i/>
        </w:rPr>
      </w:pPr>
    </w:p>
    <w:p w:rsidR="009F3240" w:rsidRDefault="009F3240" w:rsidP="006B0255">
      <w:pPr>
        <w:spacing w:after="0" w:line="240" w:lineRule="auto"/>
        <w:jc w:val="both"/>
        <w:rPr>
          <w:b/>
          <w:i/>
        </w:rPr>
      </w:pPr>
    </w:p>
    <w:p w:rsidR="009F3240" w:rsidRDefault="009F3240" w:rsidP="006B0255">
      <w:pPr>
        <w:spacing w:after="0" w:line="240" w:lineRule="auto"/>
        <w:jc w:val="both"/>
        <w:rPr>
          <w:b/>
          <w:i/>
        </w:rPr>
      </w:pPr>
    </w:p>
    <w:p w:rsidR="00DB4546" w:rsidRPr="009E7DB4" w:rsidRDefault="009E7DB4" w:rsidP="006B0255">
      <w:pPr>
        <w:spacing w:after="0" w:line="240" w:lineRule="auto"/>
        <w:jc w:val="both"/>
        <w:rPr>
          <w:b/>
          <w:i/>
        </w:rPr>
      </w:pPr>
      <w:r>
        <w:rPr>
          <w:b/>
          <w:i/>
        </w:rPr>
        <w:t>The Option to Contract (Scale Back)</w:t>
      </w:r>
    </w:p>
    <w:p w:rsidR="00DB4546" w:rsidRDefault="00DB4546" w:rsidP="006B0255">
      <w:pPr>
        <w:spacing w:after="0" w:line="240" w:lineRule="auto"/>
        <w:jc w:val="both"/>
      </w:pPr>
    </w:p>
    <w:p w:rsidR="00654BB7" w:rsidRDefault="009E7DB4" w:rsidP="006B0255">
      <w:pPr>
        <w:spacing w:after="0" w:line="240" w:lineRule="auto"/>
        <w:jc w:val="both"/>
      </w:pPr>
      <w:r>
        <w:t>Some</w:t>
      </w:r>
      <w:r w:rsidR="00DB4546">
        <w:t xml:space="preserve"> projects allow for an aggressive (and ambitious) ear</w:t>
      </w:r>
      <w:r>
        <w:t>ly effort, but can be curtailed</w:t>
      </w:r>
      <w:r w:rsidR="00DB4546">
        <w:t xml:space="preserve"> if things do not work out as planned.  Is this attractive?  Why?  </w:t>
      </w:r>
    </w:p>
    <w:p w:rsidR="00654BB7" w:rsidRDefault="00654BB7" w:rsidP="006B0255">
      <w:pPr>
        <w:spacing w:after="0" w:line="240" w:lineRule="auto"/>
        <w:jc w:val="both"/>
      </w:pPr>
    </w:p>
    <w:p w:rsidR="00654BB7" w:rsidRDefault="00654BB7" w:rsidP="006B0255">
      <w:pPr>
        <w:spacing w:after="0" w:line="240" w:lineRule="auto"/>
        <w:jc w:val="both"/>
      </w:pPr>
    </w:p>
    <w:p w:rsidR="00654BB7" w:rsidRDefault="00654BB7" w:rsidP="006B0255">
      <w:pPr>
        <w:spacing w:after="0" w:line="240" w:lineRule="auto"/>
        <w:jc w:val="both"/>
      </w:pPr>
    </w:p>
    <w:p w:rsidR="00654BB7" w:rsidRDefault="00654BB7" w:rsidP="006B0255">
      <w:pPr>
        <w:spacing w:after="0" w:line="240" w:lineRule="auto"/>
        <w:jc w:val="both"/>
      </w:pPr>
    </w:p>
    <w:p w:rsidR="00654BB7" w:rsidRDefault="00654BB7" w:rsidP="006B0255">
      <w:pPr>
        <w:spacing w:after="0" w:line="240" w:lineRule="auto"/>
        <w:jc w:val="both"/>
      </w:pPr>
    </w:p>
    <w:p w:rsidR="00DB4546" w:rsidRDefault="00DB4546" w:rsidP="006B0255">
      <w:pPr>
        <w:spacing w:after="0" w:line="240" w:lineRule="auto"/>
        <w:jc w:val="both"/>
      </w:pPr>
      <w:r>
        <w:t>Does NPV take this into consideration?</w:t>
      </w:r>
    </w:p>
    <w:p w:rsidR="00DB4546" w:rsidRDefault="00DB4546" w:rsidP="006B0255">
      <w:pPr>
        <w:spacing w:after="0" w:line="240" w:lineRule="auto"/>
        <w:jc w:val="both"/>
      </w:pPr>
    </w:p>
    <w:p w:rsidR="00DB4546" w:rsidRDefault="00DB4546" w:rsidP="006B0255">
      <w:pPr>
        <w:spacing w:after="0" w:line="240" w:lineRule="auto"/>
        <w:jc w:val="both"/>
      </w:pPr>
    </w:p>
    <w:p w:rsidR="00DB4546" w:rsidRDefault="00DB4546" w:rsidP="006B0255">
      <w:pPr>
        <w:spacing w:after="0" w:line="240" w:lineRule="auto"/>
        <w:jc w:val="both"/>
      </w:pPr>
    </w:p>
    <w:p w:rsidR="00DB4546" w:rsidRDefault="00DB4546" w:rsidP="006B0255">
      <w:pPr>
        <w:spacing w:after="0" w:line="240" w:lineRule="auto"/>
        <w:jc w:val="both"/>
      </w:pPr>
    </w:p>
    <w:p w:rsidR="009E7DB4" w:rsidRDefault="009E7DB4" w:rsidP="006B0255">
      <w:pPr>
        <w:spacing w:after="0" w:line="240" w:lineRule="auto"/>
        <w:jc w:val="both"/>
        <w:rPr>
          <w:b/>
          <w:i/>
        </w:rPr>
      </w:pPr>
    </w:p>
    <w:p w:rsidR="00DB4546" w:rsidRPr="009E7DB4" w:rsidRDefault="009E7DB4" w:rsidP="006B0255">
      <w:pPr>
        <w:spacing w:after="0" w:line="240" w:lineRule="auto"/>
        <w:jc w:val="both"/>
        <w:rPr>
          <w:b/>
          <w:i/>
        </w:rPr>
      </w:pPr>
      <w:r>
        <w:rPr>
          <w:b/>
          <w:i/>
        </w:rPr>
        <w:t>The Option to Extend</w:t>
      </w:r>
    </w:p>
    <w:p w:rsidR="006B0255" w:rsidRDefault="006B0255" w:rsidP="006B0255">
      <w:pPr>
        <w:spacing w:after="0" w:line="240" w:lineRule="auto"/>
        <w:jc w:val="both"/>
      </w:pPr>
    </w:p>
    <w:p w:rsidR="006B0255" w:rsidRDefault="00654BB7" w:rsidP="006B0255">
      <w:pPr>
        <w:spacing w:after="0" w:line="240" w:lineRule="auto"/>
        <w:jc w:val="both"/>
      </w:pPr>
      <w:r>
        <w:t>Some projects are of a finite life, but others can be extended</w:t>
      </w:r>
      <w:r w:rsidR="00826BFC">
        <w:t xml:space="preserve">.  Consider development rights once again.  To avoid making an irreversible decision, a deferral option might be purchased at some price which has a time to expiration of five years.  Could it make sense to contractually establish an extension option </w:t>
      </w:r>
      <w:r w:rsidR="008A738C">
        <w:t>which allows for the time to expiration to be extended by five years?</w:t>
      </w:r>
    </w:p>
    <w:p w:rsidR="008A738C" w:rsidRDefault="008A738C" w:rsidP="006B0255">
      <w:pPr>
        <w:spacing w:after="0" w:line="240" w:lineRule="auto"/>
        <w:jc w:val="both"/>
      </w:pPr>
    </w:p>
    <w:p w:rsidR="008A738C" w:rsidRDefault="008A738C" w:rsidP="006B0255">
      <w:pPr>
        <w:spacing w:after="0" w:line="240" w:lineRule="auto"/>
        <w:jc w:val="both"/>
      </w:pPr>
    </w:p>
    <w:p w:rsidR="008A738C" w:rsidRDefault="008A738C" w:rsidP="006B0255">
      <w:pPr>
        <w:spacing w:after="0" w:line="240" w:lineRule="auto"/>
        <w:jc w:val="both"/>
      </w:pPr>
    </w:p>
    <w:p w:rsidR="008A738C" w:rsidRDefault="008A738C" w:rsidP="006B0255">
      <w:pPr>
        <w:spacing w:after="0" w:line="240" w:lineRule="auto"/>
        <w:jc w:val="both"/>
      </w:pPr>
    </w:p>
    <w:p w:rsidR="008A738C" w:rsidRDefault="008A738C" w:rsidP="006B0255">
      <w:pPr>
        <w:spacing w:after="0" w:line="240" w:lineRule="auto"/>
        <w:jc w:val="both"/>
      </w:pPr>
    </w:p>
    <w:p w:rsidR="009F3240" w:rsidRDefault="005C5D41" w:rsidP="006B0255">
      <w:pPr>
        <w:spacing w:after="0" w:line="240" w:lineRule="auto"/>
        <w:jc w:val="both"/>
      </w:pPr>
      <w:r>
        <w:t>Does NPV take this into consideration?</w:t>
      </w:r>
    </w:p>
    <w:p w:rsidR="008A738C" w:rsidRDefault="008A738C" w:rsidP="006B0255">
      <w:pPr>
        <w:spacing w:after="0" w:line="240" w:lineRule="auto"/>
        <w:jc w:val="both"/>
      </w:pPr>
      <w:r>
        <w:lastRenderedPageBreak/>
        <w:t xml:space="preserve">I have also seen extension option language used to describe investments made which open up future opportunities in ancillary areas.  For instance, consider a company that unprofitably builds a large following and then pivots (or extends its offerings)—does building an audience have value?  </w:t>
      </w:r>
    </w:p>
    <w:p w:rsidR="008A738C" w:rsidRDefault="008A738C" w:rsidP="006B0255">
      <w:pPr>
        <w:spacing w:after="0" w:line="240" w:lineRule="auto"/>
        <w:jc w:val="both"/>
      </w:pPr>
    </w:p>
    <w:p w:rsidR="008A738C" w:rsidRDefault="008A738C" w:rsidP="006B0255">
      <w:pPr>
        <w:spacing w:after="0" w:line="240" w:lineRule="auto"/>
        <w:jc w:val="both"/>
      </w:pPr>
    </w:p>
    <w:p w:rsidR="008A738C" w:rsidRDefault="008A738C" w:rsidP="006B0255">
      <w:pPr>
        <w:spacing w:after="0" w:line="240" w:lineRule="auto"/>
        <w:jc w:val="both"/>
      </w:pPr>
    </w:p>
    <w:p w:rsidR="008A738C" w:rsidRDefault="008A738C" w:rsidP="006B0255">
      <w:pPr>
        <w:spacing w:after="0" w:line="240" w:lineRule="auto"/>
        <w:jc w:val="both"/>
      </w:pPr>
    </w:p>
    <w:p w:rsidR="006B0255" w:rsidRDefault="006B0255" w:rsidP="006B0255">
      <w:pPr>
        <w:spacing w:after="0" w:line="240" w:lineRule="auto"/>
        <w:jc w:val="both"/>
      </w:pPr>
    </w:p>
    <w:p w:rsidR="005C5D41" w:rsidRDefault="005C5D41" w:rsidP="006B0255">
      <w:pPr>
        <w:spacing w:after="0" w:line="240" w:lineRule="auto"/>
        <w:jc w:val="both"/>
      </w:pPr>
      <w:r>
        <w:t>Does NPV take this into consideration?</w:t>
      </w:r>
    </w:p>
    <w:p w:rsidR="005C5D41" w:rsidRDefault="005C5D41" w:rsidP="006B0255">
      <w:pPr>
        <w:spacing w:after="0" w:line="240" w:lineRule="auto"/>
        <w:jc w:val="both"/>
      </w:pPr>
    </w:p>
    <w:p w:rsidR="005C5D41" w:rsidRDefault="005C5D41" w:rsidP="006B0255">
      <w:pPr>
        <w:spacing w:after="0" w:line="240" w:lineRule="auto"/>
        <w:jc w:val="both"/>
      </w:pPr>
    </w:p>
    <w:p w:rsidR="005C5D41" w:rsidRDefault="005C5D41" w:rsidP="006B0255">
      <w:pPr>
        <w:spacing w:after="0" w:line="240" w:lineRule="auto"/>
        <w:jc w:val="both"/>
      </w:pPr>
    </w:p>
    <w:p w:rsidR="005C5D41" w:rsidRDefault="005C5D41" w:rsidP="006B0255">
      <w:pPr>
        <w:spacing w:after="0" w:line="240" w:lineRule="auto"/>
        <w:jc w:val="both"/>
      </w:pPr>
    </w:p>
    <w:p w:rsidR="005C5D41" w:rsidRDefault="005C5D41" w:rsidP="006B0255">
      <w:pPr>
        <w:spacing w:after="0" w:line="240" w:lineRule="auto"/>
        <w:jc w:val="both"/>
      </w:pPr>
    </w:p>
    <w:p w:rsidR="005C5D41" w:rsidRDefault="005C5D41" w:rsidP="006B0255">
      <w:pPr>
        <w:spacing w:after="0" w:line="240" w:lineRule="auto"/>
        <w:jc w:val="both"/>
        <w:rPr>
          <w:b/>
          <w:i/>
        </w:rPr>
      </w:pPr>
    </w:p>
    <w:p w:rsidR="005C5D41" w:rsidRDefault="005C5D41" w:rsidP="006B0255">
      <w:pPr>
        <w:spacing w:after="0" w:line="240" w:lineRule="auto"/>
        <w:jc w:val="both"/>
        <w:rPr>
          <w:b/>
          <w:i/>
        </w:rPr>
      </w:pPr>
    </w:p>
    <w:p w:rsidR="006B0255" w:rsidRPr="008A738C" w:rsidRDefault="008A738C" w:rsidP="006B0255">
      <w:pPr>
        <w:spacing w:after="0" w:line="240" w:lineRule="auto"/>
        <w:jc w:val="both"/>
        <w:rPr>
          <w:b/>
          <w:i/>
        </w:rPr>
      </w:pPr>
      <w:r w:rsidRPr="008A738C">
        <w:rPr>
          <w:b/>
          <w:i/>
        </w:rPr>
        <w:t>The Option to Switch</w:t>
      </w:r>
    </w:p>
    <w:p w:rsidR="006B0255" w:rsidRDefault="006B0255" w:rsidP="000D23D8">
      <w:pPr>
        <w:spacing w:after="0" w:line="240" w:lineRule="auto"/>
        <w:jc w:val="both"/>
      </w:pPr>
    </w:p>
    <w:p w:rsidR="008A738C" w:rsidRDefault="005C5D41" w:rsidP="000D23D8">
      <w:pPr>
        <w:spacing w:after="0" w:line="240" w:lineRule="auto"/>
        <w:jc w:val="both"/>
      </w:pPr>
      <w:r>
        <w:t>Some projects can be turned on an off like a switch.  Consider a gold mine: if gold is expensive, it makes sense to pull it out of the ground; if it is cheap, it should stay where it is.  The same goes with productive capacity of all types.  Is there potentially value in being able to switch a project on and off (as opposed to either not having exposure or being fully committed)?</w:t>
      </w:r>
    </w:p>
    <w:p w:rsidR="005C5D41" w:rsidRDefault="005C5D41" w:rsidP="000D23D8">
      <w:pPr>
        <w:spacing w:after="0" w:line="240" w:lineRule="auto"/>
        <w:jc w:val="both"/>
      </w:pPr>
    </w:p>
    <w:p w:rsidR="005C5D41" w:rsidRDefault="005C5D41" w:rsidP="000D23D8">
      <w:pPr>
        <w:spacing w:after="0" w:line="240" w:lineRule="auto"/>
        <w:jc w:val="both"/>
      </w:pPr>
    </w:p>
    <w:p w:rsidR="005C5D41" w:rsidRDefault="005C5D41" w:rsidP="000D23D8">
      <w:pPr>
        <w:spacing w:after="0" w:line="240" w:lineRule="auto"/>
        <w:jc w:val="both"/>
      </w:pPr>
    </w:p>
    <w:p w:rsidR="005C5D41" w:rsidRDefault="005C5D41" w:rsidP="000D23D8">
      <w:pPr>
        <w:spacing w:after="0" w:line="240" w:lineRule="auto"/>
        <w:jc w:val="both"/>
      </w:pPr>
    </w:p>
    <w:p w:rsidR="005C5D41" w:rsidRDefault="005C5D41" w:rsidP="000D23D8">
      <w:pPr>
        <w:spacing w:after="0" w:line="240" w:lineRule="auto"/>
        <w:jc w:val="both"/>
      </w:pPr>
    </w:p>
    <w:p w:rsidR="005C5D41" w:rsidRDefault="005C5D41" w:rsidP="000D23D8">
      <w:pPr>
        <w:spacing w:after="0" w:line="240" w:lineRule="auto"/>
        <w:jc w:val="both"/>
      </w:pPr>
      <w:r>
        <w:t>Does NPV take any of this into consideration?</w:t>
      </w:r>
    </w:p>
    <w:p w:rsidR="005C5D41" w:rsidRDefault="005C5D41" w:rsidP="000D23D8">
      <w:pPr>
        <w:spacing w:after="0" w:line="240" w:lineRule="auto"/>
        <w:jc w:val="both"/>
      </w:pPr>
    </w:p>
    <w:p w:rsidR="005C5D41" w:rsidRDefault="005C5D41" w:rsidP="000D23D8">
      <w:pPr>
        <w:spacing w:after="0" w:line="240" w:lineRule="auto"/>
        <w:jc w:val="both"/>
      </w:pPr>
    </w:p>
    <w:p w:rsidR="000D23D8" w:rsidRDefault="000D23D8" w:rsidP="0045200E">
      <w:pPr>
        <w:spacing w:after="0" w:line="240" w:lineRule="auto"/>
        <w:jc w:val="both"/>
      </w:pPr>
    </w:p>
    <w:p w:rsidR="000D23D8" w:rsidRPr="00740840" w:rsidRDefault="000D23D8" w:rsidP="000D23D8">
      <w:pPr>
        <w:spacing w:after="0" w:line="240" w:lineRule="auto"/>
        <w:jc w:val="both"/>
      </w:pPr>
    </w:p>
    <w:p w:rsidR="00403028" w:rsidRDefault="00403028" w:rsidP="009C015F">
      <w:pPr>
        <w:spacing w:after="0" w:line="240" w:lineRule="auto"/>
        <w:jc w:val="both"/>
        <w:rPr>
          <w:b/>
        </w:rPr>
      </w:pPr>
    </w:p>
    <w:p w:rsidR="0045200E" w:rsidRDefault="00C444DF" w:rsidP="006400EA">
      <w:pPr>
        <w:spacing w:after="0" w:line="240" w:lineRule="auto"/>
        <w:jc w:val="both"/>
        <w:rPr>
          <w:b/>
        </w:rPr>
      </w:pPr>
      <w:r>
        <w:rPr>
          <w:b/>
        </w:rPr>
        <w:t>CONCLUSIONS</w:t>
      </w:r>
    </w:p>
    <w:p w:rsidR="00C444DF" w:rsidRDefault="00C444DF" w:rsidP="006400EA">
      <w:pPr>
        <w:spacing w:after="0" w:line="240" w:lineRule="auto"/>
        <w:jc w:val="both"/>
        <w:rPr>
          <w:b/>
        </w:rPr>
      </w:pPr>
    </w:p>
    <w:p w:rsidR="00C444DF" w:rsidRPr="00C444DF" w:rsidRDefault="00C444DF" w:rsidP="006400EA">
      <w:pPr>
        <w:spacing w:after="0" w:line="240" w:lineRule="auto"/>
        <w:jc w:val="both"/>
      </w:pPr>
      <w:r>
        <w:t>If a project is materially uncertain, real options matter.  The question remains: can we quantify the value of real options?  This is the focus of the second and final note of the evening.</w:t>
      </w:r>
    </w:p>
    <w:sectPr w:rsidR="00C444DF" w:rsidRPr="00C444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E79" w:rsidRDefault="00422E79" w:rsidP="005070A1">
      <w:pPr>
        <w:spacing w:after="0" w:line="240" w:lineRule="auto"/>
      </w:pPr>
      <w:r>
        <w:separator/>
      </w:r>
    </w:p>
  </w:endnote>
  <w:endnote w:type="continuationSeparator" w:id="0">
    <w:p w:rsidR="00422E79" w:rsidRDefault="00422E79" w:rsidP="0050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E79" w:rsidRDefault="00422E79" w:rsidP="005070A1">
      <w:pPr>
        <w:spacing w:after="0" w:line="240" w:lineRule="auto"/>
      </w:pPr>
      <w:r>
        <w:separator/>
      </w:r>
    </w:p>
  </w:footnote>
  <w:footnote w:type="continuationSeparator" w:id="0">
    <w:p w:rsidR="00422E79" w:rsidRDefault="00422E79" w:rsidP="005070A1">
      <w:pPr>
        <w:spacing w:after="0" w:line="240" w:lineRule="auto"/>
      </w:pPr>
      <w:r>
        <w:continuationSeparator/>
      </w:r>
    </w:p>
  </w:footnote>
  <w:footnote w:id="1">
    <w:p w:rsidR="00524882" w:rsidRDefault="00524882">
      <w:pPr>
        <w:pStyle w:val="FootnoteText"/>
      </w:pPr>
      <w:r>
        <w:rPr>
          <w:rStyle w:val="FootnoteReference"/>
        </w:rPr>
        <w:footnoteRef/>
      </w:r>
      <w:r>
        <w:t xml:space="preserve"> This example is borrowed from the assigned Ross article.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32B88"/>
    <w:multiLevelType w:val="hybridMultilevel"/>
    <w:tmpl w:val="7D78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4D4C2B"/>
    <w:multiLevelType w:val="hybridMultilevel"/>
    <w:tmpl w:val="A27012FE"/>
    <w:lvl w:ilvl="0" w:tplc="115C7826">
      <w:start w:val="1"/>
      <w:numFmt w:val="bullet"/>
      <w:lvlText w:val="•"/>
      <w:lvlJc w:val="left"/>
      <w:pPr>
        <w:tabs>
          <w:tab w:val="num" w:pos="720"/>
        </w:tabs>
        <w:ind w:left="720" w:hanging="360"/>
      </w:pPr>
      <w:rPr>
        <w:rFonts w:ascii="Times New Roman" w:hAnsi="Times New Roman" w:hint="default"/>
      </w:rPr>
    </w:lvl>
    <w:lvl w:ilvl="1" w:tplc="DC8A2806" w:tentative="1">
      <w:start w:val="1"/>
      <w:numFmt w:val="bullet"/>
      <w:lvlText w:val="•"/>
      <w:lvlJc w:val="left"/>
      <w:pPr>
        <w:tabs>
          <w:tab w:val="num" w:pos="1440"/>
        </w:tabs>
        <w:ind w:left="1440" w:hanging="360"/>
      </w:pPr>
      <w:rPr>
        <w:rFonts w:ascii="Times New Roman" w:hAnsi="Times New Roman" w:hint="default"/>
      </w:rPr>
    </w:lvl>
    <w:lvl w:ilvl="2" w:tplc="C1EE456E" w:tentative="1">
      <w:start w:val="1"/>
      <w:numFmt w:val="bullet"/>
      <w:lvlText w:val="•"/>
      <w:lvlJc w:val="left"/>
      <w:pPr>
        <w:tabs>
          <w:tab w:val="num" w:pos="2160"/>
        </w:tabs>
        <w:ind w:left="2160" w:hanging="360"/>
      </w:pPr>
      <w:rPr>
        <w:rFonts w:ascii="Times New Roman" w:hAnsi="Times New Roman" w:hint="default"/>
      </w:rPr>
    </w:lvl>
    <w:lvl w:ilvl="3" w:tplc="DD70CB3E" w:tentative="1">
      <w:start w:val="1"/>
      <w:numFmt w:val="bullet"/>
      <w:lvlText w:val="•"/>
      <w:lvlJc w:val="left"/>
      <w:pPr>
        <w:tabs>
          <w:tab w:val="num" w:pos="2880"/>
        </w:tabs>
        <w:ind w:left="2880" w:hanging="360"/>
      </w:pPr>
      <w:rPr>
        <w:rFonts w:ascii="Times New Roman" w:hAnsi="Times New Roman" w:hint="default"/>
      </w:rPr>
    </w:lvl>
    <w:lvl w:ilvl="4" w:tplc="8828FD36" w:tentative="1">
      <w:start w:val="1"/>
      <w:numFmt w:val="bullet"/>
      <w:lvlText w:val="•"/>
      <w:lvlJc w:val="left"/>
      <w:pPr>
        <w:tabs>
          <w:tab w:val="num" w:pos="3600"/>
        </w:tabs>
        <w:ind w:left="3600" w:hanging="360"/>
      </w:pPr>
      <w:rPr>
        <w:rFonts w:ascii="Times New Roman" w:hAnsi="Times New Roman" w:hint="default"/>
      </w:rPr>
    </w:lvl>
    <w:lvl w:ilvl="5" w:tplc="9A6CB686" w:tentative="1">
      <w:start w:val="1"/>
      <w:numFmt w:val="bullet"/>
      <w:lvlText w:val="•"/>
      <w:lvlJc w:val="left"/>
      <w:pPr>
        <w:tabs>
          <w:tab w:val="num" w:pos="4320"/>
        </w:tabs>
        <w:ind w:left="4320" w:hanging="360"/>
      </w:pPr>
      <w:rPr>
        <w:rFonts w:ascii="Times New Roman" w:hAnsi="Times New Roman" w:hint="default"/>
      </w:rPr>
    </w:lvl>
    <w:lvl w:ilvl="6" w:tplc="BAD4FF6E" w:tentative="1">
      <w:start w:val="1"/>
      <w:numFmt w:val="bullet"/>
      <w:lvlText w:val="•"/>
      <w:lvlJc w:val="left"/>
      <w:pPr>
        <w:tabs>
          <w:tab w:val="num" w:pos="5040"/>
        </w:tabs>
        <w:ind w:left="5040" w:hanging="360"/>
      </w:pPr>
      <w:rPr>
        <w:rFonts w:ascii="Times New Roman" w:hAnsi="Times New Roman" w:hint="default"/>
      </w:rPr>
    </w:lvl>
    <w:lvl w:ilvl="7" w:tplc="C92AE54C" w:tentative="1">
      <w:start w:val="1"/>
      <w:numFmt w:val="bullet"/>
      <w:lvlText w:val="•"/>
      <w:lvlJc w:val="left"/>
      <w:pPr>
        <w:tabs>
          <w:tab w:val="num" w:pos="5760"/>
        </w:tabs>
        <w:ind w:left="5760" w:hanging="360"/>
      </w:pPr>
      <w:rPr>
        <w:rFonts w:ascii="Times New Roman" w:hAnsi="Times New Roman" w:hint="default"/>
      </w:rPr>
    </w:lvl>
    <w:lvl w:ilvl="8" w:tplc="1E0277B4" w:tentative="1">
      <w:start w:val="1"/>
      <w:numFmt w:val="bullet"/>
      <w:lvlText w:val="•"/>
      <w:lvlJc w:val="left"/>
      <w:pPr>
        <w:tabs>
          <w:tab w:val="num" w:pos="6480"/>
        </w:tabs>
        <w:ind w:left="6480" w:hanging="360"/>
      </w:pPr>
      <w:rPr>
        <w:rFonts w:ascii="Times New Roman" w:hAnsi="Times New Roman" w:hint="default"/>
      </w:rPr>
    </w:lvl>
  </w:abstractNum>
  <w:abstractNum w:abstractNumId="2">
    <w:nsid w:val="550B5B8E"/>
    <w:multiLevelType w:val="hybridMultilevel"/>
    <w:tmpl w:val="6514139C"/>
    <w:lvl w:ilvl="0" w:tplc="BBBE22D6">
      <w:start w:val="1"/>
      <w:numFmt w:val="bullet"/>
      <w:lvlText w:val="•"/>
      <w:lvlJc w:val="left"/>
      <w:pPr>
        <w:tabs>
          <w:tab w:val="num" w:pos="720"/>
        </w:tabs>
        <w:ind w:left="720" w:hanging="360"/>
      </w:pPr>
      <w:rPr>
        <w:rFonts w:ascii="Times New Roman" w:hAnsi="Times New Roman" w:hint="default"/>
      </w:rPr>
    </w:lvl>
    <w:lvl w:ilvl="1" w:tplc="C11CCC62">
      <w:start w:val="1991"/>
      <w:numFmt w:val="bullet"/>
      <w:lvlText w:val="–"/>
      <w:lvlJc w:val="left"/>
      <w:pPr>
        <w:tabs>
          <w:tab w:val="num" w:pos="1440"/>
        </w:tabs>
        <w:ind w:left="1440" w:hanging="360"/>
      </w:pPr>
      <w:rPr>
        <w:rFonts w:ascii="Times New Roman" w:hAnsi="Times New Roman" w:hint="default"/>
      </w:rPr>
    </w:lvl>
    <w:lvl w:ilvl="2" w:tplc="847E51C8" w:tentative="1">
      <w:start w:val="1"/>
      <w:numFmt w:val="bullet"/>
      <w:lvlText w:val="•"/>
      <w:lvlJc w:val="left"/>
      <w:pPr>
        <w:tabs>
          <w:tab w:val="num" w:pos="2160"/>
        </w:tabs>
        <w:ind w:left="2160" w:hanging="360"/>
      </w:pPr>
      <w:rPr>
        <w:rFonts w:ascii="Times New Roman" w:hAnsi="Times New Roman" w:hint="default"/>
      </w:rPr>
    </w:lvl>
    <w:lvl w:ilvl="3" w:tplc="EA962FE6" w:tentative="1">
      <w:start w:val="1"/>
      <w:numFmt w:val="bullet"/>
      <w:lvlText w:val="•"/>
      <w:lvlJc w:val="left"/>
      <w:pPr>
        <w:tabs>
          <w:tab w:val="num" w:pos="2880"/>
        </w:tabs>
        <w:ind w:left="2880" w:hanging="360"/>
      </w:pPr>
      <w:rPr>
        <w:rFonts w:ascii="Times New Roman" w:hAnsi="Times New Roman" w:hint="default"/>
      </w:rPr>
    </w:lvl>
    <w:lvl w:ilvl="4" w:tplc="171004C4" w:tentative="1">
      <w:start w:val="1"/>
      <w:numFmt w:val="bullet"/>
      <w:lvlText w:val="•"/>
      <w:lvlJc w:val="left"/>
      <w:pPr>
        <w:tabs>
          <w:tab w:val="num" w:pos="3600"/>
        </w:tabs>
        <w:ind w:left="3600" w:hanging="360"/>
      </w:pPr>
      <w:rPr>
        <w:rFonts w:ascii="Times New Roman" w:hAnsi="Times New Roman" w:hint="default"/>
      </w:rPr>
    </w:lvl>
    <w:lvl w:ilvl="5" w:tplc="0C9C03F2" w:tentative="1">
      <w:start w:val="1"/>
      <w:numFmt w:val="bullet"/>
      <w:lvlText w:val="•"/>
      <w:lvlJc w:val="left"/>
      <w:pPr>
        <w:tabs>
          <w:tab w:val="num" w:pos="4320"/>
        </w:tabs>
        <w:ind w:left="4320" w:hanging="360"/>
      </w:pPr>
      <w:rPr>
        <w:rFonts w:ascii="Times New Roman" w:hAnsi="Times New Roman" w:hint="default"/>
      </w:rPr>
    </w:lvl>
    <w:lvl w:ilvl="6" w:tplc="9B06D3FA" w:tentative="1">
      <w:start w:val="1"/>
      <w:numFmt w:val="bullet"/>
      <w:lvlText w:val="•"/>
      <w:lvlJc w:val="left"/>
      <w:pPr>
        <w:tabs>
          <w:tab w:val="num" w:pos="5040"/>
        </w:tabs>
        <w:ind w:left="5040" w:hanging="360"/>
      </w:pPr>
      <w:rPr>
        <w:rFonts w:ascii="Times New Roman" w:hAnsi="Times New Roman" w:hint="default"/>
      </w:rPr>
    </w:lvl>
    <w:lvl w:ilvl="7" w:tplc="C362035C" w:tentative="1">
      <w:start w:val="1"/>
      <w:numFmt w:val="bullet"/>
      <w:lvlText w:val="•"/>
      <w:lvlJc w:val="left"/>
      <w:pPr>
        <w:tabs>
          <w:tab w:val="num" w:pos="5760"/>
        </w:tabs>
        <w:ind w:left="5760" w:hanging="360"/>
      </w:pPr>
      <w:rPr>
        <w:rFonts w:ascii="Times New Roman" w:hAnsi="Times New Roman" w:hint="default"/>
      </w:rPr>
    </w:lvl>
    <w:lvl w:ilvl="8" w:tplc="465491BE" w:tentative="1">
      <w:start w:val="1"/>
      <w:numFmt w:val="bullet"/>
      <w:lvlText w:val="•"/>
      <w:lvlJc w:val="left"/>
      <w:pPr>
        <w:tabs>
          <w:tab w:val="num" w:pos="6480"/>
        </w:tabs>
        <w:ind w:left="6480" w:hanging="360"/>
      </w:pPr>
      <w:rPr>
        <w:rFonts w:ascii="Times New Roman" w:hAnsi="Times New Roman" w:hint="default"/>
      </w:rPr>
    </w:lvl>
  </w:abstractNum>
  <w:abstractNum w:abstractNumId="3">
    <w:nsid w:val="5961275F"/>
    <w:multiLevelType w:val="hybridMultilevel"/>
    <w:tmpl w:val="4E684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CB565A"/>
    <w:multiLevelType w:val="hybridMultilevel"/>
    <w:tmpl w:val="216A37E6"/>
    <w:lvl w:ilvl="0" w:tplc="C8BC4D5A">
      <w:start w:val="1"/>
      <w:numFmt w:val="bullet"/>
      <w:lvlText w:val="•"/>
      <w:lvlJc w:val="left"/>
      <w:pPr>
        <w:tabs>
          <w:tab w:val="num" w:pos="720"/>
        </w:tabs>
        <w:ind w:left="720" w:hanging="360"/>
      </w:pPr>
      <w:rPr>
        <w:rFonts w:ascii="Times New Roman" w:hAnsi="Times New Roman" w:hint="default"/>
      </w:rPr>
    </w:lvl>
    <w:lvl w:ilvl="1" w:tplc="DF2EA80E" w:tentative="1">
      <w:start w:val="1"/>
      <w:numFmt w:val="bullet"/>
      <w:lvlText w:val="•"/>
      <w:lvlJc w:val="left"/>
      <w:pPr>
        <w:tabs>
          <w:tab w:val="num" w:pos="1440"/>
        </w:tabs>
        <w:ind w:left="1440" w:hanging="360"/>
      </w:pPr>
      <w:rPr>
        <w:rFonts w:ascii="Times New Roman" w:hAnsi="Times New Roman" w:hint="default"/>
      </w:rPr>
    </w:lvl>
    <w:lvl w:ilvl="2" w:tplc="9AD45E96" w:tentative="1">
      <w:start w:val="1"/>
      <w:numFmt w:val="bullet"/>
      <w:lvlText w:val="•"/>
      <w:lvlJc w:val="left"/>
      <w:pPr>
        <w:tabs>
          <w:tab w:val="num" w:pos="2160"/>
        </w:tabs>
        <w:ind w:left="2160" w:hanging="360"/>
      </w:pPr>
      <w:rPr>
        <w:rFonts w:ascii="Times New Roman" w:hAnsi="Times New Roman" w:hint="default"/>
      </w:rPr>
    </w:lvl>
    <w:lvl w:ilvl="3" w:tplc="F4BA160A" w:tentative="1">
      <w:start w:val="1"/>
      <w:numFmt w:val="bullet"/>
      <w:lvlText w:val="•"/>
      <w:lvlJc w:val="left"/>
      <w:pPr>
        <w:tabs>
          <w:tab w:val="num" w:pos="2880"/>
        </w:tabs>
        <w:ind w:left="2880" w:hanging="360"/>
      </w:pPr>
      <w:rPr>
        <w:rFonts w:ascii="Times New Roman" w:hAnsi="Times New Roman" w:hint="default"/>
      </w:rPr>
    </w:lvl>
    <w:lvl w:ilvl="4" w:tplc="BD04DF12" w:tentative="1">
      <w:start w:val="1"/>
      <w:numFmt w:val="bullet"/>
      <w:lvlText w:val="•"/>
      <w:lvlJc w:val="left"/>
      <w:pPr>
        <w:tabs>
          <w:tab w:val="num" w:pos="3600"/>
        </w:tabs>
        <w:ind w:left="3600" w:hanging="360"/>
      </w:pPr>
      <w:rPr>
        <w:rFonts w:ascii="Times New Roman" w:hAnsi="Times New Roman" w:hint="default"/>
      </w:rPr>
    </w:lvl>
    <w:lvl w:ilvl="5" w:tplc="513A9C70" w:tentative="1">
      <w:start w:val="1"/>
      <w:numFmt w:val="bullet"/>
      <w:lvlText w:val="•"/>
      <w:lvlJc w:val="left"/>
      <w:pPr>
        <w:tabs>
          <w:tab w:val="num" w:pos="4320"/>
        </w:tabs>
        <w:ind w:left="4320" w:hanging="360"/>
      </w:pPr>
      <w:rPr>
        <w:rFonts w:ascii="Times New Roman" w:hAnsi="Times New Roman" w:hint="default"/>
      </w:rPr>
    </w:lvl>
    <w:lvl w:ilvl="6" w:tplc="00BCAD04" w:tentative="1">
      <w:start w:val="1"/>
      <w:numFmt w:val="bullet"/>
      <w:lvlText w:val="•"/>
      <w:lvlJc w:val="left"/>
      <w:pPr>
        <w:tabs>
          <w:tab w:val="num" w:pos="5040"/>
        </w:tabs>
        <w:ind w:left="5040" w:hanging="360"/>
      </w:pPr>
      <w:rPr>
        <w:rFonts w:ascii="Times New Roman" w:hAnsi="Times New Roman" w:hint="default"/>
      </w:rPr>
    </w:lvl>
    <w:lvl w:ilvl="7" w:tplc="25F8E8FE" w:tentative="1">
      <w:start w:val="1"/>
      <w:numFmt w:val="bullet"/>
      <w:lvlText w:val="•"/>
      <w:lvlJc w:val="left"/>
      <w:pPr>
        <w:tabs>
          <w:tab w:val="num" w:pos="5760"/>
        </w:tabs>
        <w:ind w:left="5760" w:hanging="360"/>
      </w:pPr>
      <w:rPr>
        <w:rFonts w:ascii="Times New Roman" w:hAnsi="Times New Roman" w:hint="default"/>
      </w:rPr>
    </w:lvl>
    <w:lvl w:ilvl="8" w:tplc="1CC03D34" w:tentative="1">
      <w:start w:val="1"/>
      <w:numFmt w:val="bullet"/>
      <w:lvlText w:val="•"/>
      <w:lvlJc w:val="left"/>
      <w:pPr>
        <w:tabs>
          <w:tab w:val="num" w:pos="6480"/>
        </w:tabs>
        <w:ind w:left="6480" w:hanging="360"/>
      </w:pPr>
      <w:rPr>
        <w:rFonts w:ascii="Times New Roman" w:hAnsi="Times New Roman" w:hint="default"/>
      </w:rPr>
    </w:lvl>
  </w:abstractNum>
  <w:abstractNum w:abstractNumId="5">
    <w:nsid w:val="617341E6"/>
    <w:multiLevelType w:val="hybridMultilevel"/>
    <w:tmpl w:val="589A9464"/>
    <w:lvl w:ilvl="0" w:tplc="80D4AE32">
      <w:numFmt w:val="bullet"/>
      <w:lvlText w:val="-"/>
      <w:lvlJc w:val="left"/>
      <w:pPr>
        <w:ind w:left="405" w:hanging="360"/>
      </w:pPr>
      <w:rPr>
        <w:rFonts w:ascii="Calibri" w:eastAsia="Calibri"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6CC"/>
    <w:rsid w:val="00077B09"/>
    <w:rsid w:val="000952DA"/>
    <w:rsid w:val="000C733D"/>
    <w:rsid w:val="000D23D8"/>
    <w:rsid w:val="000F7AD7"/>
    <w:rsid w:val="001A74A1"/>
    <w:rsid w:val="00235300"/>
    <w:rsid w:val="002A2115"/>
    <w:rsid w:val="00370245"/>
    <w:rsid w:val="00403028"/>
    <w:rsid w:val="00422E79"/>
    <w:rsid w:val="00432A37"/>
    <w:rsid w:val="0045200E"/>
    <w:rsid w:val="004914EC"/>
    <w:rsid w:val="004D5734"/>
    <w:rsid w:val="00503314"/>
    <w:rsid w:val="005041D6"/>
    <w:rsid w:val="005070A1"/>
    <w:rsid w:val="00515ECE"/>
    <w:rsid w:val="00524882"/>
    <w:rsid w:val="005C5D41"/>
    <w:rsid w:val="00617D06"/>
    <w:rsid w:val="006400EA"/>
    <w:rsid w:val="0064492A"/>
    <w:rsid w:val="00654BB7"/>
    <w:rsid w:val="006B0255"/>
    <w:rsid w:val="006B5D1E"/>
    <w:rsid w:val="006F12E2"/>
    <w:rsid w:val="00740840"/>
    <w:rsid w:val="0077350A"/>
    <w:rsid w:val="007B30F8"/>
    <w:rsid w:val="00816F4E"/>
    <w:rsid w:val="00826BFC"/>
    <w:rsid w:val="00853670"/>
    <w:rsid w:val="00880FAE"/>
    <w:rsid w:val="008A738C"/>
    <w:rsid w:val="008E31F2"/>
    <w:rsid w:val="008F070F"/>
    <w:rsid w:val="00901164"/>
    <w:rsid w:val="00971F1F"/>
    <w:rsid w:val="009A28C9"/>
    <w:rsid w:val="009C015F"/>
    <w:rsid w:val="009E7DB4"/>
    <w:rsid w:val="009F26DF"/>
    <w:rsid w:val="009F3240"/>
    <w:rsid w:val="00A26D6D"/>
    <w:rsid w:val="00A47902"/>
    <w:rsid w:val="00A85F06"/>
    <w:rsid w:val="00A936CC"/>
    <w:rsid w:val="00AA1F61"/>
    <w:rsid w:val="00B610BD"/>
    <w:rsid w:val="00BC536C"/>
    <w:rsid w:val="00C41DF0"/>
    <w:rsid w:val="00C444DF"/>
    <w:rsid w:val="00C628EC"/>
    <w:rsid w:val="00C76819"/>
    <w:rsid w:val="00CD63A3"/>
    <w:rsid w:val="00D479F5"/>
    <w:rsid w:val="00D71F72"/>
    <w:rsid w:val="00D7309A"/>
    <w:rsid w:val="00D75749"/>
    <w:rsid w:val="00D87A8C"/>
    <w:rsid w:val="00DB4546"/>
    <w:rsid w:val="00DC3F07"/>
    <w:rsid w:val="00DD6E42"/>
    <w:rsid w:val="00E226A3"/>
    <w:rsid w:val="00E4046A"/>
    <w:rsid w:val="00E4548B"/>
    <w:rsid w:val="00E70C04"/>
    <w:rsid w:val="00F24EC5"/>
    <w:rsid w:val="00FD2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6C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70F"/>
    <w:pPr>
      <w:ind w:left="720"/>
      <w:contextualSpacing/>
    </w:pPr>
  </w:style>
  <w:style w:type="paragraph" w:styleId="BalloonText">
    <w:name w:val="Balloon Text"/>
    <w:basedOn w:val="Normal"/>
    <w:link w:val="BalloonTextChar"/>
    <w:uiPriority w:val="99"/>
    <w:semiHidden/>
    <w:unhideWhenUsed/>
    <w:rsid w:val="00B61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0BD"/>
    <w:rPr>
      <w:rFonts w:ascii="Tahoma" w:eastAsia="Calibri" w:hAnsi="Tahoma" w:cs="Tahoma"/>
      <w:sz w:val="16"/>
      <w:szCs w:val="16"/>
    </w:rPr>
  </w:style>
  <w:style w:type="paragraph" w:styleId="FootnoteText">
    <w:name w:val="footnote text"/>
    <w:basedOn w:val="Normal"/>
    <w:link w:val="FootnoteTextChar"/>
    <w:uiPriority w:val="99"/>
    <w:semiHidden/>
    <w:unhideWhenUsed/>
    <w:rsid w:val="005070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70A1"/>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5070A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6C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70F"/>
    <w:pPr>
      <w:ind w:left="720"/>
      <w:contextualSpacing/>
    </w:pPr>
  </w:style>
  <w:style w:type="paragraph" w:styleId="BalloonText">
    <w:name w:val="Balloon Text"/>
    <w:basedOn w:val="Normal"/>
    <w:link w:val="BalloonTextChar"/>
    <w:uiPriority w:val="99"/>
    <w:semiHidden/>
    <w:unhideWhenUsed/>
    <w:rsid w:val="00B61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0BD"/>
    <w:rPr>
      <w:rFonts w:ascii="Tahoma" w:eastAsia="Calibri" w:hAnsi="Tahoma" w:cs="Tahoma"/>
      <w:sz w:val="16"/>
      <w:szCs w:val="16"/>
    </w:rPr>
  </w:style>
  <w:style w:type="paragraph" w:styleId="FootnoteText">
    <w:name w:val="footnote text"/>
    <w:basedOn w:val="Normal"/>
    <w:link w:val="FootnoteTextChar"/>
    <w:uiPriority w:val="99"/>
    <w:semiHidden/>
    <w:unhideWhenUsed/>
    <w:rsid w:val="005070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70A1"/>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5070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685277">
      <w:bodyDiv w:val="1"/>
      <w:marLeft w:val="0"/>
      <w:marRight w:val="0"/>
      <w:marTop w:val="0"/>
      <w:marBottom w:val="0"/>
      <w:divBdr>
        <w:top w:val="none" w:sz="0" w:space="0" w:color="auto"/>
        <w:left w:val="none" w:sz="0" w:space="0" w:color="auto"/>
        <w:bottom w:val="none" w:sz="0" w:space="0" w:color="auto"/>
        <w:right w:val="none" w:sz="0" w:space="0" w:color="auto"/>
      </w:divBdr>
      <w:divsChild>
        <w:div w:id="2076076976">
          <w:marLeft w:val="547"/>
          <w:marRight w:val="0"/>
          <w:marTop w:val="173"/>
          <w:marBottom w:val="0"/>
          <w:divBdr>
            <w:top w:val="none" w:sz="0" w:space="0" w:color="auto"/>
            <w:left w:val="none" w:sz="0" w:space="0" w:color="auto"/>
            <w:bottom w:val="none" w:sz="0" w:space="0" w:color="auto"/>
            <w:right w:val="none" w:sz="0" w:space="0" w:color="auto"/>
          </w:divBdr>
        </w:div>
        <w:div w:id="1386949501">
          <w:marLeft w:val="547"/>
          <w:marRight w:val="0"/>
          <w:marTop w:val="173"/>
          <w:marBottom w:val="0"/>
          <w:divBdr>
            <w:top w:val="none" w:sz="0" w:space="0" w:color="auto"/>
            <w:left w:val="none" w:sz="0" w:space="0" w:color="auto"/>
            <w:bottom w:val="none" w:sz="0" w:space="0" w:color="auto"/>
            <w:right w:val="none" w:sz="0" w:space="0" w:color="auto"/>
          </w:divBdr>
        </w:div>
        <w:div w:id="930705067">
          <w:marLeft w:val="1166"/>
          <w:marRight w:val="0"/>
          <w:marTop w:val="154"/>
          <w:marBottom w:val="0"/>
          <w:divBdr>
            <w:top w:val="none" w:sz="0" w:space="0" w:color="auto"/>
            <w:left w:val="none" w:sz="0" w:space="0" w:color="auto"/>
            <w:bottom w:val="none" w:sz="0" w:space="0" w:color="auto"/>
            <w:right w:val="none" w:sz="0" w:space="0" w:color="auto"/>
          </w:divBdr>
        </w:div>
        <w:div w:id="1173641850">
          <w:marLeft w:val="1166"/>
          <w:marRight w:val="0"/>
          <w:marTop w:val="154"/>
          <w:marBottom w:val="0"/>
          <w:divBdr>
            <w:top w:val="none" w:sz="0" w:space="0" w:color="auto"/>
            <w:left w:val="none" w:sz="0" w:space="0" w:color="auto"/>
            <w:bottom w:val="none" w:sz="0" w:space="0" w:color="auto"/>
            <w:right w:val="none" w:sz="0" w:space="0" w:color="auto"/>
          </w:divBdr>
        </w:div>
      </w:divsChild>
    </w:div>
    <w:div w:id="1153713344">
      <w:bodyDiv w:val="1"/>
      <w:marLeft w:val="0"/>
      <w:marRight w:val="0"/>
      <w:marTop w:val="0"/>
      <w:marBottom w:val="0"/>
      <w:divBdr>
        <w:top w:val="none" w:sz="0" w:space="0" w:color="auto"/>
        <w:left w:val="none" w:sz="0" w:space="0" w:color="auto"/>
        <w:bottom w:val="none" w:sz="0" w:space="0" w:color="auto"/>
        <w:right w:val="none" w:sz="0" w:space="0" w:color="auto"/>
      </w:divBdr>
    </w:div>
    <w:div w:id="1700400105">
      <w:bodyDiv w:val="1"/>
      <w:marLeft w:val="0"/>
      <w:marRight w:val="0"/>
      <w:marTop w:val="0"/>
      <w:marBottom w:val="0"/>
      <w:divBdr>
        <w:top w:val="none" w:sz="0" w:space="0" w:color="auto"/>
        <w:left w:val="none" w:sz="0" w:space="0" w:color="auto"/>
        <w:bottom w:val="none" w:sz="0" w:space="0" w:color="auto"/>
        <w:right w:val="none" w:sz="0" w:space="0" w:color="auto"/>
      </w:divBdr>
      <w:divsChild>
        <w:div w:id="393045113">
          <w:marLeft w:val="547"/>
          <w:marRight w:val="0"/>
          <w:marTop w:val="154"/>
          <w:marBottom w:val="0"/>
          <w:divBdr>
            <w:top w:val="none" w:sz="0" w:space="0" w:color="auto"/>
            <w:left w:val="none" w:sz="0" w:space="0" w:color="auto"/>
            <w:bottom w:val="none" w:sz="0" w:space="0" w:color="auto"/>
            <w:right w:val="none" w:sz="0" w:space="0" w:color="auto"/>
          </w:divBdr>
        </w:div>
        <w:div w:id="121073678">
          <w:marLeft w:val="547"/>
          <w:marRight w:val="0"/>
          <w:marTop w:val="154"/>
          <w:marBottom w:val="0"/>
          <w:divBdr>
            <w:top w:val="none" w:sz="0" w:space="0" w:color="auto"/>
            <w:left w:val="none" w:sz="0" w:space="0" w:color="auto"/>
            <w:bottom w:val="none" w:sz="0" w:space="0" w:color="auto"/>
            <w:right w:val="none" w:sz="0" w:space="0" w:color="auto"/>
          </w:divBdr>
        </w:div>
        <w:div w:id="589119926">
          <w:marLeft w:val="547"/>
          <w:marRight w:val="0"/>
          <w:marTop w:val="154"/>
          <w:marBottom w:val="0"/>
          <w:divBdr>
            <w:top w:val="none" w:sz="0" w:space="0" w:color="auto"/>
            <w:left w:val="none" w:sz="0" w:space="0" w:color="auto"/>
            <w:bottom w:val="none" w:sz="0" w:space="0" w:color="auto"/>
            <w:right w:val="none" w:sz="0" w:space="0" w:color="auto"/>
          </w:divBdr>
        </w:div>
        <w:div w:id="1658996689">
          <w:marLeft w:val="547"/>
          <w:marRight w:val="0"/>
          <w:marTop w:val="154"/>
          <w:marBottom w:val="0"/>
          <w:divBdr>
            <w:top w:val="none" w:sz="0" w:space="0" w:color="auto"/>
            <w:left w:val="none" w:sz="0" w:space="0" w:color="auto"/>
            <w:bottom w:val="none" w:sz="0" w:space="0" w:color="auto"/>
            <w:right w:val="none" w:sz="0" w:space="0" w:color="auto"/>
          </w:divBdr>
        </w:div>
        <w:div w:id="832912502">
          <w:marLeft w:val="547"/>
          <w:marRight w:val="0"/>
          <w:marTop w:val="154"/>
          <w:marBottom w:val="0"/>
          <w:divBdr>
            <w:top w:val="none" w:sz="0" w:space="0" w:color="auto"/>
            <w:left w:val="none" w:sz="0" w:space="0" w:color="auto"/>
            <w:bottom w:val="none" w:sz="0" w:space="0" w:color="auto"/>
            <w:right w:val="none" w:sz="0" w:space="0" w:color="auto"/>
          </w:divBdr>
        </w:div>
        <w:div w:id="554925414">
          <w:marLeft w:val="547"/>
          <w:marRight w:val="0"/>
          <w:marTop w:val="154"/>
          <w:marBottom w:val="0"/>
          <w:divBdr>
            <w:top w:val="none" w:sz="0" w:space="0" w:color="auto"/>
            <w:left w:val="none" w:sz="0" w:space="0" w:color="auto"/>
            <w:bottom w:val="none" w:sz="0" w:space="0" w:color="auto"/>
            <w:right w:val="none" w:sz="0" w:space="0" w:color="auto"/>
          </w:divBdr>
        </w:div>
      </w:divsChild>
    </w:div>
    <w:div w:id="1752002513">
      <w:bodyDiv w:val="1"/>
      <w:marLeft w:val="0"/>
      <w:marRight w:val="0"/>
      <w:marTop w:val="0"/>
      <w:marBottom w:val="0"/>
      <w:divBdr>
        <w:top w:val="none" w:sz="0" w:space="0" w:color="auto"/>
        <w:left w:val="none" w:sz="0" w:space="0" w:color="auto"/>
        <w:bottom w:val="none" w:sz="0" w:space="0" w:color="auto"/>
        <w:right w:val="none" w:sz="0" w:space="0" w:color="auto"/>
      </w:divBdr>
      <w:divsChild>
        <w:div w:id="705569439">
          <w:marLeft w:val="547"/>
          <w:marRight w:val="0"/>
          <w:marTop w:val="173"/>
          <w:marBottom w:val="0"/>
          <w:divBdr>
            <w:top w:val="none" w:sz="0" w:space="0" w:color="auto"/>
            <w:left w:val="none" w:sz="0" w:space="0" w:color="auto"/>
            <w:bottom w:val="none" w:sz="0" w:space="0" w:color="auto"/>
            <w:right w:val="none" w:sz="0" w:space="0" w:color="auto"/>
          </w:divBdr>
        </w:div>
        <w:div w:id="147212005">
          <w:marLeft w:val="547"/>
          <w:marRight w:val="0"/>
          <w:marTop w:val="173"/>
          <w:marBottom w:val="0"/>
          <w:divBdr>
            <w:top w:val="none" w:sz="0" w:space="0" w:color="auto"/>
            <w:left w:val="none" w:sz="0" w:space="0" w:color="auto"/>
            <w:bottom w:val="none" w:sz="0" w:space="0" w:color="auto"/>
            <w:right w:val="none" w:sz="0" w:space="0" w:color="auto"/>
          </w:divBdr>
        </w:div>
        <w:div w:id="1568566569">
          <w:marLeft w:val="547"/>
          <w:marRight w:val="0"/>
          <w:marTop w:val="173"/>
          <w:marBottom w:val="0"/>
          <w:divBdr>
            <w:top w:val="none" w:sz="0" w:space="0" w:color="auto"/>
            <w:left w:val="none" w:sz="0" w:space="0" w:color="auto"/>
            <w:bottom w:val="none" w:sz="0" w:space="0" w:color="auto"/>
            <w:right w:val="none" w:sz="0" w:space="0" w:color="auto"/>
          </w:divBdr>
        </w:div>
      </w:divsChild>
    </w:div>
    <w:div w:id="2009939511">
      <w:bodyDiv w:val="1"/>
      <w:marLeft w:val="0"/>
      <w:marRight w:val="0"/>
      <w:marTop w:val="0"/>
      <w:marBottom w:val="0"/>
      <w:divBdr>
        <w:top w:val="none" w:sz="0" w:space="0" w:color="auto"/>
        <w:left w:val="none" w:sz="0" w:space="0" w:color="auto"/>
        <w:bottom w:val="none" w:sz="0" w:space="0" w:color="auto"/>
        <w:right w:val="none" w:sz="0" w:space="0" w:color="auto"/>
      </w:divBdr>
    </w:div>
    <w:div w:id="214561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01A1B-50BB-4175-A35D-60342C6DD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dcterms:created xsi:type="dcterms:W3CDTF">2018-12-19T04:17:00Z</dcterms:created>
  <dcterms:modified xsi:type="dcterms:W3CDTF">2018-12-19T04:17:00Z</dcterms:modified>
</cp:coreProperties>
</file>