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6CC" w:rsidRDefault="005F16EB" w:rsidP="00370245">
      <w:pPr>
        <w:spacing w:after="0" w:line="240" w:lineRule="auto"/>
        <w:jc w:val="center"/>
      </w:pPr>
      <w:bookmarkStart w:id="0" w:name="_GoBack"/>
      <w:bookmarkEnd w:id="0"/>
      <w:r>
        <w:t>Exploratory Note 27</w:t>
      </w:r>
    </w:p>
    <w:p w:rsidR="00A936CC" w:rsidRPr="009B4A88" w:rsidRDefault="00C9493A" w:rsidP="00370245">
      <w:pPr>
        <w:spacing w:after="0" w:line="240" w:lineRule="auto"/>
        <w:jc w:val="center"/>
      </w:pPr>
      <w:r>
        <w:t>Valuing Real Options with the Binomial Options Pricing Model</w:t>
      </w:r>
    </w:p>
    <w:p w:rsidR="00A936CC" w:rsidRDefault="00A936CC" w:rsidP="00370245">
      <w:pPr>
        <w:spacing w:after="0" w:line="240" w:lineRule="auto"/>
        <w:jc w:val="both"/>
        <w:rPr>
          <w:b/>
        </w:rPr>
      </w:pPr>
    </w:p>
    <w:p w:rsidR="00A936CC" w:rsidRDefault="00A936CC" w:rsidP="00370245">
      <w:pPr>
        <w:spacing w:after="0" w:line="240" w:lineRule="auto"/>
        <w:jc w:val="both"/>
        <w:rPr>
          <w:b/>
        </w:rPr>
      </w:pPr>
      <w:r>
        <w:rPr>
          <w:b/>
        </w:rPr>
        <w:t>INTRODUCTION</w:t>
      </w:r>
    </w:p>
    <w:p w:rsidR="00740840" w:rsidRDefault="00740840" w:rsidP="00370245">
      <w:pPr>
        <w:spacing w:after="0" w:line="240" w:lineRule="auto"/>
        <w:jc w:val="both"/>
        <w:rPr>
          <w:b/>
        </w:rPr>
      </w:pPr>
    </w:p>
    <w:p w:rsidR="000F19A9" w:rsidRPr="000F19A9" w:rsidRDefault="000F19A9" w:rsidP="00370245">
      <w:pPr>
        <w:spacing w:after="0" w:line="240" w:lineRule="auto"/>
        <w:jc w:val="both"/>
      </w:pPr>
      <w:r>
        <w:t xml:space="preserve">At this point, the logic of real options should be obvious, but can we actually quantify their value?  Thanks to advancements in the pricing of contingent claims made </w:t>
      </w:r>
      <w:r w:rsidR="00570378">
        <w:t>several decades ago</w:t>
      </w:r>
      <w:r>
        <w:t>, we can with the help of option pricing models.  This second exploratory note of the evening</w:t>
      </w:r>
      <w:r w:rsidR="00570378">
        <w:t xml:space="preserve"> broadly considers the value of flexibility,</w:t>
      </w:r>
      <w:r>
        <w:t xml:space="preserve"> </w:t>
      </w:r>
      <w:r w:rsidR="00570378">
        <w:t>examines</w:t>
      </w:r>
      <w:r>
        <w:t xml:space="preserve"> the variables which impact the value of real options</w:t>
      </w:r>
      <w:r w:rsidR="00570378">
        <w:t>,</w:t>
      </w:r>
      <w:r>
        <w:t xml:space="preserve"> and presents an in-depth mathematical example</w:t>
      </w:r>
      <w:r w:rsidR="00570378">
        <w:t xml:space="preserve"> that illustrates the use of the binomial options pricing model</w:t>
      </w:r>
      <w:r>
        <w:t>.</w:t>
      </w:r>
    </w:p>
    <w:p w:rsidR="000F19A9" w:rsidRDefault="000F19A9" w:rsidP="00370245">
      <w:pPr>
        <w:spacing w:after="0" w:line="240" w:lineRule="auto"/>
        <w:jc w:val="both"/>
        <w:rPr>
          <w:b/>
        </w:rPr>
      </w:pPr>
    </w:p>
    <w:p w:rsidR="00C9493A" w:rsidRDefault="000F19A9" w:rsidP="00370245">
      <w:pPr>
        <w:spacing w:after="0" w:line="240" w:lineRule="auto"/>
        <w:jc w:val="both"/>
        <w:rPr>
          <w:b/>
        </w:rPr>
      </w:pPr>
      <w:r>
        <w:rPr>
          <w:b/>
        </w:rPr>
        <w:t xml:space="preserve">THE VALUE OF </w:t>
      </w:r>
      <w:r w:rsidR="00C9493A">
        <w:rPr>
          <w:b/>
        </w:rPr>
        <w:t>FLEXIBILITY</w:t>
      </w:r>
    </w:p>
    <w:p w:rsidR="00C9493A" w:rsidRDefault="00C9493A" w:rsidP="00370245">
      <w:pPr>
        <w:spacing w:after="0" w:line="240" w:lineRule="auto"/>
        <w:jc w:val="both"/>
        <w:rPr>
          <w:b/>
        </w:rPr>
      </w:pPr>
    </w:p>
    <w:p w:rsidR="00C9493A" w:rsidRPr="00C9493A" w:rsidRDefault="00C9493A" w:rsidP="00370245">
      <w:pPr>
        <w:spacing w:after="0" w:line="240" w:lineRule="auto"/>
        <w:jc w:val="both"/>
      </w:pPr>
      <w:r w:rsidRPr="00C9493A">
        <w:t xml:space="preserve">Projects </w:t>
      </w:r>
      <w:r>
        <w:t>with embedded</w:t>
      </w:r>
      <w:r w:rsidR="000F19A9">
        <w:t xml:space="preserve"> real</w:t>
      </w:r>
      <w:r>
        <w:t xml:space="preserve"> options are inherently more flexible.  Consider the following chart:</w:t>
      </w:r>
    </w:p>
    <w:p w:rsidR="00C9493A" w:rsidRDefault="00C9493A" w:rsidP="00370245">
      <w:pPr>
        <w:spacing w:after="0" w:line="240" w:lineRule="auto"/>
        <w:jc w:val="both"/>
        <w:rPr>
          <w:b/>
        </w:rPr>
      </w:pPr>
    </w:p>
    <w:p w:rsidR="00C9493A" w:rsidRPr="00C9493A" w:rsidRDefault="00C9493A" w:rsidP="00C9493A">
      <w:pPr>
        <w:spacing w:after="0" w:line="240" w:lineRule="auto"/>
        <w:jc w:val="center"/>
      </w:pPr>
      <w:r>
        <w:rPr>
          <w:noProof/>
        </w:rPr>
        <w:drawing>
          <wp:inline distT="0" distB="0" distL="0" distR="0">
            <wp:extent cx="3059107" cy="6083186"/>
            <wp:effectExtent l="0" t="6985"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063324" cy="6091572"/>
                    </a:xfrm>
                    <a:prstGeom prst="rect">
                      <a:avLst/>
                    </a:prstGeom>
                    <a:noFill/>
                    <a:ln>
                      <a:noFill/>
                    </a:ln>
                  </pic:spPr>
                </pic:pic>
              </a:graphicData>
            </a:graphic>
          </wp:inline>
        </w:drawing>
      </w:r>
    </w:p>
    <w:p w:rsidR="006400EA" w:rsidRDefault="006400EA" w:rsidP="008F070F">
      <w:pPr>
        <w:spacing w:after="0" w:line="240" w:lineRule="auto"/>
        <w:jc w:val="both"/>
      </w:pPr>
    </w:p>
    <w:p w:rsidR="00C9493A" w:rsidRDefault="00C9493A" w:rsidP="008F070F">
      <w:pPr>
        <w:spacing w:after="0" w:line="240" w:lineRule="auto"/>
        <w:jc w:val="both"/>
      </w:pPr>
      <w:r>
        <w:t>Is flexibility most valuable under conditions of certainty or uncertainty?  Why?</w:t>
      </w:r>
    </w:p>
    <w:p w:rsidR="00C9493A" w:rsidRDefault="00C9493A" w:rsidP="008F070F">
      <w:pPr>
        <w:spacing w:after="0" w:line="240" w:lineRule="auto"/>
        <w:jc w:val="both"/>
      </w:pPr>
    </w:p>
    <w:p w:rsidR="00C9493A" w:rsidRDefault="00C9493A" w:rsidP="008F070F">
      <w:pPr>
        <w:spacing w:after="0" w:line="240" w:lineRule="auto"/>
        <w:jc w:val="both"/>
      </w:pPr>
    </w:p>
    <w:p w:rsidR="00C9493A" w:rsidRDefault="00C9493A" w:rsidP="008F070F">
      <w:pPr>
        <w:spacing w:after="0" w:line="240" w:lineRule="auto"/>
        <w:jc w:val="both"/>
      </w:pPr>
    </w:p>
    <w:p w:rsidR="00C9493A" w:rsidRDefault="00C9493A" w:rsidP="008F070F">
      <w:pPr>
        <w:spacing w:after="0" w:line="240" w:lineRule="auto"/>
        <w:jc w:val="both"/>
      </w:pPr>
    </w:p>
    <w:p w:rsidR="00C9493A" w:rsidRDefault="00C9493A" w:rsidP="008F070F">
      <w:pPr>
        <w:spacing w:after="0" w:line="240" w:lineRule="auto"/>
        <w:jc w:val="both"/>
      </w:pPr>
    </w:p>
    <w:p w:rsidR="00C9493A" w:rsidRDefault="00C9493A" w:rsidP="008F070F">
      <w:pPr>
        <w:spacing w:after="0" w:line="240" w:lineRule="auto"/>
        <w:jc w:val="both"/>
      </w:pPr>
      <w:r>
        <w:t>For a project with a very high NPV, is flexibility likely to be a deciding factor?</w:t>
      </w:r>
    </w:p>
    <w:p w:rsidR="00C9493A" w:rsidRDefault="00C9493A" w:rsidP="008F070F">
      <w:pPr>
        <w:spacing w:after="0" w:line="240" w:lineRule="auto"/>
        <w:jc w:val="both"/>
      </w:pPr>
    </w:p>
    <w:p w:rsidR="00C9493A" w:rsidRDefault="00C9493A" w:rsidP="008F070F">
      <w:pPr>
        <w:spacing w:after="0" w:line="240" w:lineRule="auto"/>
        <w:jc w:val="both"/>
      </w:pPr>
    </w:p>
    <w:p w:rsidR="00C9493A" w:rsidRDefault="00C9493A" w:rsidP="008F070F">
      <w:pPr>
        <w:spacing w:after="0" w:line="240" w:lineRule="auto"/>
        <w:jc w:val="both"/>
      </w:pPr>
    </w:p>
    <w:p w:rsidR="00C9493A" w:rsidRDefault="00C9493A" w:rsidP="008F070F">
      <w:pPr>
        <w:spacing w:after="0" w:line="240" w:lineRule="auto"/>
        <w:jc w:val="both"/>
      </w:pPr>
    </w:p>
    <w:p w:rsidR="00C9493A" w:rsidRDefault="00C9493A" w:rsidP="008F070F">
      <w:pPr>
        <w:spacing w:after="0" w:line="240" w:lineRule="auto"/>
        <w:jc w:val="both"/>
      </w:pPr>
    </w:p>
    <w:p w:rsidR="00C9493A" w:rsidRDefault="00C9493A" w:rsidP="008F070F">
      <w:pPr>
        <w:spacing w:after="0" w:line="240" w:lineRule="auto"/>
        <w:jc w:val="both"/>
      </w:pPr>
      <w:r>
        <w:t>What about for a project with a very low NPV?  In such a case, is flexibility likely to be a deciding factor?</w:t>
      </w:r>
    </w:p>
    <w:p w:rsidR="00C9493A" w:rsidRDefault="00C9493A" w:rsidP="008F070F">
      <w:pPr>
        <w:spacing w:after="0" w:line="240" w:lineRule="auto"/>
        <w:jc w:val="both"/>
      </w:pPr>
    </w:p>
    <w:p w:rsidR="00C9493A" w:rsidRDefault="00C9493A" w:rsidP="008F070F">
      <w:pPr>
        <w:spacing w:after="0" w:line="240" w:lineRule="auto"/>
        <w:jc w:val="both"/>
      </w:pPr>
    </w:p>
    <w:p w:rsidR="00C9493A" w:rsidRDefault="00C9493A" w:rsidP="008F070F">
      <w:pPr>
        <w:spacing w:after="0" w:line="240" w:lineRule="auto"/>
        <w:jc w:val="both"/>
      </w:pPr>
      <w:r>
        <w:t>For what projects then does the value of flexibility likely matter the most?</w:t>
      </w:r>
    </w:p>
    <w:p w:rsidR="00C9493A" w:rsidRDefault="00C9493A" w:rsidP="008F070F">
      <w:pPr>
        <w:spacing w:after="0" w:line="240" w:lineRule="auto"/>
        <w:jc w:val="both"/>
      </w:pPr>
    </w:p>
    <w:p w:rsidR="000F19A9" w:rsidRDefault="000F19A9" w:rsidP="008F070F">
      <w:pPr>
        <w:spacing w:after="0" w:line="240" w:lineRule="auto"/>
        <w:jc w:val="both"/>
      </w:pPr>
    </w:p>
    <w:p w:rsidR="000F19A9" w:rsidRDefault="000F19A9" w:rsidP="008F070F">
      <w:pPr>
        <w:spacing w:after="0" w:line="240" w:lineRule="auto"/>
        <w:jc w:val="both"/>
      </w:pPr>
    </w:p>
    <w:p w:rsidR="000F19A9" w:rsidRDefault="000F19A9" w:rsidP="008F070F">
      <w:pPr>
        <w:spacing w:after="0" w:line="240" w:lineRule="auto"/>
        <w:jc w:val="both"/>
      </w:pPr>
    </w:p>
    <w:p w:rsidR="000F19A9" w:rsidRDefault="000F19A9" w:rsidP="008F070F">
      <w:pPr>
        <w:spacing w:after="0" w:line="240" w:lineRule="auto"/>
        <w:jc w:val="both"/>
      </w:pPr>
    </w:p>
    <w:p w:rsidR="00C9493A" w:rsidRPr="00C9493A" w:rsidRDefault="00C9493A" w:rsidP="00C9493A">
      <w:pPr>
        <w:spacing w:after="0" w:line="240" w:lineRule="auto"/>
        <w:jc w:val="both"/>
        <w:rPr>
          <w:b/>
        </w:rPr>
      </w:pPr>
      <w:r>
        <w:rPr>
          <w:b/>
        </w:rPr>
        <w:t>THE VARIABLES OF CONCERN</w:t>
      </w:r>
    </w:p>
    <w:p w:rsidR="00C9493A" w:rsidRDefault="00C9493A" w:rsidP="00C9493A">
      <w:pPr>
        <w:spacing w:after="0" w:line="240" w:lineRule="auto"/>
        <w:jc w:val="both"/>
      </w:pPr>
    </w:p>
    <w:p w:rsidR="00C9493A" w:rsidRDefault="00C9493A" w:rsidP="00C9493A">
      <w:pPr>
        <w:spacing w:after="0" w:line="240" w:lineRule="auto"/>
        <w:jc w:val="both"/>
      </w:pPr>
      <w:r>
        <w:t>In option pricing, there are five variables of significant concern: the value of the underlying risky asset or project; the exercise price of the option; the time to expiration of the option; the standard deviation of the value of the underlying asset or project; and, finally, the risk-free rate of interest over the life of the option.</w:t>
      </w:r>
    </w:p>
    <w:p w:rsidR="00C9493A" w:rsidRDefault="00C9493A" w:rsidP="00C9493A">
      <w:pPr>
        <w:spacing w:after="0" w:line="240" w:lineRule="auto"/>
        <w:jc w:val="both"/>
      </w:pPr>
    </w:p>
    <w:p w:rsidR="00C9493A" w:rsidRPr="00C9493A" w:rsidRDefault="00C9493A" w:rsidP="00C9493A">
      <w:pPr>
        <w:spacing w:after="0" w:line="240" w:lineRule="auto"/>
        <w:jc w:val="both"/>
        <w:rPr>
          <w:b/>
          <w:i/>
        </w:rPr>
      </w:pPr>
      <w:r>
        <w:rPr>
          <w:b/>
          <w:i/>
        </w:rPr>
        <w:t>The Value of the Underlying Risky Asset or Project</w:t>
      </w:r>
    </w:p>
    <w:p w:rsidR="00C9493A" w:rsidRDefault="00C9493A" w:rsidP="00C9493A">
      <w:pPr>
        <w:spacing w:after="0" w:line="240" w:lineRule="auto"/>
        <w:jc w:val="both"/>
      </w:pPr>
    </w:p>
    <w:p w:rsidR="00C9493A" w:rsidRDefault="00C9493A" w:rsidP="00C9493A">
      <w:pPr>
        <w:spacing w:after="0" w:line="240" w:lineRule="auto"/>
        <w:jc w:val="both"/>
      </w:pPr>
      <w:r>
        <w:t>The value of options is in large part derived from the value of the underlying risky asset or project.  Is the relationship direct or inverse?  Why?</w:t>
      </w:r>
    </w:p>
    <w:p w:rsidR="00C9493A" w:rsidRDefault="00C9493A" w:rsidP="00C9493A">
      <w:pPr>
        <w:spacing w:after="0" w:line="240" w:lineRule="auto"/>
        <w:jc w:val="both"/>
      </w:pPr>
    </w:p>
    <w:p w:rsidR="00C9493A" w:rsidRDefault="00C9493A" w:rsidP="00C9493A">
      <w:pPr>
        <w:spacing w:after="0" w:line="240" w:lineRule="auto"/>
        <w:jc w:val="both"/>
      </w:pPr>
    </w:p>
    <w:p w:rsidR="00C9493A" w:rsidRDefault="00C9493A" w:rsidP="00C9493A">
      <w:pPr>
        <w:spacing w:after="0" w:line="240" w:lineRule="auto"/>
        <w:jc w:val="both"/>
      </w:pPr>
    </w:p>
    <w:p w:rsidR="00C9493A" w:rsidRDefault="00C9493A" w:rsidP="00C9493A">
      <w:pPr>
        <w:spacing w:after="0" w:line="240" w:lineRule="auto"/>
        <w:jc w:val="both"/>
      </w:pPr>
    </w:p>
    <w:p w:rsidR="00C9493A" w:rsidRDefault="00C9493A" w:rsidP="00C9493A">
      <w:pPr>
        <w:spacing w:after="0" w:line="240" w:lineRule="auto"/>
        <w:jc w:val="both"/>
      </w:pPr>
    </w:p>
    <w:p w:rsidR="00C9493A" w:rsidRDefault="00C9493A" w:rsidP="00C9493A">
      <w:pPr>
        <w:spacing w:after="0" w:line="240" w:lineRule="auto"/>
        <w:jc w:val="both"/>
      </w:pPr>
      <w:r>
        <w:t>So, an increase in the present value of a project will increase the NPV (without flexibility) and therefore the ROA will also increase?  Is this correct?</w:t>
      </w:r>
    </w:p>
    <w:p w:rsidR="00C9493A" w:rsidRDefault="00C9493A" w:rsidP="00C9493A">
      <w:pPr>
        <w:spacing w:after="0" w:line="240" w:lineRule="auto"/>
        <w:jc w:val="both"/>
      </w:pPr>
    </w:p>
    <w:p w:rsidR="00C9493A" w:rsidRDefault="00C9493A" w:rsidP="00C9493A">
      <w:pPr>
        <w:spacing w:after="0" w:line="240" w:lineRule="auto"/>
        <w:jc w:val="both"/>
      </w:pPr>
    </w:p>
    <w:p w:rsidR="00C9493A" w:rsidRDefault="00C9493A" w:rsidP="00C9493A">
      <w:pPr>
        <w:spacing w:after="0" w:line="240" w:lineRule="auto"/>
        <w:jc w:val="both"/>
      </w:pPr>
    </w:p>
    <w:p w:rsidR="00C9493A" w:rsidRDefault="00C9493A" w:rsidP="00C9493A">
      <w:pPr>
        <w:spacing w:after="0" w:line="240" w:lineRule="auto"/>
        <w:jc w:val="both"/>
      </w:pPr>
      <w:r>
        <w:t xml:space="preserve"> </w:t>
      </w:r>
    </w:p>
    <w:p w:rsidR="00C9493A" w:rsidRDefault="00C9493A" w:rsidP="00C9493A">
      <w:pPr>
        <w:spacing w:after="0" w:line="240" w:lineRule="auto"/>
        <w:jc w:val="both"/>
      </w:pPr>
    </w:p>
    <w:p w:rsidR="00C9493A" w:rsidRPr="00C9493A" w:rsidRDefault="00C9493A" w:rsidP="00C9493A">
      <w:pPr>
        <w:spacing w:after="0" w:line="240" w:lineRule="auto"/>
        <w:jc w:val="both"/>
        <w:rPr>
          <w:b/>
          <w:i/>
        </w:rPr>
      </w:pPr>
      <w:r>
        <w:rPr>
          <w:b/>
          <w:i/>
        </w:rPr>
        <w:t>The Option Exercise Price</w:t>
      </w:r>
    </w:p>
    <w:p w:rsidR="006400EA" w:rsidRDefault="006400EA" w:rsidP="006400EA">
      <w:pPr>
        <w:spacing w:after="0" w:line="240" w:lineRule="auto"/>
        <w:jc w:val="both"/>
      </w:pPr>
    </w:p>
    <w:p w:rsidR="00C9493A" w:rsidRDefault="00C9493A" w:rsidP="00C9493A">
      <w:pPr>
        <w:spacing w:after="0" w:line="240" w:lineRule="auto"/>
        <w:jc w:val="both"/>
      </w:pPr>
      <w:r>
        <w:t>What is the exercise price of a real option?  Why does it matter?</w:t>
      </w:r>
    </w:p>
    <w:p w:rsidR="00C9493A" w:rsidRDefault="00C9493A" w:rsidP="00C9493A">
      <w:pPr>
        <w:spacing w:after="0" w:line="240" w:lineRule="auto"/>
        <w:jc w:val="both"/>
      </w:pPr>
    </w:p>
    <w:p w:rsidR="00C9493A" w:rsidRDefault="00C9493A" w:rsidP="00C9493A">
      <w:pPr>
        <w:spacing w:after="0" w:line="240" w:lineRule="auto"/>
        <w:jc w:val="both"/>
      </w:pPr>
    </w:p>
    <w:p w:rsidR="00C9493A" w:rsidRDefault="00C9493A" w:rsidP="00C9493A">
      <w:pPr>
        <w:spacing w:after="0" w:line="240" w:lineRule="auto"/>
        <w:jc w:val="both"/>
      </w:pPr>
    </w:p>
    <w:p w:rsidR="00C9493A" w:rsidRDefault="00C9493A" w:rsidP="00C9493A">
      <w:pPr>
        <w:spacing w:after="0" w:line="240" w:lineRule="auto"/>
        <w:jc w:val="both"/>
      </w:pPr>
    </w:p>
    <w:p w:rsidR="00C9493A" w:rsidRDefault="00C9493A" w:rsidP="00C9493A">
      <w:pPr>
        <w:spacing w:after="0" w:line="240" w:lineRule="auto"/>
        <w:jc w:val="both"/>
      </w:pPr>
    </w:p>
    <w:p w:rsidR="006400EA" w:rsidRDefault="00C9493A" w:rsidP="00C9493A">
      <w:pPr>
        <w:spacing w:after="0" w:line="240" w:lineRule="auto"/>
        <w:jc w:val="both"/>
      </w:pPr>
      <w:r>
        <w:t>What is the relationship between option exercise price and project value?</w:t>
      </w:r>
    </w:p>
    <w:p w:rsidR="00C9493A" w:rsidRDefault="00C9493A" w:rsidP="00C9493A">
      <w:pPr>
        <w:spacing w:after="0" w:line="240" w:lineRule="auto"/>
        <w:jc w:val="both"/>
      </w:pPr>
    </w:p>
    <w:p w:rsidR="00C9493A" w:rsidRDefault="00C9493A" w:rsidP="00C9493A">
      <w:pPr>
        <w:spacing w:after="0" w:line="240" w:lineRule="auto"/>
        <w:jc w:val="both"/>
      </w:pPr>
    </w:p>
    <w:p w:rsidR="00C9493A" w:rsidRDefault="00C9493A" w:rsidP="00C9493A">
      <w:pPr>
        <w:spacing w:after="0" w:line="240" w:lineRule="auto"/>
        <w:jc w:val="both"/>
      </w:pPr>
    </w:p>
    <w:p w:rsidR="00C9493A" w:rsidRDefault="00C9493A" w:rsidP="00C9493A">
      <w:pPr>
        <w:spacing w:after="0" w:line="240" w:lineRule="auto"/>
        <w:jc w:val="both"/>
      </w:pPr>
    </w:p>
    <w:p w:rsidR="00C9493A" w:rsidRDefault="00C9493A" w:rsidP="00C9493A">
      <w:pPr>
        <w:spacing w:after="0" w:line="240" w:lineRule="auto"/>
        <w:jc w:val="both"/>
      </w:pPr>
    </w:p>
    <w:p w:rsidR="00C9493A" w:rsidRPr="00C9493A" w:rsidRDefault="00C9493A" w:rsidP="00C9493A">
      <w:pPr>
        <w:spacing w:after="0" w:line="240" w:lineRule="auto"/>
        <w:jc w:val="both"/>
        <w:rPr>
          <w:b/>
          <w:i/>
        </w:rPr>
      </w:pPr>
      <w:r>
        <w:rPr>
          <w:b/>
          <w:i/>
        </w:rPr>
        <w:t>The Time to Expiration of the Option</w:t>
      </w:r>
    </w:p>
    <w:p w:rsidR="006400EA" w:rsidRDefault="006400EA" w:rsidP="006400EA">
      <w:pPr>
        <w:spacing w:after="0" w:line="240" w:lineRule="auto"/>
        <w:jc w:val="both"/>
      </w:pPr>
    </w:p>
    <w:p w:rsidR="006400EA" w:rsidRDefault="00C9493A" w:rsidP="006400EA">
      <w:pPr>
        <w:spacing w:after="0" w:line="240" w:lineRule="auto"/>
        <w:jc w:val="both"/>
      </w:pPr>
      <w:r>
        <w:t>What is the relationship between project value and the time to expiration of a real option?</w:t>
      </w:r>
    </w:p>
    <w:p w:rsidR="00C9493A" w:rsidRDefault="00C9493A" w:rsidP="006400EA">
      <w:pPr>
        <w:spacing w:after="0" w:line="240" w:lineRule="auto"/>
        <w:jc w:val="both"/>
      </w:pPr>
    </w:p>
    <w:p w:rsidR="00C9493A" w:rsidRDefault="00C9493A" w:rsidP="006400EA">
      <w:pPr>
        <w:spacing w:after="0" w:line="240" w:lineRule="auto"/>
        <w:jc w:val="both"/>
      </w:pPr>
      <w:r>
        <w:lastRenderedPageBreak/>
        <w:t>All other things being equal, if a real option expires in a month, will it be worth more or less than if it expired in one year?  In ten years?  Why?</w:t>
      </w:r>
    </w:p>
    <w:p w:rsidR="006400EA" w:rsidRDefault="006400EA" w:rsidP="006400EA">
      <w:pPr>
        <w:spacing w:after="0" w:line="240" w:lineRule="auto"/>
        <w:jc w:val="both"/>
      </w:pPr>
    </w:p>
    <w:p w:rsidR="000F19A9" w:rsidRDefault="000F19A9" w:rsidP="006400EA">
      <w:pPr>
        <w:spacing w:after="0" w:line="240" w:lineRule="auto"/>
        <w:jc w:val="both"/>
      </w:pPr>
    </w:p>
    <w:p w:rsidR="000F19A9" w:rsidRDefault="000F19A9" w:rsidP="006400EA">
      <w:pPr>
        <w:spacing w:after="0" w:line="240" w:lineRule="auto"/>
        <w:jc w:val="both"/>
      </w:pPr>
    </w:p>
    <w:p w:rsidR="000F19A9" w:rsidRDefault="000F19A9" w:rsidP="006400EA">
      <w:pPr>
        <w:spacing w:after="0" w:line="240" w:lineRule="auto"/>
        <w:jc w:val="both"/>
      </w:pPr>
    </w:p>
    <w:p w:rsidR="000F19A9" w:rsidRDefault="000F19A9" w:rsidP="006400EA">
      <w:pPr>
        <w:spacing w:after="0" w:line="240" w:lineRule="auto"/>
        <w:jc w:val="both"/>
      </w:pPr>
    </w:p>
    <w:p w:rsidR="00C9493A" w:rsidRDefault="00C9493A" w:rsidP="006400EA">
      <w:pPr>
        <w:spacing w:after="0" w:line="240" w:lineRule="auto"/>
        <w:jc w:val="both"/>
        <w:rPr>
          <w:b/>
          <w:i/>
        </w:rPr>
      </w:pPr>
      <w:r>
        <w:rPr>
          <w:b/>
          <w:i/>
        </w:rPr>
        <w:t>The Standard Deviation of the Value of the Underlying Asset</w:t>
      </w:r>
    </w:p>
    <w:p w:rsidR="00C9493A" w:rsidRPr="00C9493A" w:rsidRDefault="00C9493A" w:rsidP="006400EA">
      <w:pPr>
        <w:spacing w:after="0" w:line="240" w:lineRule="auto"/>
        <w:jc w:val="both"/>
        <w:rPr>
          <w:b/>
          <w:i/>
        </w:rPr>
      </w:pPr>
    </w:p>
    <w:p w:rsidR="006400EA" w:rsidRDefault="00C9493A" w:rsidP="00C9493A">
      <w:pPr>
        <w:spacing w:after="0" w:line="240" w:lineRule="auto"/>
        <w:jc w:val="both"/>
      </w:pPr>
      <w:r>
        <w:t>Assume that you are considering buying the rights to mineral deposits which are filled with gold, but which could only be exploited at a cost of $2,000 per ounce.  Today, the price of gold is roughly $1,100.  If the standard deviation in the price of gold is very modest, would such an investment likely generate a solid return?  What if the standard deviation is extreme?</w:t>
      </w:r>
    </w:p>
    <w:p w:rsidR="00C9493A" w:rsidRDefault="00C9493A" w:rsidP="00C9493A">
      <w:pPr>
        <w:spacing w:after="0" w:line="240" w:lineRule="auto"/>
        <w:jc w:val="both"/>
      </w:pPr>
    </w:p>
    <w:p w:rsidR="00C9493A" w:rsidRDefault="00C9493A" w:rsidP="00C9493A">
      <w:pPr>
        <w:spacing w:after="0" w:line="240" w:lineRule="auto"/>
        <w:jc w:val="both"/>
      </w:pPr>
    </w:p>
    <w:p w:rsidR="00C9493A" w:rsidRDefault="00C9493A" w:rsidP="00C9493A">
      <w:pPr>
        <w:spacing w:after="0" w:line="240" w:lineRule="auto"/>
        <w:jc w:val="both"/>
      </w:pPr>
    </w:p>
    <w:p w:rsidR="00C9493A" w:rsidRDefault="00C9493A" w:rsidP="00C9493A">
      <w:pPr>
        <w:spacing w:after="0" w:line="240" w:lineRule="auto"/>
        <w:jc w:val="both"/>
      </w:pPr>
    </w:p>
    <w:p w:rsidR="006400EA" w:rsidRDefault="006400EA" w:rsidP="006400EA">
      <w:pPr>
        <w:spacing w:after="0" w:line="240" w:lineRule="auto"/>
        <w:jc w:val="both"/>
      </w:pPr>
    </w:p>
    <w:p w:rsidR="00C9493A" w:rsidRPr="00C9493A" w:rsidRDefault="00C9493A" w:rsidP="006400EA">
      <w:pPr>
        <w:spacing w:after="0" w:line="240" w:lineRule="auto"/>
        <w:jc w:val="both"/>
        <w:rPr>
          <w:b/>
          <w:i/>
        </w:rPr>
      </w:pPr>
      <w:r>
        <w:rPr>
          <w:b/>
          <w:i/>
        </w:rPr>
        <w:t>The Risk-Free Rate of Interest over the Life of the Option</w:t>
      </w:r>
    </w:p>
    <w:p w:rsidR="00C9493A" w:rsidRDefault="00C9493A" w:rsidP="006400EA">
      <w:pPr>
        <w:spacing w:after="0" w:line="240" w:lineRule="auto"/>
        <w:jc w:val="both"/>
      </w:pPr>
    </w:p>
    <w:p w:rsidR="006400EA" w:rsidRDefault="006400EA" w:rsidP="00C9493A">
      <w:pPr>
        <w:spacing w:after="0" w:line="240" w:lineRule="auto"/>
        <w:jc w:val="both"/>
      </w:pPr>
      <w:r>
        <w:t>An increase in the risk-free rate will increase ROA since it will increase the time value of money advantage in deferring the investment cause</w:t>
      </w:r>
      <w:r w:rsidR="00C9493A">
        <w:t>.</w:t>
      </w:r>
    </w:p>
    <w:p w:rsidR="00C9493A" w:rsidRDefault="00C9493A" w:rsidP="009A3A1A">
      <w:pPr>
        <w:spacing w:after="0"/>
        <w:jc w:val="both"/>
        <w:rPr>
          <w:b/>
        </w:rPr>
      </w:pPr>
    </w:p>
    <w:p w:rsidR="00C9493A" w:rsidRPr="00C9493A" w:rsidRDefault="00C9493A" w:rsidP="009A3A1A">
      <w:pPr>
        <w:spacing w:after="0"/>
        <w:jc w:val="both"/>
        <w:rPr>
          <w:b/>
          <w:i/>
        </w:rPr>
      </w:pPr>
      <w:r>
        <w:rPr>
          <w:b/>
        </w:rPr>
        <w:t>THE BINOMIAL OPTIONS PRICING MODEL</w:t>
      </w:r>
    </w:p>
    <w:p w:rsidR="00C9493A" w:rsidRDefault="00C9493A" w:rsidP="009A3A1A">
      <w:pPr>
        <w:spacing w:after="0"/>
        <w:jc w:val="both"/>
        <w:rPr>
          <w:b/>
        </w:rPr>
      </w:pPr>
    </w:p>
    <w:p w:rsidR="00C9493A" w:rsidRDefault="00C9493A" w:rsidP="009A3A1A">
      <w:pPr>
        <w:spacing w:after="0"/>
        <w:jc w:val="both"/>
      </w:pPr>
      <w:r>
        <w:t>The most intuitive option</w:t>
      </w:r>
      <w:r w:rsidR="000F19A9">
        <w:t xml:space="preserve"> pricing</w:t>
      </w:r>
      <w:r>
        <w:t xml:space="preserve"> model available is the binomial options pricing model.  The derivation of the model is unnecessary for this course, but the mechanics are pretty straightforward and best illustrated through an example.  Consider the three-phase construction project below:</w:t>
      </w:r>
    </w:p>
    <w:p w:rsidR="00C9493A" w:rsidRDefault="00C9493A" w:rsidP="009A3A1A">
      <w:pPr>
        <w:spacing w:after="0"/>
        <w:jc w:val="both"/>
      </w:pPr>
    </w:p>
    <w:p w:rsidR="005F0318" w:rsidRPr="00C9493A" w:rsidRDefault="00C9493A" w:rsidP="00C9493A">
      <w:pPr>
        <w:spacing w:after="0"/>
        <w:ind w:left="720"/>
        <w:jc w:val="both"/>
      </w:pPr>
      <w:r w:rsidRPr="00C9493A">
        <w:t>Three Phase Decision</w:t>
      </w:r>
    </w:p>
    <w:p w:rsidR="005F0318" w:rsidRPr="00C9493A" w:rsidRDefault="00C9493A" w:rsidP="00C9493A">
      <w:pPr>
        <w:spacing w:after="0"/>
        <w:ind w:left="1440"/>
        <w:jc w:val="both"/>
      </w:pPr>
      <w:r w:rsidRPr="00C9493A">
        <w:t>Year 1 – Design Phase – $200</w:t>
      </w:r>
    </w:p>
    <w:p w:rsidR="005F0318" w:rsidRPr="00C9493A" w:rsidRDefault="00C9493A" w:rsidP="00C9493A">
      <w:pPr>
        <w:spacing w:after="0"/>
        <w:ind w:left="1440"/>
        <w:jc w:val="both"/>
      </w:pPr>
      <w:r w:rsidRPr="00C9493A">
        <w:t>Year 2 – Engineering Phase – $300</w:t>
      </w:r>
    </w:p>
    <w:p w:rsidR="005F0318" w:rsidRPr="00C9493A" w:rsidRDefault="00C9493A" w:rsidP="00C9493A">
      <w:pPr>
        <w:spacing w:after="0"/>
        <w:ind w:left="1440"/>
        <w:jc w:val="both"/>
      </w:pPr>
      <w:r w:rsidRPr="00C9493A">
        <w:t>Year 3 – Final Construction Phase – $700</w:t>
      </w:r>
    </w:p>
    <w:p w:rsidR="005F0318" w:rsidRPr="00C9493A" w:rsidRDefault="00C9493A" w:rsidP="00C9493A">
      <w:pPr>
        <w:spacing w:after="0"/>
        <w:ind w:left="720"/>
        <w:jc w:val="both"/>
      </w:pPr>
      <w:r w:rsidRPr="00C9493A">
        <w:t>Present Value of Cash Flows – $1000</w:t>
      </w:r>
    </w:p>
    <w:p w:rsidR="005F0318" w:rsidRPr="00C9493A" w:rsidRDefault="00C9493A" w:rsidP="00C9493A">
      <w:pPr>
        <w:spacing w:after="0"/>
        <w:ind w:left="720"/>
        <w:jc w:val="both"/>
      </w:pPr>
      <w:r w:rsidRPr="00C9493A">
        <w:t>Net Cash Flows (Years 4-15) – $178</w:t>
      </w:r>
    </w:p>
    <w:p w:rsidR="005F0318" w:rsidRDefault="00C9493A" w:rsidP="00C9493A">
      <w:pPr>
        <w:spacing w:after="0"/>
        <w:ind w:left="720"/>
        <w:jc w:val="both"/>
      </w:pPr>
      <w:r w:rsidRPr="00C9493A">
        <w:t>WACC = 10%</w:t>
      </w:r>
    </w:p>
    <w:p w:rsidR="00C9493A" w:rsidRPr="00C9493A" w:rsidRDefault="00C9493A" w:rsidP="00C9493A">
      <w:pPr>
        <w:spacing w:after="0"/>
        <w:ind w:left="720"/>
        <w:jc w:val="both"/>
      </w:pPr>
      <w:r>
        <w:t>NPV = -$51.2</w:t>
      </w:r>
    </w:p>
    <w:p w:rsidR="005F0318" w:rsidRPr="00C9493A" w:rsidRDefault="00C9493A" w:rsidP="00C9493A">
      <w:pPr>
        <w:spacing w:after="0"/>
        <w:ind w:left="720"/>
        <w:jc w:val="both"/>
      </w:pPr>
      <w:r w:rsidRPr="00C9493A">
        <w:t xml:space="preserve">u = </w:t>
      </w:r>
      <w:proofErr w:type="gramStart"/>
      <w:r w:rsidRPr="00C9493A">
        <w:t>1.5 ;</w:t>
      </w:r>
      <w:proofErr w:type="gramEnd"/>
      <w:r w:rsidRPr="00C9493A">
        <w:t xml:space="preserve"> d = 1/u = .67 ; q = .46</w:t>
      </w:r>
    </w:p>
    <w:p w:rsidR="005F0318" w:rsidRPr="00C9493A" w:rsidRDefault="005A24A9" w:rsidP="00C9493A">
      <w:pPr>
        <w:spacing w:after="0"/>
        <w:ind w:left="720"/>
        <w:jc w:val="both"/>
      </w:pPr>
      <w:r w:rsidRPr="00C9493A">
        <w:t>C</w:t>
      </w:r>
      <w:r w:rsidRPr="00C9493A">
        <w:rPr>
          <w:vertAlign w:val="subscript"/>
        </w:rPr>
        <w:t>t</w:t>
      </w:r>
      <w:r w:rsidRPr="00C9493A">
        <w:t xml:space="preserve"> = [qC</w:t>
      </w:r>
      <w:r w:rsidRPr="00C9493A">
        <w:rPr>
          <w:vertAlign w:val="subscript"/>
        </w:rPr>
        <w:t>u</w:t>
      </w:r>
      <w:proofErr w:type="gramStart"/>
      <w:r w:rsidRPr="00C9493A">
        <w:rPr>
          <w:vertAlign w:val="subscript"/>
        </w:rPr>
        <w:t>,t</w:t>
      </w:r>
      <w:proofErr w:type="gramEnd"/>
      <w:r w:rsidRPr="00C9493A">
        <w:rPr>
          <w:vertAlign w:val="subscript"/>
        </w:rPr>
        <w:t>+1</w:t>
      </w:r>
      <w:r w:rsidRPr="00C9493A">
        <w:t xml:space="preserve"> + (1-q)C</w:t>
      </w:r>
      <w:r w:rsidRPr="00C9493A">
        <w:rPr>
          <w:vertAlign w:val="subscript"/>
        </w:rPr>
        <w:t>d,t+1</w:t>
      </w:r>
      <w:r w:rsidRPr="00C9493A">
        <w:t>]/1+WACC</w:t>
      </w:r>
    </w:p>
    <w:p w:rsidR="00C9493A" w:rsidRPr="00C9493A" w:rsidRDefault="00C9493A" w:rsidP="009A3A1A">
      <w:pPr>
        <w:spacing w:after="0"/>
        <w:jc w:val="both"/>
      </w:pPr>
    </w:p>
    <w:p w:rsidR="00C9493A" w:rsidRPr="00C9493A" w:rsidRDefault="00C9493A" w:rsidP="00C9493A">
      <w:pPr>
        <w:spacing w:after="0"/>
        <w:jc w:val="both"/>
      </w:pPr>
      <w:r>
        <w:t>What flexibility is inherent to this project?  Where are the decision points?</w:t>
      </w:r>
    </w:p>
    <w:p w:rsidR="00C9493A" w:rsidRDefault="00C9493A" w:rsidP="00C9493A">
      <w:pPr>
        <w:spacing w:after="0"/>
        <w:jc w:val="center"/>
        <w:rPr>
          <w:b/>
        </w:rPr>
      </w:pPr>
      <w:r>
        <w:rPr>
          <w:b/>
          <w:noProof/>
        </w:rPr>
        <w:lastRenderedPageBreak/>
        <w:drawing>
          <wp:inline distT="0" distB="0" distL="0" distR="0">
            <wp:extent cx="4733925" cy="3093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3925" cy="3093851"/>
                    </a:xfrm>
                    <a:prstGeom prst="rect">
                      <a:avLst/>
                    </a:prstGeom>
                    <a:noFill/>
                    <a:ln>
                      <a:noFill/>
                    </a:ln>
                  </pic:spPr>
                </pic:pic>
              </a:graphicData>
            </a:graphic>
          </wp:inline>
        </w:drawing>
      </w:r>
    </w:p>
    <w:p w:rsidR="00C9493A" w:rsidRDefault="00C9493A" w:rsidP="009A3A1A">
      <w:pPr>
        <w:spacing w:after="0"/>
        <w:jc w:val="both"/>
        <w:rPr>
          <w:b/>
        </w:rPr>
      </w:pPr>
    </w:p>
    <w:p w:rsidR="00C9493A" w:rsidRDefault="00C9493A" w:rsidP="009A3A1A">
      <w:pPr>
        <w:spacing w:after="0"/>
        <w:jc w:val="both"/>
      </w:pPr>
      <w:r>
        <w:t>Given the expected present value of the positive cash flows ($1,000) and the up and down jumps (1.5; .67), our value tree looks like this:</w:t>
      </w:r>
    </w:p>
    <w:p w:rsidR="00C9493A" w:rsidRDefault="00C9493A" w:rsidP="009A3A1A">
      <w:pPr>
        <w:spacing w:after="0"/>
        <w:jc w:val="both"/>
      </w:pPr>
    </w:p>
    <w:p w:rsidR="00C9493A" w:rsidRPr="00C9493A" w:rsidRDefault="00C9493A" w:rsidP="00C9493A">
      <w:pPr>
        <w:spacing w:after="0"/>
        <w:jc w:val="center"/>
      </w:pPr>
      <w:r>
        <w:rPr>
          <w:noProof/>
        </w:rPr>
        <w:drawing>
          <wp:inline distT="0" distB="0" distL="0" distR="0">
            <wp:extent cx="4629150" cy="30932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9150" cy="3093227"/>
                    </a:xfrm>
                    <a:prstGeom prst="rect">
                      <a:avLst/>
                    </a:prstGeom>
                    <a:noFill/>
                    <a:ln>
                      <a:noFill/>
                    </a:ln>
                  </pic:spPr>
                </pic:pic>
              </a:graphicData>
            </a:graphic>
          </wp:inline>
        </w:drawing>
      </w:r>
    </w:p>
    <w:p w:rsidR="00C9493A" w:rsidRDefault="00C9493A" w:rsidP="009A3A1A">
      <w:pPr>
        <w:spacing w:after="0"/>
        <w:jc w:val="both"/>
        <w:rPr>
          <w:b/>
        </w:rPr>
      </w:pPr>
    </w:p>
    <w:p w:rsidR="00C9493A" w:rsidRPr="00C9493A" w:rsidRDefault="00C9493A" w:rsidP="009A3A1A">
      <w:pPr>
        <w:spacing w:after="0"/>
        <w:jc w:val="both"/>
      </w:pPr>
      <w:r>
        <w:t>How accurate is this type of mathematics likely to be?</w:t>
      </w:r>
    </w:p>
    <w:p w:rsidR="00C9493A" w:rsidRDefault="00C9493A" w:rsidP="009A3A1A">
      <w:pPr>
        <w:spacing w:after="0"/>
        <w:jc w:val="both"/>
        <w:rPr>
          <w:b/>
        </w:rPr>
      </w:pPr>
    </w:p>
    <w:p w:rsidR="00C9493A" w:rsidRDefault="00C9493A" w:rsidP="009A3A1A">
      <w:pPr>
        <w:spacing w:after="0"/>
        <w:jc w:val="both"/>
        <w:rPr>
          <w:b/>
        </w:rPr>
      </w:pPr>
    </w:p>
    <w:p w:rsidR="00C9493A" w:rsidRDefault="00C9493A" w:rsidP="009A3A1A">
      <w:pPr>
        <w:spacing w:after="0"/>
        <w:jc w:val="both"/>
        <w:rPr>
          <w:b/>
        </w:rPr>
      </w:pPr>
    </w:p>
    <w:p w:rsidR="00C9493A" w:rsidRDefault="00C9493A" w:rsidP="009A3A1A">
      <w:pPr>
        <w:spacing w:after="0"/>
        <w:jc w:val="both"/>
        <w:rPr>
          <w:b/>
        </w:rPr>
      </w:pPr>
    </w:p>
    <w:p w:rsidR="00C9493A" w:rsidRPr="00C9493A" w:rsidRDefault="00C9493A" w:rsidP="00C9493A">
      <w:pPr>
        <w:spacing w:after="0"/>
        <w:jc w:val="both"/>
      </w:pPr>
      <w:r>
        <w:lastRenderedPageBreak/>
        <w:t xml:space="preserve">Using these value estimates, we then work backwards and calculate the option values for the real option (to invest or abandon the project) at the beginning of the third period using </w:t>
      </w:r>
      <w:r w:rsidRPr="00C9493A">
        <w:t>C</w:t>
      </w:r>
      <w:r w:rsidRPr="00C9493A">
        <w:rPr>
          <w:vertAlign w:val="subscript"/>
        </w:rPr>
        <w:t>t</w:t>
      </w:r>
      <w:r w:rsidRPr="00C9493A">
        <w:t xml:space="preserve"> = [qC</w:t>
      </w:r>
      <w:r w:rsidRPr="00C9493A">
        <w:rPr>
          <w:vertAlign w:val="subscript"/>
        </w:rPr>
        <w:t>u,t+1</w:t>
      </w:r>
      <w:r w:rsidRPr="00C9493A">
        <w:t xml:space="preserve"> + (1-q)C</w:t>
      </w:r>
      <w:r w:rsidRPr="00C9493A">
        <w:rPr>
          <w:vertAlign w:val="subscript"/>
        </w:rPr>
        <w:t>d,t+1</w:t>
      </w:r>
      <w:r w:rsidRPr="00C9493A">
        <w:t>]/1+WACC</w:t>
      </w:r>
      <w:r>
        <w:t xml:space="preserve">.  </w:t>
      </w:r>
    </w:p>
    <w:p w:rsidR="00C9493A" w:rsidRDefault="00C9493A" w:rsidP="009A3A1A">
      <w:pPr>
        <w:spacing w:after="0"/>
        <w:jc w:val="both"/>
        <w:rPr>
          <w:b/>
        </w:rPr>
      </w:pPr>
    </w:p>
    <w:p w:rsidR="00C9493A" w:rsidRDefault="00C9493A" w:rsidP="00C9493A">
      <w:pPr>
        <w:spacing w:after="0"/>
        <w:jc w:val="center"/>
        <w:rPr>
          <w:b/>
        </w:rPr>
      </w:pPr>
      <w:r>
        <w:rPr>
          <w:b/>
          <w:noProof/>
        </w:rPr>
        <w:drawing>
          <wp:inline distT="0" distB="0" distL="0" distR="0">
            <wp:extent cx="4457700" cy="26937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8658" cy="2694352"/>
                    </a:xfrm>
                    <a:prstGeom prst="rect">
                      <a:avLst/>
                    </a:prstGeom>
                    <a:noFill/>
                    <a:ln>
                      <a:noFill/>
                    </a:ln>
                  </pic:spPr>
                </pic:pic>
              </a:graphicData>
            </a:graphic>
          </wp:inline>
        </w:drawing>
      </w:r>
    </w:p>
    <w:p w:rsidR="00C9493A" w:rsidRDefault="00C9493A" w:rsidP="009A3A1A">
      <w:pPr>
        <w:spacing w:after="0"/>
        <w:jc w:val="both"/>
      </w:pPr>
    </w:p>
    <w:p w:rsidR="00C9493A" w:rsidRDefault="000F19A9" w:rsidP="009A3A1A">
      <w:pPr>
        <w:spacing w:after="0"/>
        <w:jc w:val="both"/>
      </w:pPr>
      <w:r>
        <w:t xml:space="preserve">Options </w:t>
      </w:r>
      <w:r w:rsidR="00C9493A">
        <w:t>never have a value less than zero.  Why?</w:t>
      </w:r>
    </w:p>
    <w:p w:rsidR="00C9493A" w:rsidRDefault="00C9493A" w:rsidP="009A3A1A">
      <w:pPr>
        <w:spacing w:after="0"/>
        <w:jc w:val="both"/>
      </w:pPr>
    </w:p>
    <w:p w:rsidR="00C9493A" w:rsidRDefault="00C9493A" w:rsidP="009A3A1A">
      <w:pPr>
        <w:spacing w:after="0"/>
        <w:jc w:val="both"/>
      </w:pPr>
    </w:p>
    <w:p w:rsidR="00C9493A" w:rsidRDefault="00C9493A" w:rsidP="009A3A1A">
      <w:pPr>
        <w:spacing w:after="0"/>
        <w:jc w:val="both"/>
      </w:pPr>
    </w:p>
    <w:p w:rsidR="00C9493A" w:rsidRDefault="00C9493A" w:rsidP="009A3A1A">
      <w:pPr>
        <w:spacing w:after="0"/>
        <w:jc w:val="both"/>
      </w:pPr>
    </w:p>
    <w:p w:rsidR="00C9493A" w:rsidRDefault="00C9493A" w:rsidP="009A3A1A">
      <w:pPr>
        <w:spacing w:after="0"/>
        <w:jc w:val="both"/>
      </w:pPr>
    </w:p>
    <w:p w:rsidR="00C9493A" w:rsidRDefault="000F19A9" w:rsidP="009A3A1A">
      <w:pPr>
        <w:spacing w:after="0"/>
        <w:jc w:val="both"/>
      </w:pPr>
      <w:r>
        <w:t>If the option value at t-</w:t>
      </w:r>
      <w:r w:rsidR="00C9493A">
        <w:t xml:space="preserve">2 is less </w:t>
      </w:r>
      <w:r>
        <w:t>than the exercise price at t-</w:t>
      </w:r>
      <w:r w:rsidR="00C9493A">
        <w:t>2, should the investment be made or should the project be abandoned?  Why?</w:t>
      </w:r>
    </w:p>
    <w:p w:rsidR="00C9493A" w:rsidRDefault="00C9493A" w:rsidP="009A3A1A">
      <w:pPr>
        <w:spacing w:after="0"/>
        <w:jc w:val="both"/>
      </w:pPr>
    </w:p>
    <w:p w:rsidR="00C9493A" w:rsidRDefault="00C9493A" w:rsidP="009A3A1A">
      <w:pPr>
        <w:spacing w:after="0"/>
        <w:jc w:val="both"/>
      </w:pPr>
    </w:p>
    <w:p w:rsidR="00C9493A" w:rsidRDefault="00C9493A" w:rsidP="009A3A1A">
      <w:pPr>
        <w:spacing w:after="0"/>
        <w:jc w:val="both"/>
      </w:pPr>
    </w:p>
    <w:p w:rsidR="00C9493A" w:rsidRDefault="00C9493A" w:rsidP="009A3A1A">
      <w:pPr>
        <w:spacing w:after="0"/>
        <w:jc w:val="both"/>
      </w:pPr>
    </w:p>
    <w:p w:rsidR="00C9493A" w:rsidRDefault="00C9493A" w:rsidP="009A3A1A">
      <w:pPr>
        <w:spacing w:after="0"/>
        <w:jc w:val="both"/>
      </w:pPr>
    </w:p>
    <w:p w:rsidR="00C9493A" w:rsidRDefault="00C9493A" w:rsidP="009A3A1A">
      <w:pPr>
        <w:spacing w:after="0"/>
        <w:jc w:val="both"/>
      </w:pPr>
      <w:r>
        <w:t xml:space="preserve">Once </w:t>
      </w:r>
      <w:r w:rsidR="000F19A9">
        <w:t>the options at that stage have been priced</w:t>
      </w:r>
      <w:r>
        <w:t xml:space="preserve">, the decisions at the beginning of the second period are addressed the same way; however, note that the net cash flows from </w:t>
      </w:r>
      <w:r w:rsidR="000F19A9">
        <w:t>the first round of option pricing</w:t>
      </w:r>
      <w:r>
        <w:t xml:space="preserve"> are now utilized i</w:t>
      </w:r>
      <w:r w:rsidR="000F19A9">
        <w:t xml:space="preserve">n the </w:t>
      </w:r>
      <w:r>
        <w:t>value tree.</w:t>
      </w:r>
    </w:p>
    <w:p w:rsidR="00C9493A" w:rsidRDefault="00C9493A" w:rsidP="009A3A1A">
      <w:pPr>
        <w:spacing w:after="0"/>
        <w:jc w:val="both"/>
      </w:pPr>
    </w:p>
    <w:p w:rsidR="00C9493A" w:rsidRDefault="00C9493A" w:rsidP="00C9493A">
      <w:pPr>
        <w:spacing w:after="0"/>
        <w:jc w:val="center"/>
      </w:pPr>
      <w:r>
        <w:rPr>
          <w:noProof/>
        </w:rPr>
        <w:lastRenderedPageBreak/>
        <w:drawing>
          <wp:inline distT="0" distB="0" distL="0" distR="0">
            <wp:extent cx="3505200" cy="255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7669" cy="2559477"/>
                    </a:xfrm>
                    <a:prstGeom prst="rect">
                      <a:avLst/>
                    </a:prstGeom>
                    <a:noFill/>
                    <a:ln>
                      <a:noFill/>
                    </a:ln>
                  </pic:spPr>
                </pic:pic>
              </a:graphicData>
            </a:graphic>
          </wp:inline>
        </w:drawing>
      </w:r>
    </w:p>
    <w:p w:rsidR="00C9493A" w:rsidRDefault="00C9493A" w:rsidP="009A3A1A">
      <w:pPr>
        <w:spacing w:after="0"/>
        <w:jc w:val="both"/>
      </w:pPr>
    </w:p>
    <w:p w:rsidR="00C9493A" w:rsidRPr="00C9493A" w:rsidRDefault="00C9493A" w:rsidP="009A3A1A">
      <w:pPr>
        <w:spacing w:after="0"/>
        <w:jc w:val="both"/>
      </w:pPr>
      <w:r>
        <w:t>And then once more for the initial decision:</w:t>
      </w:r>
    </w:p>
    <w:p w:rsidR="00C9493A" w:rsidRDefault="00C9493A" w:rsidP="009A3A1A">
      <w:pPr>
        <w:spacing w:after="0"/>
        <w:jc w:val="both"/>
      </w:pPr>
    </w:p>
    <w:p w:rsidR="00C9493A" w:rsidRDefault="00C9493A" w:rsidP="00C9493A">
      <w:pPr>
        <w:spacing w:after="0"/>
        <w:jc w:val="center"/>
      </w:pPr>
      <w:r>
        <w:rPr>
          <w:noProof/>
        </w:rPr>
        <w:drawing>
          <wp:inline distT="0" distB="0" distL="0" distR="0">
            <wp:extent cx="3524250" cy="292826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7487" cy="2930956"/>
                    </a:xfrm>
                    <a:prstGeom prst="rect">
                      <a:avLst/>
                    </a:prstGeom>
                    <a:noFill/>
                    <a:ln>
                      <a:noFill/>
                    </a:ln>
                  </pic:spPr>
                </pic:pic>
              </a:graphicData>
            </a:graphic>
          </wp:inline>
        </w:drawing>
      </w:r>
    </w:p>
    <w:p w:rsidR="00C9493A" w:rsidRDefault="00C9493A" w:rsidP="009A3A1A">
      <w:pPr>
        <w:spacing w:after="0"/>
        <w:jc w:val="both"/>
      </w:pPr>
    </w:p>
    <w:p w:rsidR="00C9493A" w:rsidRDefault="00C9493A" w:rsidP="009A3A1A">
      <w:pPr>
        <w:spacing w:after="0"/>
        <w:jc w:val="both"/>
      </w:pPr>
      <w:r>
        <w:t>The NPV of the project is -$51.2; however, the ROA is $87.  In other words, the uncertainty of the cash flows mixed with the flexibility to abandon the project added $138.2 in perceived value upfront!</w:t>
      </w:r>
    </w:p>
    <w:p w:rsidR="00C9493A" w:rsidRDefault="00C9493A" w:rsidP="009A3A1A">
      <w:pPr>
        <w:spacing w:after="0"/>
        <w:jc w:val="both"/>
      </w:pPr>
    </w:p>
    <w:p w:rsidR="000F19A9" w:rsidRDefault="000F19A9" w:rsidP="009A3A1A">
      <w:pPr>
        <w:spacing w:after="0"/>
        <w:jc w:val="both"/>
      </w:pPr>
      <w:r>
        <w:t>Any concerns with this approach to the mathematics?</w:t>
      </w:r>
    </w:p>
    <w:p w:rsidR="000F19A9" w:rsidRDefault="000F19A9" w:rsidP="009A3A1A">
      <w:pPr>
        <w:spacing w:after="0"/>
        <w:jc w:val="both"/>
      </w:pPr>
    </w:p>
    <w:p w:rsidR="000F19A9" w:rsidRDefault="000F19A9" w:rsidP="009A3A1A">
      <w:pPr>
        <w:spacing w:after="0"/>
        <w:jc w:val="both"/>
      </w:pPr>
    </w:p>
    <w:p w:rsidR="000F19A9" w:rsidRDefault="000F19A9" w:rsidP="009A3A1A">
      <w:pPr>
        <w:spacing w:after="0"/>
        <w:jc w:val="both"/>
      </w:pPr>
    </w:p>
    <w:p w:rsidR="000F19A9" w:rsidRDefault="000F19A9" w:rsidP="009A3A1A">
      <w:pPr>
        <w:spacing w:after="0"/>
        <w:jc w:val="both"/>
      </w:pPr>
    </w:p>
    <w:p w:rsidR="000F19A9" w:rsidRPr="00C9493A" w:rsidRDefault="000F19A9" w:rsidP="009A3A1A">
      <w:pPr>
        <w:spacing w:after="0"/>
        <w:jc w:val="both"/>
      </w:pPr>
    </w:p>
    <w:p w:rsidR="00F15A3A" w:rsidRDefault="00C9493A" w:rsidP="006400EA">
      <w:pPr>
        <w:spacing w:after="0" w:line="240" w:lineRule="auto"/>
        <w:jc w:val="both"/>
        <w:rPr>
          <w:b/>
        </w:rPr>
      </w:pPr>
      <w:r w:rsidRPr="00C9493A">
        <w:rPr>
          <w:b/>
        </w:rPr>
        <w:lastRenderedPageBreak/>
        <w:t>CONCLUSIONS</w:t>
      </w:r>
    </w:p>
    <w:p w:rsidR="00C9493A" w:rsidRDefault="00C9493A" w:rsidP="006400EA">
      <w:pPr>
        <w:spacing w:after="0" w:line="240" w:lineRule="auto"/>
        <w:jc w:val="both"/>
        <w:rPr>
          <w:b/>
        </w:rPr>
      </w:pPr>
    </w:p>
    <w:p w:rsidR="00C9493A" w:rsidRPr="00C9493A" w:rsidRDefault="000F19A9" w:rsidP="006400EA">
      <w:pPr>
        <w:spacing w:after="0" w:line="240" w:lineRule="auto"/>
        <w:jc w:val="both"/>
      </w:pPr>
      <w:r>
        <w:t xml:space="preserve">ROA is an incredibly powerful tool for capital budgeting decision making.  Even if the mathematics is overly burdensome for most, the logic of real options should become second nature to practitioners.  </w:t>
      </w:r>
    </w:p>
    <w:sectPr w:rsidR="00C9493A" w:rsidRPr="00C94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BBC" w:rsidRDefault="00033BBC" w:rsidP="009A3A1A">
      <w:pPr>
        <w:spacing w:after="0" w:line="240" w:lineRule="auto"/>
      </w:pPr>
      <w:r>
        <w:separator/>
      </w:r>
    </w:p>
  </w:endnote>
  <w:endnote w:type="continuationSeparator" w:id="0">
    <w:p w:rsidR="00033BBC" w:rsidRDefault="00033BBC" w:rsidP="009A3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BBC" w:rsidRDefault="00033BBC" w:rsidP="009A3A1A">
      <w:pPr>
        <w:spacing w:after="0" w:line="240" w:lineRule="auto"/>
      </w:pPr>
      <w:r>
        <w:separator/>
      </w:r>
    </w:p>
  </w:footnote>
  <w:footnote w:type="continuationSeparator" w:id="0">
    <w:p w:rsidR="00033BBC" w:rsidRDefault="00033BBC" w:rsidP="009A3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5195"/>
    <w:multiLevelType w:val="hybridMultilevel"/>
    <w:tmpl w:val="28DC09EA"/>
    <w:lvl w:ilvl="0" w:tplc="9716AA0C">
      <w:start w:val="1"/>
      <w:numFmt w:val="bullet"/>
      <w:lvlText w:val=""/>
      <w:lvlJc w:val="left"/>
      <w:pPr>
        <w:tabs>
          <w:tab w:val="num" w:pos="720"/>
        </w:tabs>
        <w:ind w:left="720" w:hanging="360"/>
      </w:pPr>
      <w:rPr>
        <w:rFonts w:ascii="Wingdings" w:hAnsi="Wingdings" w:hint="default"/>
      </w:rPr>
    </w:lvl>
    <w:lvl w:ilvl="1" w:tplc="2CAAC5EE">
      <w:start w:val="91"/>
      <w:numFmt w:val="bullet"/>
      <w:lvlText w:val=""/>
      <w:lvlJc w:val="left"/>
      <w:pPr>
        <w:tabs>
          <w:tab w:val="num" w:pos="1440"/>
        </w:tabs>
        <w:ind w:left="1440" w:hanging="360"/>
      </w:pPr>
      <w:rPr>
        <w:rFonts w:ascii="Wingdings" w:hAnsi="Wingdings" w:hint="default"/>
      </w:rPr>
    </w:lvl>
    <w:lvl w:ilvl="2" w:tplc="BA8052B6" w:tentative="1">
      <w:start w:val="1"/>
      <w:numFmt w:val="bullet"/>
      <w:lvlText w:val=""/>
      <w:lvlJc w:val="left"/>
      <w:pPr>
        <w:tabs>
          <w:tab w:val="num" w:pos="2160"/>
        </w:tabs>
        <w:ind w:left="2160" w:hanging="360"/>
      </w:pPr>
      <w:rPr>
        <w:rFonts w:ascii="Wingdings" w:hAnsi="Wingdings" w:hint="default"/>
      </w:rPr>
    </w:lvl>
    <w:lvl w:ilvl="3" w:tplc="77F8CBD2" w:tentative="1">
      <w:start w:val="1"/>
      <w:numFmt w:val="bullet"/>
      <w:lvlText w:val=""/>
      <w:lvlJc w:val="left"/>
      <w:pPr>
        <w:tabs>
          <w:tab w:val="num" w:pos="2880"/>
        </w:tabs>
        <w:ind w:left="2880" w:hanging="360"/>
      </w:pPr>
      <w:rPr>
        <w:rFonts w:ascii="Wingdings" w:hAnsi="Wingdings" w:hint="default"/>
      </w:rPr>
    </w:lvl>
    <w:lvl w:ilvl="4" w:tplc="C422F10A" w:tentative="1">
      <w:start w:val="1"/>
      <w:numFmt w:val="bullet"/>
      <w:lvlText w:val=""/>
      <w:lvlJc w:val="left"/>
      <w:pPr>
        <w:tabs>
          <w:tab w:val="num" w:pos="3600"/>
        </w:tabs>
        <w:ind w:left="3600" w:hanging="360"/>
      </w:pPr>
      <w:rPr>
        <w:rFonts w:ascii="Wingdings" w:hAnsi="Wingdings" w:hint="default"/>
      </w:rPr>
    </w:lvl>
    <w:lvl w:ilvl="5" w:tplc="D46CB5CE" w:tentative="1">
      <w:start w:val="1"/>
      <w:numFmt w:val="bullet"/>
      <w:lvlText w:val=""/>
      <w:lvlJc w:val="left"/>
      <w:pPr>
        <w:tabs>
          <w:tab w:val="num" w:pos="4320"/>
        </w:tabs>
        <w:ind w:left="4320" w:hanging="360"/>
      </w:pPr>
      <w:rPr>
        <w:rFonts w:ascii="Wingdings" w:hAnsi="Wingdings" w:hint="default"/>
      </w:rPr>
    </w:lvl>
    <w:lvl w:ilvl="6" w:tplc="11F2F17A" w:tentative="1">
      <w:start w:val="1"/>
      <w:numFmt w:val="bullet"/>
      <w:lvlText w:val=""/>
      <w:lvlJc w:val="left"/>
      <w:pPr>
        <w:tabs>
          <w:tab w:val="num" w:pos="5040"/>
        </w:tabs>
        <w:ind w:left="5040" w:hanging="360"/>
      </w:pPr>
      <w:rPr>
        <w:rFonts w:ascii="Wingdings" w:hAnsi="Wingdings" w:hint="default"/>
      </w:rPr>
    </w:lvl>
    <w:lvl w:ilvl="7" w:tplc="A0741BE4" w:tentative="1">
      <w:start w:val="1"/>
      <w:numFmt w:val="bullet"/>
      <w:lvlText w:val=""/>
      <w:lvlJc w:val="left"/>
      <w:pPr>
        <w:tabs>
          <w:tab w:val="num" w:pos="5760"/>
        </w:tabs>
        <w:ind w:left="5760" w:hanging="360"/>
      </w:pPr>
      <w:rPr>
        <w:rFonts w:ascii="Wingdings" w:hAnsi="Wingdings" w:hint="default"/>
      </w:rPr>
    </w:lvl>
    <w:lvl w:ilvl="8" w:tplc="4F64257A" w:tentative="1">
      <w:start w:val="1"/>
      <w:numFmt w:val="bullet"/>
      <w:lvlText w:val=""/>
      <w:lvlJc w:val="left"/>
      <w:pPr>
        <w:tabs>
          <w:tab w:val="num" w:pos="6480"/>
        </w:tabs>
        <w:ind w:left="6480" w:hanging="360"/>
      </w:pPr>
      <w:rPr>
        <w:rFonts w:ascii="Wingdings" w:hAnsi="Wingdings" w:hint="default"/>
      </w:rPr>
    </w:lvl>
  </w:abstractNum>
  <w:abstractNum w:abstractNumId="1">
    <w:nsid w:val="0D5236D7"/>
    <w:multiLevelType w:val="hybridMultilevel"/>
    <w:tmpl w:val="43BCF6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32726BF7"/>
    <w:multiLevelType w:val="hybridMultilevel"/>
    <w:tmpl w:val="6FA4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32B88"/>
    <w:multiLevelType w:val="hybridMultilevel"/>
    <w:tmpl w:val="80EC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4D4C2B"/>
    <w:multiLevelType w:val="hybridMultilevel"/>
    <w:tmpl w:val="A27012FE"/>
    <w:lvl w:ilvl="0" w:tplc="115C7826">
      <w:start w:val="1"/>
      <w:numFmt w:val="bullet"/>
      <w:lvlText w:val="•"/>
      <w:lvlJc w:val="left"/>
      <w:pPr>
        <w:tabs>
          <w:tab w:val="num" w:pos="720"/>
        </w:tabs>
        <w:ind w:left="720" w:hanging="360"/>
      </w:pPr>
      <w:rPr>
        <w:rFonts w:ascii="Times New Roman" w:hAnsi="Times New Roman" w:hint="default"/>
      </w:rPr>
    </w:lvl>
    <w:lvl w:ilvl="1" w:tplc="DC8A2806" w:tentative="1">
      <w:start w:val="1"/>
      <w:numFmt w:val="bullet"/>
      <w:lvlText w:val="•"/>
      <w:lvlJc w:val="left"/>
      <w:pPr>
        <w:tabs>
          <w:tab w:val="num" w:pos="1440"/>
        </w:tabs>
        <w:ind w:left="1440" w:hanging="360"/>
      </w:pPr>
      <w:rPr>
        <w:rFonts w:ascii="Times New Roman" w:hAnsi="Times New Roman" w:hint="default"/>
      </w:rPr>
    </w:lvl>
    <w:lvl w:ilvl="2" w:tplc="C1EE456E" w:tentative="1">
      <w:start w:val="1"/>
      <w:numFmt w:val="bullet"/>
      <w:lvlText w:val="•"/>
      <w:lvlJc w:val="left"/>
      <w:pPr>
        <w:tabs>
          <w:tab w:val="num" w:pos="2160"/>
        </w:tabs>
        <w:ind w:left="2160" w:hanging="360"/>
      </w:pPr>
      <w:rPr>
        <w:rFonts w:ascii="Times New Roman" w:hAnsi="Times New Roman" w:hint="default"/>
      </w:rPr>
    </w:lvl>
    <w:lvl w:ilvl="3" w:tplc="DD70CB3E" w:tentative="1">
      <w:start w:val="1"/>
      <w:numFmt w:val="bullet"/>
      <w:lvlText w:val="•"/>
      <w:lvlJc w:val="left"/>
      <w:pPr>
        <w:tabs>
          <w:tab w:val="num" w:pos="2880"/>
        </w:tabs>
        <w:ind w:left="2880" w:hanging="360"/>
      </w:pPr>
      <w:rPr>
        <w:rFonts w:ascii="Times New Roman" w:hAnsi="Times New Roman" w:hint="default"/>
      </w:rPr>
    </w:lvl>
    <w:lvl w:ilvl="4" w:tplc="8828FD36" w:tentative="1">
      <w:start w:val="1"/>
      <w:numFmt w:val="bullet"/>
      <w:lvlText w:val="•"/>
      <w:lvlJc w:val="left"/>
      <w:pPr>
        <w:tabs>
          <w:tab w:val="num" w:pos="3600"/>
        </w:tabs>
        <w:ind w:left="3600" w:hanging="360"/>
      </w:pPr>
      <w:rPr>
        <w:rFonts w:ascii="Times New Roman" w:hAnsi="Times New Roman" w:hint="default"/>
      </w:rPr>
    </w:lvl>
    <w:lvl w:ilvl="5" w:tplc="9A6CB686" w:tentative="1">
      <w:start w:val="1"/>
      <w:numFmt w:val="bullet"/>
      <w:lvlText w:val="•"/>
      <w:lvlJc w:val="left"/>
      <w:pPr>
        <w:tabs>
          <w:tab w:val="num" w:pos="4320"/>
        </w:tabs>
        <w:ind w:left="4320" w:hanging="360"/>
      </w:pPr>
      <w:rPr>
        <w:rFonts w:ascii="Times New Roman" w:hAnsi="Times New Roman" w:hint="default"/>
      </w:rPr>
    </w:lvl>
    <w:lvl w:ilvl="6" w:tplc="BAD4FF6E" w:tentative="1">
      <w:start w:val="1"/>
      <w:numFmt w:val="bullet"/>
      <w:lvlText w:val="•"/>
      <w:lvlJc w:val="left"/>
      <w:pPr>
        <w:tabs>
          <w:tab w:val="num" w:pos="5040"/>
        </w:tabs>
        <w:ind w:left="5040" w:hanging="360"/>
      </w:pPr>
      <w:rPr>
        <w:rFonts w:ascii="Times New Roman" w:hAnsi="Times New Roman" w:hint="default"/>
      </w:rPr>
    </w:lvl>
    <w:lvl w:ilvl="7" w:tplc="C92AE54C" w:tentative="1">
      <w:start w:val="1"/>
      <w:numFmt w:val="bullet"/>
      <w:lvlText w:val="•"/>
      <w:lvlJc w:val="left"/>
      <w:pPr>
        <w:tabs>
          <w:tab w:val="num" w:pos="5760"/>
        </w:tabs>
        <w:ind w:left="5760" w:hanging="360"/>
      </w:pPr>
      <w:rPr>
        <w:rFonts w:ascii="Times New Roman" w:hAnsi="Times New Roman" w:hint="default"/>
      </w:rPr>
    </w:lvl>
    <w:lvl w:ilvl="8" w:tplc="1E0277B4" w:tentative="1">
      <w:start w:val="1"/>
      <w:numFmt w:val="bullet"/>
      <w:lvlText w:val="•"/>
      <w:lvlJc w:val="left"/>
      <w:pPr>
        <w:tabs>
          <w:tab w:val="num" w:pos="6480"/>
        </w:tabs>
        <w:ind w:left="6480" w:hanging="360"/>
      </w:pPr>
      <w:rPr>
        <w:rFonts w:ascii="Times New Roman" w:hAnsi="Times New Roman" w:hint="default"/>
      </w:rPr>
    </w:lvl>
  </w:abstractNum>
  <w:abstractNum w:abstractNumId="5">
    <w:nsid w:val="550B5B8E"/>
    <w:multiLevelType w:val="hybridMultilevel"/>
    <w:tmpl w:val="6514139C"/>
    <w:lvl w:ilvl="0" w:tplc="BBBE22D6">
      <w:start w:val="1"/>
      <w:numFmt w:val="bullet"/>
      <w:lvlText w:val="•"/>
      <w:lvlJc w:val="left"/>
      <w:pPr>
        <w:tabs>
          <w:tab w:val="num" w:pos="720"/>
        </w:tabs>
        <w:ind w:left="720" w:hanging="360"/>
      </w:pPr>
      <w:rPr>
        <w:rFonts w:ascii="Times New Roman" w:hAnsi="Times New Roman" w:hint="default"/>
      </w:rPr>
    </w:lvl>
    <w:lvl w:ilvl="1" w:tplc="C11CCC62">
      <w:start w:val="1991"/>
      <w:numFmt w:val="bullet"/>
      <w:lvlText w:val="–"/>
      <w:lvlJc w:val="left"/>
      <w:pPr>
        <w:tabs>
          <w:tab w:val="num" w:pos="1440"/>
        </w:tabs>
        <w:ind w:left="1440" w:hanging="360"/>
      </w:pPr>
      <w:rPr>
        <w:rFonts w:ascii="Times New Roman" w:hAnsi="Times New Roman" w:hint="default"/>
      </w:rPr>
    </w:lvl>
    <w:lvl w:ilvl="2" w:tplc="847E51C8" w:tentative="1">
      <w:start w:val="1"/>
      <w:numFmt w:val="bullet"/>
      <w:lvlText w:val="•"/>
      <w:lvlJc w:val="left"/>
      <w:pPr>
        <w:tabs>
          <w:tab w:val="num" w:pos="2160"/>
        </w:tabs>
        <w:ind w:left="2160" w:hanging="360"/>
      </w:pPr>
      <w:rPr>
        <w:rFonts w:ascii="Times New Roman" w:hAnsi="Times New Roman" w:hint="default"/>
      </w:rPr>
    </w:lvl>
    <w:lvl w:ilvl="3" w:tplc="EA962FE6" w:tentative="1">
      <w:start w:val="1"/>
      <w:numFmt w:val="bullet"/>
      <w:lvlText w:val="•"/>
      <w:lvlJc w:val="left"/>
      <w:pPr>
        <w:tabs>
          <w:tab w:val="num" w:pos="2880"/>
        </w:tabs>
        <w:ind w:left="2880" w:hanging="360"/>
      </w:pPr>
      <w:rPr>
        <w:rFonts w:ascii="Times New Roman" w:hAnsi="Times New Roman" w:hint="default"/>
      </w:rPr>
    </w:lvl>
    <w:lvl w:ilvl="4" w:tplc="171004C4" w:tentative="1">
      <w:start w:val="1"/>
      <w:numFmt w:val="bullet"/>
      <w:lvlText w:val="•"/>
      <w:lvlJc w:val="left"/>
      <w:pPr>
        <w:tabs>
          <w:tab w:val="num" w:pos="3600"/>
        </w:tabs>
        <w:ind w:left="3600" w:hanging="360"/>
      </w:pPr>
      <w:rPr>
        <w:rFonts w:ascii="Times New Roman" w:hAnsi="Times New Roman" w:hint="default"/>
      </w:rPr>
    </w:lvl>
    <w:lvl w:ilvl="5" w:tplc="0C9C03F2" w:tentative="1">
      <w:start w:val="1"/>
      <w:numFmt w:val="bullet"/>
      <w:lvlText w:val="•"/>
      <w:lvlJc w:val="left"/>
      <w:pPr>
        <w:tabs>
          <w:tab w:val="num" w:pos="4320"/>
        </w:tabs>
        <w:ind w:left="4320" w:hanging="360"/>
      </w:pPr>
      <w:rPr>
        <w:rFonts w:ascii="Times New Roman" w:hAnsi="Times New Roman" w:hint="default"/>
      </w:rPr>
    </w:lvl>
    <w:lvl w:ilvl="6" w:tplc="9B06D3FA" w:tentative="1">
      <w:start w:val="1"/>
      <w:numFmt w:val="bullet"/>
      <w:lvlText w:val="•"/>
      <w:lvlJc w:val="left"/>
      <w:pPr>
        <w:tabs>
          <w:tab w:val="num" w:pos="5040"/>
        </w:tabs>
        <w:ind w:left="5040" w:hanging="360"/>
      </w:pPr>
      <w:rPr>
        <w:rFonts w:ascii="Times New Roman" w:hAnsi="Times New Roman" w:hint="default"/>
      </w:rPr>
    </w:lvl>
    <w:lvl w:ilvl="7" w:tplc="C362035C" w:tentative="1">
      <w:start w:val="1"/>
      <w:numFmt w:val="bullet"/>
      <w:lvlText w:val="•"/>
      <w:lvlJc w:val="left"/>
      <w:pPr>
        <w:tabs>
          <w:tab w:val="num" w:pos="5760"/>
        </w:tabs>
        <w:ind w:left="5760" w:hanging="360"/>
      </w:pPr>
      <w:rPr>
        <w:rFonts w:ascii="Times New Roman" w:hAnsi="Times New Roman" w:hint="default"/>
      </w:rPr>
    </w:lvl>
    <w:lvl w:ilvl="8" w:tplc="465491BE" w:tentative="1">
      <w:start w:val="1"/>
      <w:numFmt w:val="bullet"/>
      <w:lvlText w:val="•"/>
      <w:lvlJc w:val="left"/>
      <w:pPr>
        <w:tabs>
          <w:tab w:val="num" w:pos="6480"/>
        </w:tabs>
        <w:ind w:left="6480" w:hanging="360"/>
      </w:pPr>
      <w:rPr>
        <w:rFonts w:ascii="Times New Roman" w:hAnsi="Times New Roman" w:hint="default"/>
      </w:rPr>
    </w:lvl>
  </w:abstractNum>
  <w:abstractNum w:abstractNumId="6">
    <w:nsid w:val="5961275F"/>
    <w:multiLevelType w:val="hybridMultilevel"/>
    <w:tmpl w:val="4E68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B565A"/>
    <w:multiLevelType w:val="hybridMultilevel"/>
    <w:tmpl w:val="216A37E6"/>
    <w:lvl w:ilvl="0" w:tplc="C8BC4D5A">
      <w:start w:val="1"/>
      <w:numFmt w:val="bullet"/>
      <w:lvlText w:val="•"/>
      <w:lvlJc w:val="left"/>
      <w:pPr>
        <w:tabs>
          <w:tab w:val="num" w:pos="720"/>
        </w:tabs>
        <w:ind w:left="720" w:hanging="360"/>
      </w:pPr>
      <w:rPr>
        <w:rFonts w:ascii="Times New Roman" w:hAnsi="Times New Roman" w:hint="default"/>
      </w:rPr>
    </w:lvl>
    <w:lvl w:ilvl="1" w:tplc="DF2EA80E" w:tentative="1">
      <w:start w:val="1"/>
      <w:numFmt w:val="bullet"/>
      <w:lvlText w:val="•"/>
      <w:lvlJc w:val="left"/>
      <w:pPr>
        <w:tabs>
          <w:tab w:val="num" w:pos="1440"/>
        </w:tabs>
        <w:ind w:left="1440" w:hanging="360"/>
      </w:pPr>
      <w:rPr>
        <w:rFonts w:ascii="Times New Roman" w:hAnsi="Times New Roman" w:hint="default"/>
      </w:rPr>
    </w:lvl>
    <w:lvl w:ilvl="2" w:tplc="9AD45E96" w:tentative="1">
      <w:start w:val="1"/>
      <w:numFmt w:val="bullet"/>
      <w:lvlText w:val="•"/>
      <w:lvlJc w:val="left"/>
      <w:pPr>
        <w:tabs>
          <w:tab w:val="num" w:pos="2160"/>
        </w:tabs>
        <w:ind w:left="2160" w:hanging="360"/>
      </w:pPr>
      <w:rPr>
        <w:rFonts w:ascii="Times New Roman" w:hAnsi="Times New Roman" w:hint="default"/>
      </w:rPr>
    </w:lvl>
    <w:lvl w:ilvl="3" w:tplc="F4BA160A" w:tentative="1">
      <w:start w:val="1"/>
      <w:numFmt w:val="bullet"/>
      <w:lvlText w:val="•"/>
      <w:lvlJc w:val="left"/>
      <w:pPr>
        <w:tabs>
          <w:tab w:val="num" w:pos="2880"/>
        </w:tabs>
        <w:ind w:left="2880" w:hanging="360"/>
      </w:pPr>
      <w:rPr>
        <w:rFonts w:ascii="Times New Roman" w:hAnsi="Times New Roman" w:hint="default"/>
      </w:rPr>
    </w:lvl>
    <w:lvl w:ilvl="4" w:tplc="BD04DF12" w:tentative="1">
      <w:start w:val="1"/>
      <w:numFmt w:val="bullet"/>
      <w:lvlText w:val="•"/>
      <w:lvlJc w:val="left"/>
      <w:pPr>
        <w:tabs>
          <w:tab w:val="num" w:pos="3600"/>
        </w:tabs>
        <w:ind w:left="3600" w:hanging="360"/>
      </w:pPr>
      <w:rPr>
        <w:rFonts w:ascii="Times New Roman" w:hAnsi="Times New Roman" w:hint="default"/>
      </w:rPr>
    </w:lvl>
    <w:lvl w:ilvl="5" w:tplc="513A9C70" w:tentative="1">
      <w:start w:val="1"/>
      <w:numFmt w:val="bullet"/>
      <w:lvlText w:val="•"/>
      <w:lvlJc w:val="left"/>
      <w:pPr>
        <w:tabs>
          <w:tab w:val="num" w:pos="4320"/>
        </w:tabs>
        <w:ind w:left="4320" w:hanging="360"/>
      </w:pPr>
      <w:rPr>
        <w:rFonts w:ascii="Times New Roman" w:hAnsi="Times New Roman" w:hint="default"/>
      </w:rPr>
    </w:lvl>
    <w:lvl w:ilvl="6" w:tplc="00BCAD04" w:tentative="1">
      <w:start w:val="1"/>
      <w:numFmt w:val="bullet"/>
      <w:lvlText w:val="•"/>
      <w:lvlJc w:val="left"/>
      <w:pPr>
        <w:tabs>
          <w:tab w:val="num" w:pos="5040"/>
        </w:tabs>
        <w:ind w:left="5040" w:hanging="360"/>
      </w:pPr>
      <w:rPr>
        <w:rFonts w:ascii="Times New Roman" w:hAnsi="Times New Roman" w:hint="default"/>
      </w:rPr>
    </w:lvl>
    <w:lvl w:ilvl="7" w:tplc="25F8E8FE" w:tentative="1">
      <w:start w:val="1"/>
      <w:numFmt w:val="bullet"/>
      <w:lvlText w:val="•"/>
      <w:lvlJc w:val="left"/>
      <w:pPr>
        <w:tabs>
          <w:tab w:val="num" w:pos="5760"/>
        </w:tabs>
        <w:ind w:left="5760" w:hanging="360"/>
      </w:pPr>
      <w:rPr>
        <w:rFonts w:ascii="Times New Roman" w:hAnsi="Times New Roman" w:hint="default"/>
      </w:rPr>
    </w:lvl>
    <w:lvl w:ilvl="8" w:tplc="1CC03D34" w:tentative="1">
      <w:start w:val="1"/>
      <w:numFmt w:val="bullet"/>
      <w:lvlText w:val="•"/>
      <w:lvlJc w:val="left"/>
      <w:pPr>
        <w:tabs>
          <w:tab w:val="num" w:pos="6480"/>
        </w:tabs>
        <w:ind w:left="6480" w:hanging="360"/>
      </w:pPr>
      <w:rPr>
        <w:rFonts w:ascii="Times New Roman" w:hAnsi="Times New Roman" w:hint="default"/>
      </w:rPr>
    </w:lvl>
  </w:abstractNum>
  <w:abstractNum w:abstractNumId="8">
    <w:nsid w:val="60706B54"/>
    <w:multiLevelType w:val="hybridMultilevel"/>
    <w:tmpl w:val="99A8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7341E6"/>
    <w:multiLevelType w:val="hybridMultilevel"/>
    <w:tmpl w:val="589A9464"/>
    <w:lvl w:ilvl="0" w:tplc="80D4AE32">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9"/>
  </w:num>
  <w:num w:numId="2">
    <w:abstractNumId w:val="4"/>
  </w:num>
  <w:num w:numId="3">
    <w:abstractNumId w:val="7"/>
  </w:num>
  <w:num w:numId="4">
    <w:abstractNumId w:val="5"/>
  </w:num>
  <w:num w:numId="5">
    <w:abstractNumId w:val="6"/>
  </w:num>
  <w:num w:numId="6">
    <w:abstractNumId w:val="3"/>
  </w:num>
  <w:num w:numId="7">
    <w:abstractNumId w:val="2"/>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6CC"/>
    <w:rsid w:val="00033BBC"/>
    <w:rsid w:val="00077B09"/>
    <w:rsid w:val="000952DA"/>
    <w:rsid w:val="000C733D"/>
    <w:rsid w:val="000F19A9"/>
    <w:rsid w:val="000F7AD7"/>
    <w:rsid w:val="001A74A1"/>
    <w:rsid w:val="001B49BC"/>
    <w:rsid w:val="00235300"/>
    <w:rsid w:val="00370245"/>
    <w:rsid w:val="00403028"/>
    <w:rsid w:val="004914EC"/>
    <w:rsid w:val="004D5734"/>
    <w:rsid w:val="00515ECE"/>
    <w:rsid w:val="005325F6"/>
    <w:rsid w:val="00570378"/>
    <w:rsid w:val="005A24A9"/>
    <w:rsid w:val="005A6CFA"/>
    <w:rsid w:val="005F0318"/>
    <w:rsid w:val="005F16EB"/>
    <w:rsid w:val="00617D06"/>
    <w:rsid w:val="006400EA"/>
    <w:rsid w:val="006B5D1E"/>
    <w:rsid w:val="00740840"/>
    <w:rsid w:val="007B30F8"/>
    <w:rsid w:val="00816F4E"/>
    <w:rsid w:val="00823A07"/>
    <w:rsid w:val="00853670"/>
    <w:rsid w:val="00880FAE"/>
    <w:rsid w:val="008F070F"/>
    <w:rsid w:val="00901164"/>
    <w:rsid w:val="009A28C9"/>
    <w:rsid w:val="009A3A1A"/>
    <w:rsid w:val="009C015F"/>
    <w:rsid w:val="009F26DF"/>
    <w:rsid w:val="00A26D6D"/>
    <w:rsid w:val="00A47902"/>
    <w:rsid w:val="00A85F06"/>
    <w:rsid w:val="00A936CC"/>
    <w:rsid w:val="00AA1F61"/>
    <w:rsid w:val="00B610BD"/>
    <w:rsid w:val="00BC536C"/>
    <w:rsid w:val="00C41DF0"/>
    <w:rsid w:val="00C628EC"/>
    <w:rsid w:val="00C76819"/>
    <w:rsid w:val="00C9493A"/>
    <w:rsid w:val="00CA75AE"/>
    <w:rsid w:val="00CD63A3"/>
    <w:rsid w:val="00D479F5"/>
    <w:rsid w:val="00D75749"/>
    <w:rsid w:val="00DD6E42"/>
    <w:rsid w:val="00E226A3"/>
    <w:rsid w:val="00E4046A"/>
    <w:rsid w:val="00E4548B"/>
    <w:rsid w:val="00E70C04"/>
    <w:rsid w:val="00E84BB6"/>
    <w:rsid w:val="00F15A3A"/>
    <w:rsid w:val="00F2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6C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70F"/>
    <w:pPr>
      <w:ind w:left="720"/>
      <w:contextualSpacing/>
    </w:pPr>
  </w:style>
  <w:style w:type="paragraph" w:styleId="BalloonText">
    <w:name w:val="Balloon Text"/>
    <w:basedOn w:val="Normal"/>
    <w:link w:val="BalloonTextChar"/>
    <w:uiPriority w:val="99"/>
    <w:semiHidden/>
    <w:unhideWhenUsed/>
    <w:rsid w:val="00B6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0BD"/>
    <w:rPr>
      <w:rFonts w:ascii="Tahoma" w:eastAsia="Calibri" w:hAnsi="Tahoma" w:cs="Tahoma"/>
      <w:sz w:val="16"/>
      <w:szCs w:val="16"/>
    </w:rPr>
  </w:style>
  <w:style w:type="paragraph" w:styleId="FootnoteText">
    <w:name w:val="footnote text"/>
    <w:basedOn w:val="Normal"/>
    <w:link w:val="FootnoteTextChar"/>
    <w:autoRedefine/>
    <w:semiHidden/>
    <w:rsid w:val="009A3A1A"/>
    <w:pPr>
      <w:spacing w:after="0" w:line="240" w:lineRule="auto"/>
      <w:ind w:left="180" w:hanging="180"/>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9A3A1A"/>
    <w:rPr>
      <w:rFonts w:ascii="Times New Roman" w:eastAsia="Times New Roman" w:hAnsi="Times New Roman" w:cs="Times New Roman"/>
      <w:sz w:val="20"/>
      <w:szCs w:val="20"/>
    </w:rPr>
  </w:style>
  <w:style w:type="character" w:styleId="FootnoteReference">
    <w:name w:val="footnote reference"/>
    <w:semiHidden/>
    <w:rsid w:val="009A3A1A"/>
    <w:rPr>
      <w:vertAlign w:val="superscript"/>
    </w:rPr>
  </w:style>
  <w:style w:type="paragraph" w:styleId="BodyTextIndent">
    <w:name w:val="Body Text Indent"/>
    <w:basedOn w:val="Normal"/>
    <w:link w:val="BodyTextIndentChar"/>
    <w:rsid w:val="009A3A1A"/>
    <w:pPr>
      <w:spacing w:after="0" w:line="240" w:lineRule="auto"/>
      <w:ind w:left="720"/>
    </w:pPr>
    <w:rPr>
      <w:rFonts w:ascii="Times New Roman" w:eastAsia="Times New Roman" w:hAnsi="Times New Roman"/>
      <w:snapToGrid w:val="0"/>
      <w:color w:val="000000"/>
      <w:sz w:val="24"/>
      <w:szCs w:val="20"/>
    </w:rPr>
  </w:style>
  <w:style w:type="character" w:customStyle="1" w:styleId="BodyTextIndentChar">
    <w:name w:val="Body Text Indent Char"/>
    <w:basedOn w:val="DefaultParagraphFont"/>
    <w:link w:val="BodyTextIndent"/>
    <w:rsid w:val="009A3A1A"/>
    <w:rPr>
      <w:rFonts w:ascii="Times New Roman" w:eastAsia="Times New Roman" w:hAnsi="Times New Roman" w:cs="Times New Roman"/>
      <w:snapToGrid w:val="0"/>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6C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70F"/>
    <w:pPr>
      <w:ind w:left="720"/>
      <w:contextualSpacing/>
    </w:pPr>
  </w:style>
  <w:style w:type="paragraph" w:styleId="BalloonText">
    <w:name w:val="Balloon Text"/>
    <w:basedOn w:val="Normal"/>
    <w:link w:val="BalloonTextChar"/>
    <w:uiPriority w:val="99"/>
    <w:semiHidden/>
    <w:unhideWhenUsed/>
    <w:rsid w:val="00B6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0BD"/>
    <w:rPr>
      <w:rFonts w:ascii="Tahoma" w:eastAsia="Calibri" w:hAnsi="Tahoma" w:cs="Tahoma"/>
      <w:sz w:val="16"/>
      <w:szCs w:val="16"/>
    </w:rPr>
  </w:style>
  <w:style w:type="paragraph" w:styleId="FootnoteText">
    <w:name w:val="footnote text"/>
    <w:basedOn w:val="Normal"/>
    <w:link w:val="FootnoteTextChar"/>
    <w:autoRedefine/>
    <w:semiHidden/>
    <w:rsid w:val="009A3A1A"/>
    <w:pPr>
      <w:spacing w:after="0" w:line="240" w:lineRule="auto"/>
      <w:ind w:left="180" w:hanging="180"/>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9A3A1A"/>
    <w:rPr>
      <w:rFonts w:ascii="Times New Roman" w:eastAsia="Times New Roman" w:hAnsi="Times New Roman" w:cs="Times New Roman"/>
      <w:sz w:val="20"/>
      <w:szCs w:val="20"/>
    </w:rPr>
  </w:style>
  <w:style w:type="character" w:styleId="FootnoteReference">
    <w:name w:val="footnote reference"/>
    <w:semiHidden/>
    <w:rsid w:val="009A3A1A"/>
    <w:rPr>
      <w:vertAlign w:val="superscript"/>
    </w:rPr>
  </w:style>
  <w:style w:type="paragraph" w:styleId="BodyTextIndent">
    <w:name w:val="Body Text Indent"/>
    <w:basedOn w:val="Normal"/>
    <w:link w:val="BodyTextIndentChar"/>
    <w:rsid w:val="009A3A1A"/>
    <w:pPr>
      <w:spacing w:after="0" w:line="240" w:lineRule="auto"/>
      <w:ind w:left="720"/>
    </w:pPr>
    <w:rPr>
      <w:rFonts w:ascii="Times New Roman" w:eastAsia="Times New Roman" w:hAnsi="Times New Roman"/>
      <w:snapToGrid w:val="0"/>
      <w:color w:val="000000"/>
      <w:sz w:val="24"/>
      <w:szCs w:val="20"/>
    </w:rPr>
  </w:style>
  <w:style w:type="character" w:customStyle="1" w:styleId="BodyTextIndentChar">
    <w:name w:val="Body Text Indent Char"/>
    <w:basedOn w:val="DefaultParagraphFont"/>
    <w:link w:val="BodyTextIndent"/>
    <w:rsid w:val="009A3A1A"/>
    <w:rPr>
      <w:rFonts w:ascii="Times New Roman" w:eastAsia="Times New Roman" w:hAnsi="Times New Roman" w:cs="Times New Roman"/>
      <w:snapToGrid w:val="0"/>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316557">
      <w:bodyDiv w:val="1"/>
      <w:marLeft w:val="0"/>
      <w:marRight w:val="0"/>
      <w:marTop w:val="0"/>
      <w:marBottom w:val="0"/>
      <w:divBdr>
        <w:top w:val="none" w:sz="0" w:space="0" w:color="auto"/>
        <w:left w:val="none" w:sz="0" w:space="0" w:color="auto"/>
        <w:bottom w:val="none" w:sz="0" w:space="0" w:color="auto"/>
        <w:right w:val="none" w:sz="0" w:space="0" w:color="auto"/>
      </w:divBdr>
      <w:divsChild>
        <w:div w:id="1920871404">
          <w:marLeft w:val="547"/>
          <w:marRight w:val="0"/>
          <w:marTop w:val="154"/>
          <w:marBottom w:val="0"/>
          <w:divBdr>
            <w:top w:val="none" w:sz="0" w:space="0" w:color="auto"/>
            <w:left w:val="none" w:sz="0" w:space="0" w:color="auto"/>
            <w:bottom w:val="none" w:sz="0" w:space="0" w:color="auto"/>
            <w:right w:val="none" w:sz="0" w:space="0" w:color="auto"/>
          </w:divBdr>
        </w:div>
        <w:div w:id="1432512079">
          <w:marLeft w:val="547"/>
          <w:marRight w:val="0"/>
          <w:marTop w:val="154"/>
          <w:marBottom w:val="0"/>
          <w:divBdr>
            <w:top w:val="none" w:sz="0" w:space="0" w:color="auto"/>
            <w:left w:val="none" w:sz="0" w:space="0" w:color="auto"/>
            <w:bottom w:val="none" w:sz="0" w:space="0" w:color="auto"/>
            <w:right w:val="none" w:sz="0" w:space="0" w:color="auto"/>
          </w:divBdr>
        </w:div>
        <w:div w:id="167720409">
          <w:marLeft w:val="547"/>
          <w:marRight w:val="0"/>
          <w:marTop w:val="154"/>
          <w:marBottom w:val="0"/>
          <w:divBdr>
            <w:top w:val="none" w:sz="0" w:space="0" w:color="auto"/>
            <w:left w:val="none" w:sz="0" w:space="0" w:color="auto"/>
            <w:bottom w:val="none" w:sz="0" w:space="0" w:color="auto"/>
            <w:right w:val="none" w:sz="0" w:space="0" w:color="auto"/>
          </w:divBdr>
        </w:div>
        <w:div w:id="1217353452">
          <w:marLeft w:val="547"/>
          <w:marRight w:val="0"/>
          <w:marTop w:val="134"/>
          <w:marBottom w:val="0"/>
          <w:divBdr>
            <w:top w:val="none" w:sz="0" w:space="0" w:color="auto"/>
            <w:left w:val="none" w:sz="0" w:space="0" w:color="auto"/>
            <w:bottom w:val="none" w:sz="0" w:space="0" w:color="auto"/>
            <w:right w:val="none" w:sz="0" w:space="0" w:color="auto"/>
          </w:divBdr>
        </w:div>
      </w:divsChild>
    </w:div>
    <w:div w:id="780685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976">
          <w:marLeft w:val="547"/>
          <w:marRight w:val="0"/>
          <w:marTop w:val="173"/>
          <w:marBottom w:val="0"/>
          <w:divBdr>
            <w:top w:val="none" w:sz="0" w:space="0" w:color="auto"/>
            <w:left w:val="none" w:sz="0" w:space="0" w:color="auto"/>
            <w:bottom w:val="none" w:sz="0" w:space="0" w:color="auto"/>
            <w:right w:val="none" w:sz="0" w:space="0" w:color="auto"/>
          </w:divBdr>
        </w:div>
        <w:div w:id="1386949501">
          <w:marLeft w:val="547"/>
          <w:marRight w:val="0"/>
          <w:marTop w:val="173"/>
          <w:marBottom w:val="0"/>
          <w:divBdr>
            <w:top w:val="none" w:sz="0" w:space="0" w:color="auto"/>
            <w:left w:val="none" w:sz="0" w:space="0" w:color="auto"/>
            <w:bottom w:val="none" w:sz="0" w:space="0" w:color="auto"/>
            <w:right w:val="none" w:sz="0" w:space="0" w:color="auto"/>
          </w:divBdr>
        </w:div>
        <w:div w:id="930705067">
          <w:marLeft w:val="1166"/>
          <w:marRight w:val="0"/>
          <w:marTop w:val="154"/>
          <w:marBottom w:val="0"/>
          <w:divBdr>
            <w:top w:val="none" w:sz="0" w:space="0" w:color="auto"/>
            <w:left w:val="none" w:sz="0" w:space="0" w:color="auto"/>
            <w:bottom w:val="none" w:sz="0" w:space="0" w:color="auto"/>
            <w:right w:val="none" w:sz="0" w:space="0" w:color="auto"/>
          </w:divBdr>
        </w:div>
        <w:div w:id="1173641850">
          <w:marLeft w:val="1166"/>
          <w:marRight w:val="0"/>
          <w:marTop w:val="154"/>
          <w:marBottom w:val="0"/>
          <w:divBdr>
            <w:top w:val="none" w:sz="0" w:space="0" w:color="auto"/>
            <w:left w:val="none" w:sz="0" w:space="0" w:color="auto"/>
            <w:bottom w:val="none" w:sz="0" w:space="0" w:color="auto"/>
            <w:right w:val="none" w:sz="0" w:space="0" w:color="auto"/>
          </w:divBdr>
        </w:div>
      </w:divsChild>
    </w:div>
    <w:div w:id="1153713344">
      <w:bodyDiv w:val="1"/>
      <w:marLeft w:val="0"/>
      <w:marRight w:val="0"/>
      <w:marTop w:val="0"/>
      <w:marBottom w:val="0"/>
      <w:divBdr>
        <w:top w:val="none" w:sz="0" w:space="0" w:color="auto"/>
        <w:left w:val="none" w:sz="0" w:space="0" w:color="auto"/>
        <w:bottom w:val="none" w:sz="0" w:space="0" w:color="auto"/>
        <w:right w:val="none" w:sz="0" w:space="0" w:color="auto"/>
      </w:divBdr>
    </w:div>
    <w:div w:id="1700400105">
      <w:bodyDiv w:val="1"/>
      <w:marLeft w:val="0"/>
      <w:marRight w:val="0"/>
      <w:marTop w:val="0"/>
      <w:marBottom w:val="0"/>
      <w:divBdr>
        <w:top w:val="none" w:sz="0" w:space="0" w:color="auto"/>
        <w:left w:val="none" w:sz="0" w:space="0" w:color="auto"/>
        <w:bottom w:val="none" w:sz="0" w:space="0" w:color="auto"/>
        <w:right w:val="none" w:sz="0" w:space="0" w:color="auto"/>
      </w:divBdr>
      <w:divsChild>
        <w:div w:id="393045113">
          <w:marLeft w:val="547"/>
          <w:marRight w:val="0"/>
          <w:marTop w:val="154"/>
          <w:marBottom w:val="0"/>
          <w:divBdr>
            <w:top w:val="none" w:sz="0" w:space="0" w:color="auto"/>
            <w:left w:val="none" w:sz="0" w:space="0" w:color="auto"/>
            <w:bottom w:val="none" w:sz="0" w:space="0" w:color="auto"/>
            <w:right w:val="none" w:sz="0" w:space="0" w:color="auto"/>
          </w:divBdr>
        </w:div>
        <w:div w:id="121073678">
          <w:marLeft w:val="547"/>
          <w:marRight w:val="0"/>
          <w:marTop w:val="154"/>
          <w:marBottom w:val="0"/>
          <w:divBdr>
            <w:top w:val="none" w:sz="0" w:space="0" w:color="auto"/>
            <w:left w:val="none" w:sz="0" w:space="0" w:color="auto"/>
            <w:bottom w:val="none" w:sz="0" w:space="0" w:color="auto"/>
            <w:right w:val="none" w:sz="0" w:space="0" w:color="auto"/>
          </w:divBdr>
        </w:div>
        <w:div w:id="589119926">
          <w:marLeft w:val="547"/>
          <w:marRight w:val="0"/>
          <w:marTop w:val="154"/>
          <w:marBottom w:val="0"/>
          <w:divBdr>
            <w:top w:val="none" w:sz="0" w:space="0" w:color="auto"/>
            <w:left w:val="none" w:sz="0" w:space="0" w:color="auto"/>
            <w:bottom w:val="none" w:sz="0" w:space="0" w:color="auto"/>
            <w:right w:val="none" w:sz="0" w:space="0" w:color="auto"/>
          </w:divBdr>
        </w:div>
        <w:div w:id="1658996689">
          <w:marLeft w:val="547"/>
          <w:marRight w:val="0"/>
          <w:marTop w:val="154"/>
          <w:marBottom w:val="0"/>
          <w:divBdr>
            <w:top w:val="none" w:sz="0" w:space="0" w:color="auto"/>
            <w:left w:val="none" w:sz="0" w:space="0" w:color="auto"/>
            <w:bottom w:val="none" w:sz="0" w:space="0" w:color="auto"/>
            <w:right w:val="none" w:sz="0" w:space="0" w:color="auto"/>
          </w:divBdr>
        </w:div>
        <w:div w:id="832912502">
          <w:marLeft w:val="547"/>
          <w:marRight w:val="0"/>
          <w:marTop w:val="154"/>
          <w:marBottom w:val="0"/>
          <w:divBdr>
            <w:top w:val="none" w:sz="0" w:space="0" w:color="auto"/>
            <w:left w:val="none" w:sz="0" w:space="0" w:color="auto"/>
            <w:bottom w:val="none" w:sz="0" w:space="0" w:color="auto"/>
            <w:right w:val="none" w:sz="0" w:space="0" w:color="auto"/>
          </w:divBdr>
        </w:div>
        <w:div w:id="554925414">
          <w:marLeft w:val="547"/>
          <w:marRight w:val="0"/>
          <w:marTop w:val="154"/>
          <w:marBottom w:val="0"/>
          <w:divBdr>
            <w:top w:val="none" w:sz="0" w:space="0" w:color="auto"/>
            <w:left w:val="none" w:sz="0" w:space="0" w:color="auto"/>
            <w:bottom w:val="none" w:sz="0" w:space="0" w:color="auto"/>
            <w:right w:val="none" w:sz="0" w:space="0" w:color="auto"/>
          </w:divBdr>
        </w:div>
      </w:divsChild>
    </w:div>
    <w:div w:id="1752002513">
      <w:bodyDiv w:val="1"/>
      <w:marLeft w:val="0"/>
      <w:marRight w:val="0"/>
      <w:marTop w:val="0"/>
      <w:marBottom w:val="0"/>
      <w:divBdr>
        <w:top w:val="none" w:sz="0" w:space="0" w:color="auto"/>
        <w:left w:val="none" w:sz="0" w:space="0" w:color="auto"/>
        <w:bottom w:val="none" w:sz="0" w:space="0" w:color="auto"/>
        <w:right w:val="none" w:sz="0" w:space="0" w:color="auto"/>
      </w:divBdr>
      <w:divsChild>
        <w:div w:id="705569439">
          <w:marLeft w:val="547"/>
          <w:marRight w:val="0"/>
          <w:marTop w:val="173"/>
          <w:marBottom w:val="0"/>
          <w:divBdr>
            <w:top w:val="none" w:sz="0" w:space="0" w:color="auto"/>
            <w:left w:val="none" w:sz="0" w:space="0" w:color="auto"/>
            <w:bottom w:val="none" w:sz="0" w:space="0" w:color="auto"/>
            <w:right w:val="none" w:sz="0" w:space="0" w:color="auto"/>
          </w:divBdr>
        </w:div>
        <w:div w:id="147212005">
          <w:marLeft w:val="547"/>
          <w:marRight w:val="0"/>
          <w:marTop w:val="173"/>
          <w:marBottom w:val="0"/>
          <w:divBdr>
            <w:top w:val="none" w:sz="0" w:space="0" w:color="auto"/>
            <w:left w:val="none" w:sz="0" w:space="0" w:color="auto"/>
            <w:bottom w:val="none" w:sz="0" w:space="0" w:color="auto"/>
            <w:right w:val="none" w:sz="0" w:space="0" w:color="auto"/>
          </w:divBdr>
        </w:div>
        <w:div w:id="1568566569">
          <w:marLeft w:val="547"/>
          <w:marRight w:val="0"/>
          <w:marTop w:val="173"/>
          <w:marBottom w:val="0"/>
          <w:divBdr>
            <w:top w:val="none" w:sz="0" w:space="0" w:color="auto"/>
            <w:left w:val="none" w:sz="0" w:space="0" w:color="auto"/>
            <w:bottom w:val="none" w:sz="0" w:space="0" w:color="auto"/>
            <w:right w:val="none" w:sz="0" w:space="0" w:color="auto"/>
          </w:divBdr>
        </w:div>
      </w:divsChild>
    </w:div>
    <w:div w:id="1839806258">
      <w:bodyDiv w:val="1"/>
      <w:marLeft w:val="0"/>
      <w:marRight w:val="0"/>
      <w:marTop w:val="0"/>
      <w:marBottom w:val="0"/>
      <w:divBdr>
        <w:top w:val="none" w:sz="0" w:space="0" w:color="auto"/>
        <w:left w:val="none" w:sz="0" w:space="0" w:color="auto"/>
        <w:bottom w:val="none" w:sz="0" w:space="0" w:color="auto"/>
        <w:right w:val="none" w:sz="0" w:space="0" w:color="auto"/>
      </w:divBdr>
      <w:divsChild>
        <w:div w:id="453914582">
          <w:marLeft w:val="547"/>
          <w:marRight w:val="0"/>
          <w:marTop w:val="134"/>
          <w:marBottom w:val="0"/>
          <w:divBdr>
            <w:top w:val="none" w:sz="0" w:space="0" w:color="auto"/>
            <w:left w:val="none" w:sz="0" w:space="0" w:color="auto"/>
            <w:bottom w:val="none" w:sz="0" w:space="0" w:color="auto"/>
            <w:right w:val="none" w:sz="0" w:space="0" w:color="auto"/>
          </w:divBdr>
        </w:div>
        <w:div w:id="1882399086">
          <w:marLeft w:val="1166"/>
          <w:marRight w:val="0"/>
          <w:marTop w:val="115"/>
          <w:marBottom w:val="0"/>
          <w:divBdr>
            <w:top w:val="none" w:sz="0" w:space="0" w:color="auto"/>
            <w:left w:val="none" w:sz="0" w:space="0" w:color="auto"/>
            <w:bottom w:val="none" w:sz="0" w:space="0" w:color="auto"/>
            <w:right w:val="none" w:sz="0" w:space="0" w:color="auto"/>
          </w:divBdr>
        </w:div>
        <w:div w:id="1806582229">
          <w:marLeft w:val="1166"/>
          <w:marRight w:val="0"/>
          <w:marTop w:val="115"/>
          <w:marBottom w:val="0"/>
          <w:divBdr>
            <w:top w:val="none" w:sz="0" w:space="0" w:color="auto"/>
            <w:left w:val="none" w:sz="0" w:space="0" w:color="auto"/>
            <w:bottom w:val="none" w:sz="0" w:space="0" w:color="auto"/>
            <w:right w:val="none" w:sz="0" w:space="0" w:color="auto"/>
          </w:divBdr>
        </w:div>
        <w:div w:id="419911754">
          <w:marLeft w:val="1166"/>
          <w:marRight w:val="0"/>
          <w:marTop w:val="115"/>
          <w:marBottom w:val="0"/>
          <w:divBdr>
            <w:top w:val="none" w:sz="0" w:space="0" w:color="auto"/>
            <w:left w:val="none" w:sz="0" w:space="0" w:color="auto"/>
            <w:bottom w:val="none" w:sz="0" w:space="0" w:color="auto"/>
            <w:right w:val="none" w:sz="0" w:space="0" w:color="auto"/>
          </w:divBdr>
        </w:div>
        <w:div w:id="760951051">
          <w:marLeft w:val="547"/>
          <w:marRight w:val="0"/>
          <w:marTop w:val="134"/>
          <w:marBottom w:val="0"/>
          <w:divBdr>
            <w:top w:val="none" w:sz="0" w:space="0" w:color="auto"/>
            <w:left w:val="none" w:sz="0" w:space="0" w:color="auto"/>
            <w:bottom w:val="none" w:sz="0" w:space="0" w:color="auto"/>
            <w:right w:val="none" w:sz="0" w:space="0" w:color="auto"/>
          </w:divBdr>
        </w:div>
        <w:div w:id="1120035104">
          <w:marLeft w:val="547"/>
          <w:marRight w:val="0"/>
          <w:marTop w:val="134"/>
          <w:marBottom w:val="0"/>
          <w:divBdr>
            <w:top w:val="none" w:sz="0" w:space="0" w:color="auto"/>
            <w:left w:val="none" w:sz="0" w:space="0" w:color="auto"/>
            <w:bottom w:val="none" w:sz="0" w:space="0" w:color="auto"/>
            <w:right w:val="none" w:sz="0" w:space="0" w:color="auto"/>
          </w:divBdr>
        </w:div>
        <w:div w:id="271741662">
          <w:marLeft w:val="547"/>
          <w:marRight w:val="0"/>
          <w:marTop w:val="134"/>
          <w:marBottom w:val="0"/>
          <w:divBdr>
            <w:top w:val="none" w:sz="0" w:space="0" w:color="auto"/>
            <w:left w:val="none" w:sz="0" w:space="0" w:color="auto"/>
            <w:bottom w:val="none" w:sz="0" w:space="0" w:color="auto"/>
            <w:right w:val="none" w:sz="0" w:space="0" w:color="auto"/>
          </w:divBdr>
        </w:div>
        <w:div w:id="576212711">
          <w:marLeft w:val="547"/>
          <w:marRight w:val="0"/>
          <w:marTop w:val="134"/>
          <w:marBottom w:val="0"/>
          <w:divBdr>
            <w:top w:val="none" w:sz="0" w:space="0" w:color="auto"/>
            <w:left w:val="none" w:sz="0" w:space="0" w:color="auto"/>
            <w:bottom w:val="none" w:sz="0" w:space="0" w:color="auto"/>
            <w:right w:val="none" w:sz="0" w:space="0" w:color="auto"/>
          </w:divBdr>
        </w:div>
        <w:div w:id="1394499076">
          <w:marLeft w:val="547"/>
          <w:marRight w:val="0"/>
          <w:marTop w:val="134"/>
          <w:marBottom w:val="0"/>
          <w:divBdr>
            <w:top w:val="none" w:sz="0" w:space="0" w:color="auto"/>
            <w:left w:val="none" w:sz="0" w:space="0" w:color="auto"/>
            <w:bottom w:val="none" w:sz="0" w:space="0" w:color="auto"/>
            <w:right w:val="none" w:sz="0" w:space="0" w:color="auto"/>
          </w:divBdr>
        </w:div>
      </w:divsChild>
    </w:div>
    <w:div w:id="2009939511">
      <w:bodyDiv w:val="1"/>
      <w:marLeft w:val="0"/>
      <w:marRight w:val="0"/>
      <w:marTop w:val="0"/>
      <w:marBottom w:val="0"/>
      <w:divBdr>
        <w:top w:val="none" w:sz="0" w:space="0" w:color="auto"/>
        <w:left w:val="none" w:sz="0" w:space="0" w:color="auto"/>
        <w:bottom w:val="none" w:sz="0" w:space="0" w:color="auto"/>
        <w:right w:val="none" w:sz="0" w:space="0" w:color="auto"/>
      </w:divBdr>
    </w:div>
    <w:div w:id="214561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2018-12-19T04:18:00Z</dcterms:created>
  <dcterms:modified xsi:type="dcterms:W3CDTF">2018-12-19T04:18:00Z</dcterms:modified>
</cp:coreProperties>
</file>