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C3" w:rsidRDefault="0025665F" w:rsidP="003D633D">
      <w:pPr>
        <w:spacing w:after="0" w:line="240" w:lineRule="auto"/>
        <w:jc w:val="center"/>
      </w:pPr>
      <w:bookmarkStart w:id="0" w:name="_GoBack"/>
      <w:bookmarkEnd w:id="0"/>
      <w:r>
        <w:t>Exploratory Note 29</w:t>
      </w:r>
    </w:p>
    <w:p w:rsidR="0025665F" w:rsidRDefault="0025665F" w:rsidP="003D633D">
      <w:pPr>
        <w:spacing w:after="0" w:line="240" w:lineRule="auto"/>
        <w:jc w:val="center"/>
      </w:pPr>
      <w:r>
        <w:t>Startup Valuation Techniques:</w:t>
      </w:r>
    </w:p>
    <w:p w:rsidR="0025665F" w:rsidRPr="009B4A88" w:rsidRDefault="0047453E" w:rsidP="003D633D">
      <w:pPr>
        <w:spacing w:after="0" w:line="240" w:lineRule="auto"/>
        <w:jc w:val="center"/>
      </w:pPr>
      <w:r>
        <w:t>The Berkus</w:t>
      </w:r>
      <w:r w:rsidR="0025665F">
        <w:t xml:space="preserve"> and Risk Factor Summation Methods</w:t>
      </w:r>
    </w:p>
    <w:p w:rsidR="00C86AC3" w:rsidRDefault="00C86AC3" w:rsidP="003D633D">
      <w:pPr>
        <w:spacing w:after="0" w:line="240" w:lineRule="auto"/>
        <w:jc w:val="center"/>
      </w:pPr>
    </w:p>
    <w:p w:rsidR="0047453E" w:rsidRDefault="0047453E" w:rsidP="0047453E">
      <w:pPr>
        <w:spacing w:after="0" w:line="240" w:lineRule="auto"/>
        <w:jc w:val="both"/>
        <w:rPr>
          <w:b/>
        </w:rPr>
      </w:pPr>
      <w:r>
        <w:rPr>
          <w:b/>
        </w:rPr>
        <w:t>INTRODUCTION</w:t>
      </w:r>
    </w:p>
    <w:p w:rsidR="00C86AC3" w:rsidRDefault="00C86AC3" w:rsidP="0047453E">
      <w:pPr>
        <w:spacing w:after="0" w:line="240" w:lineRule="auto"/>
        <w:jc w:val="both"/>
      </w:pPr>
    </w:p>
    <w:p w:rsidR="00F85064" w:rsidRDefault="0047453E" w:rsidP="0047453E">
      <w:pPr>
        <w:spacing w:after="0" w:line="240" w:lineRule="auto"/>
        <w:jc w:val="both"/>
      </w:pPr>
      <w:proofErr w:type="spellStart"/>
      <w:r>
        <w:t>Comparables</w:t>
      </w:r>
      <w:proofErr w:type="spellEnd"/>
      <w:r>
        <w:t xml:space="preserve"> and discounted cash flow (DCF) analysis can be used for companies at all different stages</w:t>
      </w:r>
      <w:r w:rsidR="00F85064">
        <w:t xml:space="preserve"> of development</w:t>
      </w:r>
      <w:r>
        <w:t xml:space="preserve">; however, in the absence of certainty, </w:t>
      </w:r>
      <w:r w:rsidR="00F85064">
        <w:t xml:space="preserve">it is important for you to understand that </w:t>
      </w:r>
      <w:r>
        <w:t xml:space="preserve">the outputs of such models are </w:t>
      </w:r>
      <w:r w:rsidR="00F85064">
        <w:t>going to be (at least) somewhat unreliable</w:t>
      </w:r>
      <w:r>
        <w:t>—and this is especially true when it comes to early-sta</w:t>
      </w:r>
      <w:r w:rsidR="00F85064">
        <w:t>ge firms.  This note expands on our discussion of valuation by presenting two alternative approaches that are designed especially for very early-stage firms: the Berkus and Risk Factor Summation Methods.  These models do not provide us with greater accuracy or precision in practice; however, as they are widely utilized in the early-stage community, especially by non-institutional investors, they are worthy of consideration.</w:t>
      </w:r>
    </w:p>
    <w:p w:rsidR="00F85064" w:rsidRDefault="00F85064" w:rsidP="0047453E">
      <w:pPr>
        <w:spacing w:after="0" w:line="240" w:lineRule="auto"/>
        <w:jc w:val="both"/>
      </w:pPr>
    </w:p>
    <w:p w:rsidR="00F85064" w:rsidRPr="00F85064" w:rsidRDefault="00F85064" w:rsidP="0047453E">
      <w:pPr>
        <w:spacing w:after="0" w:line="240" w:lineRule="auto"/>
        <w:jc w:val="both"/>
        <w:rPr>
          <w:b/>
        </w:rPr>
      </w:pPr>
      <w:r>
        <w:rPr>
          <w:b/>
        </w:rPr>
        <w:t>THE BERKUS METHOD</w:t>
      </w:r>
    </w:p>
    <w:p w:rsidR="00F85064" w:rsidRDefault="00F85064" w:rsidP="0047453E">
      <w:pPr>
        <w:spacing w:after="0" w:line="240" w:lineRule="auto"/>
        <w:jc w:val="both"/>
      </w:pPr>
    </w:p>
    <w:p w:rsidR="0047453E" w:rsidRDefault="00F85064" w:rsidP="0047453E">
      <w:pPr>
        <w:spacing w:after="0" w:line="240" w:lineRule="auto"/>
        <w:jc w:val="both"/>
      </w:pPr>
      <w:r>
        <w:t xml:space="preserve">The so-called Berkus Method was designed by David Berkus about twenty years ago and has received limited academic attention since </w:t>
      </w:r>
      <w:r w:rsidR="003D5801">
        <w:t xml:space="preserve">the early 2000s (it was first addressed in </w:t>
      </w:r>
      <w:r w:rsidR="003D5801">
        <w:rPr>
          <w:i/>
        </w:rPr>
        <w:t>Winning Angels</w:t>
      </w:r>
      <w:r w:rsidR="003D5801">
        <w:t>—a practical review of early-stage angel performance</w:t>
      </w:r>
      <w:r w:rsidR="003D5801">
        <w:rPr>
          <w:i/>
        </w:rPr>
        <w:t xml:space="preserve"> </w:t>
      </w:r>
      <w:r w:rsidR="003D5801">
        <w:t>written by a couple of Harvard professors).  Instead of looking forwards a number of years and attempting to project financial performance—through relative or absolute efforts—and working backwards to an appropriate valuation, the Berkus Method looks at five factors and attributes up to half a million dollars of value for each: soundness of the idea, prototype existence, quality</w:t>
      </w:r>
      <w:r w:rsidR="005C3D3A">
        <w:t xml:space="preserve"> of the</w:t>
      </w:r>
      <w:r w:rsidR="003D5801">
        <w:t xml:space="preserve"> management team, strategic relationships, and </w:t>
      </w:r>
      <w:r w:rsidR="00904255">
        <w:t xml:space="preserve">existing </w:t>
      </w:r>
      <w:r w:rsidR="003D5801">
        <w:t>sales.  Each is considered in the below sub-sections.</w:t>
      </w:r>
    </w:p>
    <w:p w:rsidR="003D5801" w:rsidRDefault="003D5801" w:rsidP="0047453E">
      <w:pPr>
        <w:spacing w:after="0" w:line="240" w:lineRule="auto"/>
        <w:jc w:val="both"/>
      </w:pPr>
    </w:p>
    <w:p w:rsidR="003D5801" w:rsidRPr="003D5801" w:rsidRDefault="003D5801" w:rsidP="0047453E">
      <w:pPr>
        <w:spacing w:after="0" w:line="240" w:lineRule="auto"/>
        <w:jc w:val="both"/>
        <w:rPr>
          <w:b/>
          <w:i/>
        </w:rPr>
      </w:pPr>
      <w:r>
        <w:rPr>
          <w:b/>
          <w:i/>
        </w:rPr>
        <w:t>Soundness of the Idea</w:t>
      </w:r>
    </w:p>
    <w:p w:rsidR="003D5801" w:rsidRDefault="003D5801" w:rsidP="0047453E">
      <w:pPr>
        <w:spacing w:after="0" w:line="240" w:lineRule="auto"/>
        <w:jc w:val="both"/>
      </w:pPr>
    </w:p>
    <w:p w:rsidR="003D5801" w:rsidRDefault="003D5801" w:rsidP="0047453E">
      <w:pPr>
        <w:spacing w:after="0" w:line="240" w:lineRule="auto"/>
        <w:jc w:val="both"/>
      </w:pPr>
      <w:r>
        <w:t xml:space="preserve">The </w:t>
      </w:r>
      <w:r w:rsidR="00842AFE">
        <w:t xml:space="preserve">first </w:t>
      </w:r>
      <w:r>
        <w:t xml:space="preserve">matter of concern for the Berkus Method is the conceptual soundness of the idea.  This has nothing to </w:t>
      </w:r>
      <w:r w:rsidR="00842AFE">
        <w:t>do with current performance, only</w:t>
      </w:r>
      <w:r>
        <w:t xml:space="preserve"> potential.  What factors would likely justify a half million dollar partial valuation?</w:t>
      </w:r>
    </w:p>
    <w:p w:rsidR="003D5801" w:rsidRDefault="003D5801" w:rsidP="0047453E">
      <w:pPr>
        <w:spacing w:after="0" w:line="240" w:lineRule="auto"/>
        <w:jc w:val="both"/>
      </w:pPr>
    </w:p>
    <w:p w:rsidR="003D5801" w:rsidRDefault="003D5801" w:rsidP="0047453E">
      <w:pPr>
        <w:spacing w:after="0" w:line="240" w:lineRule="auto"/>
        <w:jc w:val="both"/>
      </w:pPr>
    </w:p>
    <w:p w:rsidR="003D5801" w:rsidRDefault="003D5801" w:rsidP="0047453E">
      <w:pPr>
        <w:spacing w:after="0" w:line="240" w:lineRule="auto"/>
        <w:jc w:val="both"/>
      </w:pPr>
    </w:p>
    <w:p w:rsidR="003D5801" w:rsidRDefault="003D5801" w:rsidP="0047453E">
      <w:pPr>
        <w:spacing w:after="0" w:line="240" w:lineRule="auto"/>
        <w:jc w:val="both"/>
      </w:pPr>
    </w:p>
    <w:p w:rsidR="003D5801" w:rsidRDefault="003D5801" w:rsidP="0047453E">
      <w:pPr>
        <w:spacing w:after="0" w:line="240" w:lineRule="auto"/>
        <w:jc w:val="both"/>
      </w:pPr>
    </w:p>
    <w:p w:rsidR="003D5801" w:rsidRDefault="00842AFE" w:rsidP="0047453E">
      <w:pPr>
        <w:spacing w:after="0" w:line="240" w:lineRule="auto"/>
        <w:jc w:val="both"/>
      </w:pPr>
      <w:r>
        <w:t>Is a niche market necessarily underserving of a full half million dollar partial valuation?</w:t>
      </w: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rPr>
          <w:b/>
          <w:i/>
        </w:rPr>
      </w:pPr>
      <w:r>
        <w:rPr>
          <w:b/>
          <w:i/>
        </w:rPr>
        <w:t>Prototype Existence</w:t>
      </w:r>
    </w:p>
    <w:p w:rsidR="00842AFE" w:rsidRDefault="00842AFE" w:rsidP="0047453E">
      <w:pPr>
        <w:spacing w:after="0" w:line="240" w:lineRule="auto"/>
        <w:jc w:val="both"/>
        <w:rPr>
          <w:b/>
          <w:i/>
        </w:rPr>
      </w:pPr>
    </w:p>
    <w:p w:rsidR="00842AFE" w:rsidRDefault="00842AFE" w:rsidP="0047453E">
      <w:pPr>
        <w:spacing w:after="0" w:line="240" w:lineRule="auto"/>
        <w:jc w:val="both"/>
      </w:pPr>
      <w:r>
        <w:t>Is there a prototype in existence?  If so, is this a good thing?  Why?</w:t>
      </w: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r>
        <w:lastRenderedPageBreak/>
        <w:t>If not, does this necessarily warrant a less than half million dollar partial valuation?  Why?</w:t>
      </w: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rPr>
          <w:b/>
          <w:i/>
        </w:rPr>
      </w:pPr>
      <w:r>
        <w:rPr>
          <w:b/>
          <w:i/>
        </w:rPr>
        <w:t>Quality of Management Team</w:t>
      </w:r>
    </w:p>
    <w:p w:rsidR="00842AFE" w:rsidRDefault="00842AFE" w:rsidP="0047453E">
      <w:pPr>
        <w:spacing w:after="0" w:line="240" w:lineRule="auto"/>
        <w:jc w:val="both"/>
        <w:rPr>
          <w:b/>
          <w:i/>
        </w:rPr>
      </w:pPr>
    </w:p>
    <w:p w:rsidR="00842AFE" w:rsidRDefault="00842AFE" w:rsidP="0047453E">
      <w:pPr>
        <w:spacing w:after="0" w:line="240" w:lineRule="auto"/>
        <w:jc w:val="both"/>
      </w:pPr>
      <w:r>
        <w:t>It is interesting that traditional valuation metrics do not directly address managerial quality; although, it can be indirectly addressed through the subjective adjustment of inputs or selection of multiples.  How?</w:t>
      </w: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r>
        <w:t>The Berkus Method addresses this issue directly.  First, why is management cr</w:t>
      </w:r>
      <w:r w:rsidR="00196545">
        <w:t>itical?  What constitutes good management?</w:t>
      </w: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p>
    <w:p w:rsidR="00842AFE" w:rsidRDefault="00842AFE" w:rsidP="0047453E">
      <w:pPr>
        <w:spacing w:after="0" w:line="240" w:lineRule="auto"/>
        <w:jc w:val="both"/>
      </w:pPr>
      <w:r>
        <w:t>Does a poor management team necessarily warrant a less than half million dollar partial valuation?</w:t>
      </w:r>
      <w:r w:rsidR="00904255">
        <w:t xml:space="preserve">  Why?</w:t>
      </w: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rPr>
          <w:b/>
          <w:i/>
        </w:rPr>
      </w:pPr>
      <w:r>
        <w:rPr>
          <w:b/>
          <w:i/>
        </w:rPr>
        <w:t>Strategic Relationships</w:t>
      </w:r>
    </w:p>
    <w:p w:rsidR="00904255" w:rsidRDefault="00904255" w:rsidP="0047453E">
      <w:pPr>
        <w:spacing w:after="0" w:line="240" w:lineRule="auto"/>
        <w:jc w:val="both"/>
        <w:rPr>
          <w:b/>
          <w:i/>
        </w:rPr>
      </w:pPr>
    </w:p>
    <w:p w:rsidR="00904255" w:rsidRDefault="00904255" w:rsidP="0047453E">
      <w:pPr>
        <w:spacing w:after="0" w:line="240" w:lineRule="auto"/>
        <w:jc w:val="both"/>
      </w:pPr>
      <w:r>
        <w:t>The Berkus Method puts a premium on strategic relationships.  Why are they important?</w:t>
      </w: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rPr>
          <w:b/>
          <w:i/>
        </w:rPr>
      </w:pPr>
      <w:r>
        <w:rPr>
          <w:b/>
          <w:i/>
        </w:rPr>
        <w:t>Existing Sales</w:t>
      </w:r>
    </w:p>
    <w:p w:rsidR="00904255" w:rsidRDefault="00904255" w:rsidP="0047453E">
      <w:pPr>
        <w:spacing w:after="0" w:line="240" w:lineRule="auto"/>
        <w:jc w:val="both"/>
        <w:rPr>
          <w:b/>
          <w:i/>
        </w:rPr>
      </w:pPr>
    </w:p>
    <w:p w:rsidR="00904255" w:rsidRDefault="00904255" w:rsidP="0047453E">
      <w:pPr>
        <w:spacing w:after="0" w:line="240" w:lineRule="auto"/>
        <w:jc w:val="both"/>
      </w:pPr>
      <w:r>
        <w:t>Finally, existing sales are considered.  Why are existing sales a good thing?</w:t>
      </w: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04255" w:rsidRDefault="00904255" w:rsidP="0047453E">
      <w:pPr>
        <w:spacing w:after="0" w:line="240" w:lineRule="auto"/>
        <w:jc w:val="both"/>
      </w:pPr>
    </w:p>
    <w:p w:rsidR="00933638" w:rsidRPr="00933638" w:rsidRDefault="00933638" w:rsidP="0047453E">
      <w:pPr>
        <w:spacing w:after="0" w:line="240" w:lineRule="auto"/>
        <w:jc w:val="both"/>
      </w:pPr>
      <w:r>
        <w:t>The existence of sales he</w:t>
      </w:r>
      <w:r w:rsidR="00021CF8">
        <w:t>lps to minimize production risk.</w:t>
      </w:r>
      <w:r>
        <w:t xml:space="preserve">  What is production risk and why is it a concern for early-stage firms?</w:t>
      </w:r>
    </w:p>
    <w:p w:rsidR="00933638" w:rsidRDefault="00933638" w:rsidP="0047453E">
      <w:pPr>
        <w:spacing w:after="0" w:line="240" w:lineRule="auto"/>
        <w:jc w:val="both"/>
        <w:rPr>
          <w:b/>
          <w:i/>
        </w:rPr>
      </w:pPr>
    </w:p>
    <w:p w:rsidR="00904255" w:rsidRDefault="00904255" w:rsidP="0047453E">
      <w:pPr>
        <w:spacing w:after="0" w:line="240" w:lineRule="auto"/>
        <w:jc w:val="both"/>
        <w:rPr>
          <w:b/>
          <w:i/>
        </w:rPr>
      </w:pPr>
      <w:r>
        <w:rPr>
          <w:b/>
          <w:i/>
        </w:rPr>
        <w:lastRenderedPageBreak/>
        <w:t>Putting All Five Together</w:t>
      </w:r>
    </w:p>
    <w:p w:rsidR="00904255" w:rsidRDefault="00904255" w:rsidP="0047453E">
      <w:pPr>
        <w:spacing w:after="0" w:line="240" w:lineRule="auto"/>
        <w:jc w:val="both"/>
        <w:rPr>
          <w:b/>
          <w:i/>
        </w:rPr>
      </w:pPr>
    </w:p>
    <w:p w:rsidR="00904255" w:rsidRDefault="00933638" w:rsidP="0047453E">
      <w:pPr>
        <w:spacing w:after="0" w:line="240" w:lineRule="auto"/>
        <w:jc w:val="both"/>
      </w:pPr>
      <w:r>
        <w:t>The Berkus Method culminates in the aggregation of the partial valuations derived from the five areas considered above.  If a firm scores excellent in the first four categories, but does not currently have sales, then the Berkus Method would support a valuation of, perhaps, no more than two million dollars.</w:t>
      </w:r>
    </w:p>
    <w:p w:rsidR="00933638" w:rsidRDefault="00933638" w:rsidP="0047453E">
      <w:pPr>
        <w:spacing w:after="0" w:line="240" w:lineRule="auto"/>
        <w:jc w:val="both"/>
      </w:pPr>
    </w:p>
    <w:p w:rsidR="00933638" w:rsidRDefault="00933638" w:rsidP="0047453E">
      <w:pPr>
        <w:spacing w:after="0" w:line="240" w:lineRule="auto"/>
        <w:jc w:val="both"/>
      </w:pPr>
      <w:r>
        <w:t>What do you think of this approach?  Is it reasonable?  Is it perfect?  If it is less than perfect, what are its flaws?</w:t>
      </w:r>
    </w:p>
    <w:p w:rsidR="00933638" w:rsidRDefault="00933638" w:rsidP="0047453E">
      <w:pPr>
        <w:spacing w:after="0" w:line="240" w:lineRule="auto"/>
        <w:jc w:val="both"/>
      </w:pPr>
    </w:p>
    <w:p w:rsidR="00933638" w:rsidRDefault="00933638" w:rsidP="0047453E">
      <w:pPr>
        <w:spacing w:after="0" w:line="240" w:lineRule="auto"/>
        <w:jc w:val="both"/>
      </w:pPr>
    </w:p>
    <w:p w:rsidR="00933638" w:rsidRDefault="00933638" w:rsidP="0047453E">
      <w:pPr>
        <w:spacing w:after="0" w:line="240" w:lineRule="auto"/>
        <w:jc w:val="both"/>
      </w:pPr>
    </w:p>
    <w:p w:rsidR="00933638" w:rsidRDefault="00933638" w:rsidP="0047453E">
      <w:pPr>
        <w:spacing w:after="0" w:line="240" w:lineRule="auto"/>
        <w:jc w:val="both"/>
      </w:pPr>
    </w:p>
    <w:p w:rsidR="00933638" w:rsidRDefault="00933638" w:rsidP="0047453E">
      <w:pPr>
        <w:spacing w:after="0" w:line="240" w:lineRule="auto"/>
        <w:jc w:val="both"/>
      </w:pPr>
    </w:p>
    <w:p w:rsidR="00933638" w:rsidRDefault="00933638" w:rsidP="0047453E">
      <w:pPr>
        <w:spacing w:after="0" w:line="240" w:lineRule="auto"/>
        <w:jc w:val="both"/>
        <w:rPr>
          <w:b/>
        </w:rPr>
      </w:pPr>
      <w:r>
        <w:rPr>
          <w:b/>
        </w:rPr>
        <w:t>RISK FACTOR SUMMATION METHOD</w:t>
      </w:r>
    </w:p>
    <w:p w:rsidR="00933638" w:rsidRDefault="00933638" w:rsidP="00187BAD">
      <w:pPr>
        <w:spacing w:after="0" w:line="240" w:lineRule="auto"/>
        <w:jc w:val="both"/>
        <w:rPr>
          <w:b/>
        </w:rPr>
      </w:pPr>
    </w:p>
    <w:p w:rsidR="00933638" w:rsidRDefault="00933638" w:rsidP="00187BAD">
      <w:pPr>
        <w:spacing w:after="0" w:line="240" w:lineRule="auto"/>
        <w:jc w:val="both"/>
      </w:pPr>
      <w:r>
        <w:t xml:space="preserve">The Risk Factor Summation Method is similar to the Berkus Method, but starts with a median valuation and proceeds to make set adjustments based off of an analysis of twelve risk factors.  Each risk </w:t>
      </w:r>
      <w:r w:rsidR="00196545">
        <w:t xml:space="preserve">factor </w:t>
      </w:r>
      <w:r>
        <w:t>is assessed as follows:</w:t>
      </w:r>
    </w:p>
    <w:p w:rsidR="00933638" w:rsidRDefault="00933638" w:rsidP="00187BAD">
      <w:pPr>
        <w:spacing w:after="0" w:line="240" w:lineRule="auto"/>
        <w:jc w:val="both"/>
      </w:pPr>
    </w:p>
    <w:p w:rsidR="00933638" w:rsidRDefault="00933638" w:rsidP="00187BAD">
      <w:pPr>
        <w:spacing w:after="0" w:line="240" w:lineRule="auto"/>
        <w:jc w:val="both"/>
      </w:pPr>
      <w:r>
        <w:tab/>
        <w:t xml:space="preserve">+2 </w:t>
      </w:r>
      <w:r>
        <w:tab/>
        <w:t>Very positive for growing the company and executing a successful exit</w:t>
      </w:r>
    </w:p>
    <w:p w:rsidR="00933638" w:rsidRDefault="00933638" w:rsidP="00187BAD">
      <w:pPr>
        <w:spacing w:after="0" w:line="240" w:lineRule="auto"/>
        <w:jc w:val="both"/>
      </w:pPr>
      <w:r>
        <w:tab/>
        <w:t xml:space="preserve">+1 </w:t>
      </w:r>
      <w:r>
        <w:tab/>
        <w:t>Positive</w:t>
      </w:r>
    </w:p>
    <w:p w:rsidR="00933638" w:rsidRPr="00933638" w:rsidRDefault="00933638" w:rsidP="00187BAD">
      <w:pPr>
        <w:spacing w:after="0" w:line="240" w:lineRule="auto"/>
        <w:jc w:val="both"/>
      </w:pPr>
      <w:r>
        <w:tab/>
        <w:t xml:space="preserve">  0 </w:t>
      </w:r>
      <w:r>
        <w:tab/>
        <w:t xml:space="preserve">Neutral </w:t>
      </w:r>
    </w:p>
    <w:p w:rsidR="00933638" w:rsidRDefault="00933638" w:rsidP="00187BAD">
      <w:pPr>
        <w:spacing w:after="0" w:line="240" w:lineRule="auto"/>
        <w:jc w:val="both"/>
      </w:pPr>
      <w:r>
        <w:rPr>
          <w:b/>
        </w:rPr>
        <w:tab/>
        <w:t xml:space="preserve"> </w:t>
      </w:r>
      <w:r>
        <w:t xml:space="preserve">-1 </w:t>
      </w:r>
      <w:r>
        <w:tab/>
        <w:t>Negative</w:t>
      </w:r>
    </w:p>
    <w:p w:rsidR="00933638" w:rsidRPr="00933638" w:rsidRDefault="00933638" w:rsidP="00187BAD">
      <w:pPr>
        <w:spacing w:after="0" w:line="240" w:lineRule="auto"/>
        <w:jc w:val="both"/>
      </w:pPr>
      <w:r>
        <w:tab/>
        <w:t xml:space="preserve"> -2</w:t>
      </w:r>
      <w:r>
        <w:tab/>
        <w:t>Very negative</w:t>
      </w:r>
      <w:r w:rsidR="00196545">
        <w:t xml:space="preserve"> for growing the company and executing a successful exit</w:t>
      </w:r>
    </w:p>
    <w:p w:rsidR="00933638" w:rsidRDefault="00933638" w:rsidP="00187BAD">
      <w:pPr>
        <w:spacing w:after="0" w:line="240" w:lineRule="auto"/>
        <w:jc w:val="both"/>
        <w:rPr>
          <w:b/>
        </w:rPr>
      </w:pPr>
    </w:p>
    <w:p w:rsidR="00933638" w:rsidRDefault="00933638" w:rsidP="00187BAD">
      <w:pPr>
        <w:tabs>
          <w:tab w:val="left" w:pos="7230"/>
        </w:tabs>
        <w:spacing w:after="0" w:line="240" w:lineRule="auto"/>
        <w:jc w:val="both"/>
      </w:pPr>
      <w:r>
        <w:t xml:space="preserve">Every point is worth either plus or minus $250,000 when it comes to the </w:t>
      </w:r>
      <w:r w:rsidR="00196545">
        <w:t>final valuation (which starts at an appropriate geographic median).</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The risk factors:</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Management</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Stage of the Business</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Legislation and Political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lastRenderedPageBreak/>
        <w:t>Manufacturing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Sales and Marketing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Funding and Capital Raising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Competition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Technology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Litigation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International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r>
        <w:t>Reputation Risk</w:t>
      </w: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Default="00196545" w:rsidP="00187BAD">
      <w:pPr>
        <w:tabs>
          <w:tab w:val="left" w:pos="7230"/>
        </w:tabs>
        <w:spacing w:after="0" w:line="240" w:lineRule="auto"/>
        <w:jc w:val="both"/>
      </w:pPr>
    </w:p>
    <w:p w:rsidR="00196545" w:rsidRPr="00933638" w:rsidRDefault="00196545" w:rsidP="00187BAD">
      <w:pPr>
        <w:tabs>
          <w:tab w:val="left" w:pos="7230"/>
        </w:tabs>
        <w:spacing w:after="0" w:line="240" w:lineRule="auto"/>
        <w:jc w:val="both"/>
      </w:pPr>
      <w:r>
        <w:lastRenderedPageBreak/>
        <w:t>Potential for a Lucrative Exit</w:t>
      </w:r>
    </w:p>
    <w:p w:rsidR="00AF2E08" w:rsidRDefault="00AF2E08" w:rsidP="00187BAD">
      <w:pPr>
        <w:spacing w:after="0" w:line="240" w:lineRule="auto"/>
        <w:jc w:val="both"/>
        <w:rPr>
          <w:rFonts w:ascii="Arial" w:eastAsia="Times New Roman" w:hAnsi="Arial" w:cs="Arial"/>
          <w:color w:val="000000"/>
          <w:sz w:val="21"/>
          <w:szCs w:val="21"/>
        </w:rPr>
      </w:pPr>
    </w:p>
    <w:p w:rsidR="00196545" w:rsidRDefault="00196545" w:rsidP="00187BAD">
      <w:pPr>
        <w:spacing w:after="0" w:line="240" w:lineRule="auto"/>
        <w:jc w:val="both"/>
        <w:rPr>
          <w:rFonts w:ascii="Arial" w:eastAsia="Times New Roman" w:hAnsi="Arial" w:cs="Arial"/>
          <w:color w:val="000000"/>
          <w:sz w:val="21"/>
          <w:szCs w:val="21"/>
        </w:rPr>
      </w:pPr>
    </w:p>
    <w:p w:rsidR="00196545" w:rsidRDefault="00196545" w:rsidP="00187BAD">
      <w:pPr>
        <w:spacing w:after="0" w:line="240" w:lineRule="auto"/>
        <w:jc w:val="both"/>
        <w:rPr>
          <w:rFonts w:ascii="Arial" w:eastAsia="Times New Roman" w:hAnsi="Arial" w:cs="Arial"/>
          <w:color w:val="000000"/>
          <w:sz w:val="21"/>
          <w:szCs w:val="21"/>
        </w:rPr>
      </w:pPr>
    </w:p>
    <w:p w:rsidR="00196545" w:rsidRDefault="00196545" w:rsidP="00187BAD">
      <w:pPr>
        <w:spacing w:after="0" w:line="240" w:lineRule="auto"/>
        <w:jc w:val="both"/>
        <w:rPr>
          <w:rFonts w:ascii="Arial" w:eastAsia="Times New Roman" w:hAnsi="Arial" w:cs="Arial"/>
          <w:color w:val="000000"/>
          <w:sz w:val="21"/>
          <w:szCs w:val="21"/>
        </w:rPr>
      </w:pPr>
    </w:p>
    <w:p w:rsidR="00196545" w:rsidRDefault="00196545" w:rsidP="00187BAD">
      <w:pPr>
        <w:spacing w:after="0" w:line="240" w:lineRule="auto"/>
        <w:jc w:val="both"/>
        <w:rPr>
          <w:noProof/>
        </w:rPr>
      </w:pPr>
    </w:p>
    <w:p w:rsidR="00196545" w:rsidRDefault="00196545" w:rsidP="00187BAD">
      <w:pPr>
        <w:spacing w:after="0" w:line="240" w:lineRule="auto"/>
        <w:jc w:val="both"/>
        <w:rPr>
          <w:b/>
        </w:rPr>
      </w:pPr>
      <w:r>
        <w:rPr>
          <w:b/>
        </w:rPr>
        <w:t>OTHER NON-QUANTIFIABLE VALUATION FACTORS</w:t>
      </w:r>
    </w:p>
    <w:p w:rsidR="00196545" w:rsidRDefault="00196545" w:rsidP="00187BAD">
      <w:pPr>
        <w:spacing w:after="0" w:line="240" w:lineRule="auto"/>
        <w:jc w:val="both"/>
        <w:rPr>
          <w:b/>
        </w:rPr>
      </w:pPr>
    </w:p>
    <w:p w:rsidR="00196545" w:rsidRDefault="00196545" w:rsidP="00187BAD">
      <w:pPr>
        <w:spacing w:after="0" w:line="240" w:lineRule="auto"/>
        <w:jc w:val="both"/>
      </w:pPr>
      <w:r>
        <w:t>The lists above are by no means exhaustive when it comes to matters of importance to early-stage valuation.  Consider, for instance, the following:</w:t>
      </w:r>
    </w:p>
    <w:p w:rsidR="00196545" w:rsidRDefault="00196545" w:rsidP="00187BAD">
      <w:pPr>
        <w:spacing w:after="0" w:line="240" w:lineRule="auto"/>
        <w:jc w:val="both"/>
      </w:pPr>
    </w:p>
    <w:p w:rsidR="00196545" w:rsidRDefault="00196545" w:rsidP="00187BAD">
      <w:pPr>
        <w:spacing w:after="0" w:line="240" w:lineRule="auto"/>
        <w:jc w:val="both"/>
      </w:pPr>
      <w:r>
        <w:t>Board Seats – if an institutional investor wants two board seats and the founder is only willing to give up one, what will likely be demanded by the institutional investor in exchange for such a concession (if it does not kill the deal entirely)?</w:t>
      </w:r>
    </w:p>
    <w:p w:rsidR="00196545" w:rsidRDefault="00196545" w:rsidP="00187BAD">
      <w:pPr>
        <w:spacing w:after="0" w:line="240" w:lineRule="auto"/>
        <w:jc w:val="both"/>
      </w:pPr>
    </w:p>
    <w:p w:rsidR="00196545" w:rsidRDefault="00196545" w:rsidP="00187BAD">
      <w:pPr>
        <w:spacing w:after="0" w:line="240" w:lineRule="auto"/>
        <w:jc w:val="both"/>
      </w:pPr>
    </w:p>
    <w:p w:rsidR="00196545" w:rsidRDefault="00196545" w:rsidP="00187BAD">
      <w:pPr>
        <w:spacing w:after="0" w:line="240" w:lineRule="auto"/>
        <w:jc w:val="both"/>
      </w:pPr>
    </w:p>
    <w:p w:rsidR="00196545" w:rsidRDefault="00196545" w:rsidP="00187BAD">
      <w:pPr>
        <w:spacing w:after="0" w:line="240" w:lineRule="auto"/>
        <w:jc w:val="both"/>
      </w:pPr>
    </w:p>
    <w:p w:rsidR="00196545" w:rsidRDefault="00196545" w:rsidP="00187BAD">
      <w:pPr>
        <w:spacing w:after="0" w:line="240" w:lineRule="auto"/>
        <w:jc w:val="both"/>
      </w:pPr>
    </w:p>
    <w:p w:rsidR="00196545" w:rsidRDefault="00187BAD" w:rsidP="00187BAD">
      <w:pPr>
        <w:spacing w:after="0" w:line="240" w:lineRule="auto"/>
        <w:jc w:val="both"/>
      </w:pPr>
      <w:r>
        <w:t>Founder Vesting - m</w:t>
      </w:r>
      <w:r w:rsidR="00196545">
        <w:t>ight the vesting period requirements of a founder lead to different demanded valuations by the capitalists?  Why?</w:t>
      </w:r>
    </w:p>
    <w:p w:rsidR="00196545" w:rsidRDefault="00196545" w:rsidP="00187BAD">
      <w:pPr>
        <w:spacing w:after="0" w:line="240" w:lineRule="auto"/>
        <w:jc w:val="both"/>
      </w:pPr>
    </w:p>
    <w:p w:rsidR="00196545" w:rsidRDefault="00196545" w:rsidP="00187BAD">
      <w:pPr>
        <w:spacing w:after="0" w:line="240" w:lineRule="auto"/>
        <w:jc w:val="both"/>
      </w:pPr>
    </w:p>
    <w:p w:rsidR="00196545" w:rsidRDefault="00196545" w:rsidP="00187BAD">
      <w:pPr>
        <w:spacing w:after="0" w:line="240" w:lineRule="auto"/>
        <w:jc w:val="both"/>
      </w:pPr>
    </w:p>
    <w:p w:rsidR="00196545" w:rsidRDefault="00196545" w:rsidP="00187BAD">
      <w:pPr>
        <w:spacing w:after="0" w:line="240" w:lineRule="auto"/>
        <w:jc w:val="both"/>
      </w:pPr>
    </w:p>
    <w:p w:rsidR="00196545" w:rsidRDefault="00196545" w:rsidP="00187BAD">
      <w:pPr>
        <w:spacing w:after="0" w:line="240" w:lineRule="auto"/>
        <w:jc w:val="both"/>
      </w:pPr>
    </w:p>
    <w:p w:rsidR="00196545" w:rsidRPr="00196545" w:rsidRDefault="00196545" w:rsidP="00187BAD">
      <w:pPr>
        <w:spacing w:after="0" w:line="240" w:lineRule="auto"/>
        <w:jc w:val="both"/>
      </w:pPr>
    </w:p>
    <w:p w:rsidR="00196545" w:rsidRDefault="00187BAD" w:rsidP="00187BAD">
      <w:pPr>
        <w:spacing w:after="0" w:line="240" w:lineRule="auto"/>
        <w:jc w:val="both"/>
      </w:pPr>
      <w:r w:rsidRPr="00187BAD">
        <w:t xml:space="preserve">Anti-Dilution Requirements </w:t>
      </w:r>
      <w:r>
        <w:t>–</w:t>
      </w:r>
      <w:r w:rsidRPr="00187BAD">
        <w:t xml:space="preserve"> </w:t>
      </w:r>
      <w:r>
        <w:t>an</w:t>
      </w:r>
      <w:r w:rsidR="00F23578">
        <w:t>ti-dilution is a negotiable matter</w:t>
      </w:r>
      <w:r>
        <w:t>.  Why might it lead to different valuations?</w:t>
      </w:r>
    </w:p>
    <w:p w:rsidR="00187BAD" w:rsidRDefault="00187BAD" w:rsidP="00187BAD">
      <w:pPr>
        <w:spacing w:after="0" w:line="240" w:lineRule="auto"/>
        <w:jc w:val="both"/>
      </w:pPr>
    </w:p>
    <w:p w:rsidR="00187BAD" w:rsidRDefault="00187BAD" w:rsidP="00187BAD">
      <w:pPr>
        <w:spacing w:after="0" w:line="240" w:lineRule="auto"/>
        <w:jc w:val="both"/>
      </w:pPr>
    </w:p>
    <w:p w:rsidR="00187BAD" w:rsidRDefault="00187BAD" w:rsidP="00187BAD">
      <w:pPr>
        <w:spacing w:after="0" w:line="240" w:lineRule="auto"/>
        <w:jc w:val="both"/>
      </w:pPr>
    </w:p>
    <w:p w:rsidR="00187BAD" w:rsidRDefault="00187BAD" w:rsidP="00187BAD">
      <w:pPr>
        <w:spacing w:after="0" w:line="240" w:lineRule="auto"/>
        <w:jc w:val="both"/>
      </w:pPr>
    </w:p>
    <w:p w:rsidR="00187BAD" w:rsidRDefault="00187BAD" w:rsidP="00187BAD">
      <w:pPr>
        <w:spacing w:after="0" w:line="240" w:lineRule="auto"/>
        <w:jc w:val="both"/>
      </w:pPr>
    </w:p>
    <w:p w:rsidR="00187BAD" w:rsidRDefault="00187BAD" w:rsidP="00187BAD">
      <w:pPr>
        <w:spacing w:after="0" w:line="240" w:lineRule="auto"/>
        <w:jc w:val="both"/>
        <w:rPr>
          <w:b/>
        </w:rPr>
      </w:pPr>
      <w:r>
        <w:rPr>
          <w:b/>
        </w:rPr>
        <w:t>CONCLUSIONS</w:t>
      </w:r>
    </w:p>
    <w:p w:rsidR="00187BAD" w:rsidRPr="00187BAD" w:rsidRDefault="00187BAD" w:rsidP="00187BAD">
      <w:pPr>
        <w:spacing w:after="0" w:line="240" w:lineRule="auto"/>
        <w:jc w:val="both"/>
        <w:rPr>
          <w:b/>
        </w:rPr>
      </w:pPr>
    </w:p>
    <w:p w:rsidR="00196545" w:rsidRPr="00196545" w:rsidRDefault="00187BAD" w:rsidP="00187BAD">
      <w:pPr>
        <w:spacing w:after="0" w:line="240" w:lineRule="auto"/>
        <w:jc w:val="both"/>
      </w:pPr>
      <w:r>
        <w:t xml:space="preserve">What can we take away from all of this?  If nothing else, recognize that valuation is an inherently imprecise science—so imprecise, in fact, that it might be more appropriate to refer to it as an art form with scientific characteristics. </w:t>
      </w:r>
    </w:p>
    <w:p w:rsidR="006E51BC" w:rsidRDefault="006E51BC" w:rsidP="006E51BC">
      <w:pPr>
        <w:spacing w:after="0"/>
      </w:pPr>
    </w:p>
    <w:sectPr w:rsidR="006E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E4F19"/>
    <w:multiLevelType w:val="multilevel"/>
    <w:tmpl w:val="5AFA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EF"/>
    <w:rsid w:val="00021CF8"/>
    <w:rsid w:val="00187BAD"/>
    <w:rsid w:val="00196545"/>
    <w:rsid w:val="0025665F"/>
    <w:rsid w:val="0032651A"/>
    <w:rsid w:val="003D5801"/>
    <w:rsid w:val="003D633D"/>
    <w:rsid w:val="0047453E"/>
    <w:rsid w:val="004825FB"/>
    <w:rsid w:val="005C3D3A"/>
    <w:rsid w:val="006E51BC"/>
    <w:rsid w:val="008048EC"/>
    <w:rsid w:val="00842AFE"/>
    <w:rsid w:val="00854CF3"/>
    <w:rsid w:val="00904255"/>
    <w:rsid w:val="00933638"/>
    <w:rsid w:val="00AF2E08"/>
    <w:rsid w:val="00BA14EF"/>
    <w:rsid w:val="00C86AC3"/>
    <w:rsid w:val="00F23578"/>
    <w:rsid w:val="00F8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C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1B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E51BC"/>
  </w:style>
  <w:style w:type="character" w:styleId="Hyperlink">
    <w:name w:val="Hyperlink"/>
    <w:basedOn w:val="DefaultParagraphFont"/>
    <w:uiPriority w:val="99"/>
    <w:semiHidden/>
    <w:unhideWhenUsed/>
    <w:rsid w:val="006E51BC"/>
    <w:rPr>
      <w:color w:val="0000FF"/>
      <w:u w:val="single"/>
    </w:rPr>
  </w:style>
  <w:style w:type="paragraph" w:styleId="BalloonText">
    <w:name w:val="Balloon Text"/>
    <w:basedOn w:val="Normal"/>
    <w:link w:val="BalloonTextChar"/>
    <w:uiPriority w:val="99"/>
    <w:semiHidden/>
    <w:unhideWhenUsed/>
    <w:rsid w:val="00AF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0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C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1B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E51BC"/>
  </w:style>
  <w:style w:type="character" w:styleId="Hyperlink">
    <w:name w:val="Hyperlink"/>
    <w:basedOn w:val="DefaultParagraphFont"/>
    <w:uiPriority w:val="99"/>
    <w:semiHidden/>
    <w:unhideWhenUsed/>
    <w:rsid w:val="006E51BC"/>
    <w:rPr>
      <w:color w:val="0000FF"/>
      <w:u w:val="single"/>
    </w:rPr>
  </w:style>
  <w:style w:type="paragraph" w:styleId="BalloonText">
    <w:name w:val="Balloon Text"/>
    <w:basedOn w:val="Normal"/>
    <w:link w:val="BalloonTextChar"/>
    <w:uiPriority w:val="99"/>
    <w:semiHidden/>
    <w:unhideWhenUsed/>
    <w:rsid w:val="00AF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0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664820">
      <w:bodyDiv w:val="1"/>
      <w:marLeft w:val="0"/>
      <w:marRight w:val="0"/>
      <w:marTop w:val="0"/>
      <w:marBottom w:val="0"/>
      <w:divBdr>
        <w:top w:val="none" w:sz="0" w:space="0" w:color="auto"/>
        <w:left w:val="none" w:sz="0" w:space="0" w:color="auto"/>
        <w:bottom w:val="none" w:sz="0" w:space="0" w:color="auto"/>
        <w:right w:val="none" w:sz="0" w:space="0" w:color="auto"/>
      </w:divBdr>
    </w:div>
    <w:div w:id="20879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2015-11-17T20:47:00Z</cp:lastPrinted>
  <dcterms:created xsi:type="dcterms:W3CDTF">2018-12-19T04:19:00Z</dcterms:created>
  <dcterms:modified xsi:type="dcterms:W3CDTF">2018-12-19T04:19:00Z</dcterms:modified>
</cp:coreProperties>
</file>