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9EA" w:rsidRPr="00AB29EA" w:rsidRDefault="00AB29EA" w:rsidP="002F6A54">
      <w:pPr>
        <w:pStyle w:val="1"/>
        <w:spacing w:line="360" w:lineRule="auto"/>
        <w:ind w:left="4105" w:right="126" w:hanging="3677"/>
        <w:rPr>
          <w:rFonts w:ascii="Times New Roman" w:hAnsi="Times New Roman" w:cs="Times New Roman"/>
          <w:sz w:val="28"/>
        </w:rPr>
      </w:pPr>
      <w:r>
        <w:rPr>
          <w:rFonts w:ascii="Times New Roman" w:hAnsi="Times New Roman" w:cs="Times New Roman"/>
          <w:sz w:val="28"/>
        </w:rPr>
        <w:t xml:space="preserve">3. </w:t>
      </w:r>
      <w:r w:rsidRPr="00AB29EA">
        <w:rPr>
          <w:rFonts w:ascii="Times New Roman" w:hAnsi="Times New Roman" w:cs="Times New Roman"/>
          <w:sz w:val="28"/>
        </w:rPr>
        <w:t>Literature Review</w:t>
      </w:r>
    </w:p>
    <w:p w:rsidR="00AB29EA" w:rsidRPr="00AB29EA" w:rsidRDefault="00AB29EA" w:rsidP="002F6A54">
      <w:pPr>
        <w:pStyle w:val="a3"/>
        <w:spacing w:line="360" w:lineRule="auto"/>
        <w:ind w:left="23" w:right="254"/>
        <w:rPr>
          <w:rFonts w:ascii="Times New Roman" w:hAnsi="Times New Roman" w:cs="Times New Roman"/>
          <w:b/>
        </w:rPr>
      </w:pPr>
      <w:r w:rsidRPr="00AB29EA">
        <w:rPr>
          <w:rFonts w:ascii="Times New Roman" w:hAnsi="Times New Roman" w:cs="Times New Roman"/>
          <w:b/>
        </w:rPr>
        <w:t>3.1 Scientific Source Selection and Literature Review Matrix</w:t>
      </w:r>
    </w:p>
    <w:p w:rsidR="002F6A54" w:rsidRPr="002F6A54" w:rsidRDefault="00AB29EA" w:rsidP="002F6A54">
      <w:pPr>
        <w:pStyle w:val="a5"/>
        <w:spacing w:line="360" w:lineRule="auto"/>
        <w:rPr>
          <w:lang w:val="en-US"/>
        </w:rPr>
      </w:pPr>
      <w:r w:rsidRPr="00AB29EA">
        <w:t>The</w:t>
      </w:r>
      <w:r w:rsidRPr="00AB29EA">
        <w:rPr>
          <w:spacing w:val="-2"/>
        </w:rPr>
        <w:t xml:space="preserve"> </w:t>
      </w:r>
      <w:r w:rsidRPr="00AB29EA">
        <w:t>selected</w:t>
      </w:r>
      <w:r w:rsidRPr="00AB29EA">
        <w:rPr>
          <w:spacing w:val="-7"/>
        </w:rPr>
        <w:t xml:space="preserve"> </w:t>
      </w:r>
      <w:r w:rsidRPr="00AB29EA">
        <w:t>literature</w:t>
      </w:r>
      <w:r w:rsidRPr="00AB29EA">
        <w:rPr>
          <w:spacing w:val="-7"/>
        </w:rPr>
        <w:t xml:space="preserve"> </w:t>
      </w:r>
      <w:r w:rsidRPr="00AB29EA">
        <w:t>is</w:t>
      </w:r>
      <w:r w:rsidRPr="00AB29EA">
        <w:rPr>
          <w:spacing w:val="-2"/>
        </w:rPr>
        <w:t xml:space="preserve"> </w:t>
      </w:r>
      <w:r w:rsidRPr="00AB29EA">
        <w:t>suitable</w:t>
      </w:r>
      <w:r w:rsidRPr="00AB29EA">
        <w:rPr>
          <w:spacing w:val="-7"/>
        </w:rPr>
        <w:t xml:space="preserve"> </w:t>
      </w:r>
      <w:r w:rsidRPr="00AB29EA">
        <w:t>for</w:t>
      </w:r>
      <w:r w:rsidRPr="00AB29EA">
        <w:rPr>
          <w:spacing w:val="-2"/>
        </w:rPr>
        <w:t xml:space="preserve"> </w:t>
      </w:r>
      <w:r w:rsidRPr="00AB29EA">
        <w:t>this</w:t>
      </w:r>
      <w:r w:rsidRPr="00AB29EA">
        <w:rPr>
          <w:spacing w:val="-2"/>
        </w:rPr>
        <w:t xml:space="preserve"> </w:t>
      </w:r>
      <w:r w:rsidRPr="00AB29EA">
        <w:t>research</w:t>
      </w:r>
      <w:r w:rsidRPr="00AB29EA">
        <w:rPr>
          <w:spacing w:val="-2"/>
        </w:rPr>
        <w:t xml:space="preserve"> </w:t>
      </w:r>
      <w:r w:rsidRPr="00AB29EA">
        <w:t xml:space="preserve">because it includes more than ten scientific studies that directly examine accessibility, universal design, inclusive urban environments, and methods for evaluating the built environment. The most relevant studies are </w:t>
      </w:r>
      <w:proofErr w:type="spellStart"/>
      <w:r w:rsidRPr="00AB29EA">
        <w:t>Marín-Nicolás</w:t>
      </w:r>
      <w:proofErr w:type="spellEnd"/>
      <w:r w:rsidRPr="00AB29EA">
        <w:t xml:space="preserve"> and </w:t>
      </w:r>
      <w:proofErr w:type="spellStart"/>
      <w:r w:rsidRPr="00AB29EA">
        <w:t>Sáez</w:t>
      </w:r>
      <w:proofErr w:type="spellEnd"/>
      <w:r w:rsidRPr="00AB29EA">
        <w:t xml:space="preserve">-Pérez (2022), Chakraborty et al. (2024), and Phan and </w:t>
      </w:r>
      <w:proofErr w:type="spellStart"/>
      <w:r w:rsidRPr="00AB29EA">
        <w:t>Yaacob</w:t>
      </w:r>
      <w:proofErr w:type="spellEnd"/>
      <w:r w:rsidRPr="00AB29EA">
        <w:t xml:space="preserve"> (2019), because they focus specifically on evaluating physical accessibility and identifying barriers in buildings and public environments. Across the literature, the most common methods are case studies, accessibility audits, field observations, surveys, and quantitative or spatial analysis, while</w:t>
      </w:r>
      <w:r w:rsidRPr="00AB29EA">
        <w:rPr>
          <w:spacing w:val="-2"/>
        </w:rPr>
        <w:t xml:space="preserve"> </w:t>
      </w:r>
      <w:r w:rsidRPr="00AB29EA">
        <w:t>some</w:t>
      </w:r>
      <w:r w:rsidRPr="00AB29EA">
        <w:rPr>
          <w:spacing w:val="-2"/>
        </w:rPr>
        <w:t xml:space="preserve"> </w:t>
      </w:r>
      <w:r w:rsidRPr="00AB29EA">
        <w:t>recent</w:t>
      </w:r>
      <w:r w:rsidRPr="00AB29EA">
        <w:rPr>
          <w:spacing w:val="-7"/>
        </w:rPr>
        <w:t xml:space="preserve"> </w:t>
      </w:r>
      <w:r w:rsidRPr="00AB29EA">
        <w:t>studies</w:t>
      </w:r>
      <w:r w:rsidRPr="00AB29EA">
        <w:rPr>
          <w:spacing w:val="-2"/>
        </w:rPr>
        <w:t xml:space="preserve"> </w:t>
      </w:r>
      <w:r w:rsidRPr="00AB29EA">
        <w:t>also</w:t>
      </w:r>
      <w:r w:rsidRPr="00AB29EA">
        <w:rPr>
          <w:spacing w:val="-2"/>
        </w:rPr>
        <w:t xml:space="preserve"> </w:t>
      </w:r>
      <w:r w:rsidRPr="00AB29EA">
        <w:t>use</w:t>
      </w:r>
      <w:r w:rsidRPr="00AB29EA">
        <w:rPr>
          <w:spacing w:val="-7"/>
        </w:rPr>
        <w:t xml:space="preserve"> </w:t>
      </w:r>
      <w:r w:rsidRPr="00AB29EA">
        <w:t>GIS,</w:t>
      </w:r>
      <w:r w:rsidRPr="00AB29EA">
        <w:rPr>
          <w:spacing w:val="-2"/>
        </w:rPr>
        <w:t xml:space="preserve"> </w:t>
      </w:r>
      <w:r w:rsidRPr="00AB29EA">
        <w:t>computer</w:t>
      </w:r>
      <w:r w:rsidRPr="00AB29EA">
        <w:rPr>
          <w:spacing w:val="-2"/>
        </w:rPr>
        <w:t xml:space="preserve"> </w:t>
      </w:r>
      <w:r w:rsidRPr="00AB29EA">
        <w:t>vision,</w:t>
      </w:r>
      <w:r w:rsidRPr="00AB29EA">
        <w:rPr>
          <w:spacing w:val="-2"/>
        </w:rPr>
        <w:t xml:space="preserve"> </w:t>
      </w:r>
      <w:r w:rsidRPr="00AB29EA">
        <w:t xml:space="preserve">deep learning, and street-view imagery. The datasets vary from individual buildings and small groups of heritage sites to larger samples of public </w:t>
      </w:r>
      <w:r>
        <w:t xml:space="preserve">buildings and thousands of urban </w:t>
      </w:r>
      <w:r w:rsidRPr="00AB29EA">
        <w:t>locations.</w:t>
      </w:r>
      <w:r w:rsidRPr="00AB29EA">
        <w:rPr>
          <w:spacing w:val="-5"/>
        </w:rPr>
        <w:t xml:space="preserve"> </w:t>
      </w:r>
      <w:r w:rsidRPr="00AB29EA">
        <w:t>Common</w:t>
      </w:r>
      <w:r w:rsidRPr="00AB29EA">
        <w:rPr>
          <w:spacing w:val="-10"/>
        </w:rPr>
        <w:t xml:space="preserve"> </w:t>
      </w:r>
      <w:r w:rsidRPr="00AB29EA">
        <w:t>limitations</w:t>
      </w:r>
      <w:r w:rsidRPr="00AB29EA">
        <w:rPr>
          <w:spacing w:val="-5"/>
        </w:rPr>
        <w:t xml:space="preserve"> </w:t>
      </w:r>
      <w:r w:rsidRPr="00AB29EA">
        <w:t>include</w:t>
      </w:r>
      <w:r w:rsidRPr="00AB29EA">
        <w:rPr>
          <w:spacing w:val="-6"/>
        </w:rPr>
        <w:t xml:space="preserve"> </w:t>
      </w:r>
      <w:r w:rsidRPr="00AB29EA">
        <w:t>small</w:t>
      </w:r>
      <w:r w:rsidRPr="00AB29EA">
        <w:rPr>
          <w:spacing w:val="-5"/>
        </w:rPr>
        <w:t xml:space="preserve"> </w:t>
      </w:r>
      <w:r w:rsidRPr="00AB29EA">
        <w:t>or</w:t>
      </w:r>
      <w:r w:rsidRPr="00AB29EA">
        <w:rPr>
          <w:spacing w:val="-10"/>
        </w:rPr>
        <w:t xml:space="preserve"> </w:t>
      </w:r>
      <w:r w:rsidRPr="00AB29EA">
        <w:t>geographically limited samples, a strong focus on physical or wheelchair accessibility, limited consideration of other disability groups, and difficulties in generalizing findings to other locations.</w:t>
      </w:r>
      <w:r w:rsidRPr="00AB29EA">
        <w:rPr>
          <w:spacing w:val="-1"/>
        </w:rPr>
        <w:t xml:space="preserve"> </w:t>
      </w:r>
      <w:r w:rsidRPr="00AB29EA">
        <w:t>Most</w:t>
      </w:r>
      <w:r w:rsidRPr="00AB29EA">
        <w:rPr>
          <w:spacing w:val="-5"/>
        </w:rPr>
        <w:t xml:space="preserve"> </w:t>
      </w:r>
      <w:r w:rsidRPr="00AB29EA">
        <w:t>sources</w:t>
      </w:r>
      <w:r w:rsidRPr="00AB29EA">
        <w:rPr>
          <w:spacing w:val="-9"/>
        </w:rPr>
        <w:t xml:space="preserve"> </w:t>
      </w:r>
      <w:r w:rsidRPr="00AB29EA">
        <w:t>were</w:t>
      </w:r>
      <w:r w:rsidRPr="00AB29EA">
        <w:rPr>
          <w:spacing w:val="-9"/>
        </w:rPr>
        <w:t xml:space="preserve"> </w:t>
      </w:r>
      <w:r w:rsidRPr="00AB29EA">
        <w:t>identified</w:t>
      </w:r>
      <w:r w:rsidRPr="00AB29EA">
        <w:rPr>
          <w:spacing w:val="-5"/>
        </w:rPr>
        <w:t xml:space="preserve"> </w:t>
      </w:r>
      <w:r w:rsidRPr="00AB29EA">
        <w:t>through</w:t>
      </w:r>
      <w:r w:rsidRPr="00AB29EA">
        <w:rPr>
          <w:spacing w:val="-9"/>
        </w:rPr>
        <w:t xml:space="preserve"> </w:t>
      </w:r>
      <w:r w:rsidRPr="00AB29EA">
        <w:t>Scopus,</w:t>
      </w:r>
      <w:r w:rsidRPr="00AB29EA">
        <w:rPr>
          <w:spacing w:val="-5"/>
        </w:rPr>
        <w:t xml:space="preserve"> </w:t>
      </w:r>
      <w:r w:rsidRPr="00AB29EA">
        <w:t>while several additional relevant papers were found through Google Scholar,</w:t>
      </w:r>
      <w:r w:rsidRPr="00AB29EA">
        <w:rPr>
          <w:spacing w:val="-2"/>
        </w:rPr>
        <w:t xml:space="preserve"> </w:t>
      </w:r>
      <w:r w:rsidRPr="00AB29EA">
        <w:t>and</w:t>
      </w:r>
      <w:r w:rsidRPr="00AB29EA">
        <w:rPr>
          <w:spacing w:val="-10"/>
        </w:rPr>
        <w:t xml:space="preserve"> </w:t>
      </w:r>
      <w:r w:rsidRPr="00AB29EA">
        <w:t>their</w:t>
      </w:r>
      <w:r w:rsidRPr="00AB29EA">
        <w:rPr>
          <w:spacing w:val="-5"/>
        </w:rPr>
        <w:t xml:space="preserve"> </w:t>
      </w:r>
      <w:r w:rsidRPr="00AB29EA">
        <w:t>scientific</w:t>
      </w:r>
      <w:r w:rsidRPr="00AB29EA">
        <w:rPr>
          <w:spacing w:val="-5"/>
        </w:rPr>
        <w:t xml:space="preserve"> </w:t>
      </w:r>
      <w:r w:rsidRPr="00AB29EA">
        <w:t>credibility</w:t>
      </w:r>
      <w:r w:rsidRPr="00AB29EA">
        <w:rPr>
          <w:spacing w:val="-10"/>
        </w:rPr>
        <w:t xml:space="preserve"> </w:t>
      </w:r>
      <w:r w:rsidRPr="00AB29EA">
        <w:t>was</w:t>
      </w:r>
      <w:r w:rsidRPr="00AB29EA">
        <w:rPr>
          <w:spacing w:val="-5"/>
        </w:rPr>
        <w:t xml:space="preserve"> </w:t>
      </w:r>
      <w:r w:rsidRPr="00AB29EA">
        <w:t>checked</w:t>
      </w:r>
      <w:r w:rsidRPr="00AB29EA">
        <w:rPr>
          <w:spacing w:val="-5"/>
        </w:rPr>
        <w:t xml:space="preserve"> </w:t>
      </w:r>
      <w:r w:rsidRPr="00AB29EA">
        <w:t>through publication information, DOI records, established academic publishers, and clear research methodologies.</w:t>
      </w:r>
      <w:r w:rsidR="002F6A54">
        <w:t xml:space="preserve"> </w:t>
      </w:r>
      <w:r w:rsidR="002F6A54" w:rsidRPr="002F6A54">
        <w:rPr>
          <w:lang w:val="en-US"/>
        </w:rPr>
        <w:t xml:space="preserve">Additionally, </w:t>
      </w:r>
      <w:proofErr w:type="spellStart"/>
      <w:r w:rsidR="002F6A54" w:rsidRPr="002F6A54">
        <w:rPr>
          <w:lang w:val="en-US"/>
        </w:rPr>
        <w:t>Abdrassilova</w:t>
      </w:r>
      <w:proofErr w:type="spellEnd"/>
      <w:r w:rsidR="002F6A54" w:rsidRPr="002F6A54">
        <w:rPr>
          <w:lang w:val="en-US"/>
        </w:rPr>
        <w:t xml:space="preserve"> and </w:t>
      </w:r>
      <w:proofErr w:type="spellStart"/>
      <w:r w:rsidR="002F6A54" w:rsidRPr="002F6A54">
        <w:rPr>
          <w:lang w:val="en-US"/>
        </w:rPr>
        <w:t>Murzagaliyeva</w:t>
      </w:r>
      <w:proofErr w:type="spellEnd"/>
      <w:r w:rsidR="002F6A54" w:rsidRPr="002F6A54">
        <w:rPr>
          <w:lang w:val="en-US"/>
        </w:rPr>
        <w:t xml:space="preserve"> (2020) provide a Kazakhstan-specific perspective by examining physical accessibility in Almaty and identifying barriers affecting people with limited mobility, making their study particularly relevant to the local context of this project.</w:t>
      </w:r>
    </w:p>
    <w:p w:rsidR="00AB29EA" w:rsidRDefault="00AB29EA" w:rsidP="002F6A54">
      <w:pPr>
        <w:pStyle w:val="a3"/>
        <w:spacing w:line="360" w:lineRule="auto"/>
        <w:ind w:left="23" w:right="254"/>
        <w:rPr>
          <w:rFonts w:ascii="Times New Roman" w:hAnsi="Times New Roman" w:cs="Times New Roman"/>
        </w:rPr>
      </w:pPr>
    </w:p>
    <w:p w:rsidR="00AB29EA" w:rsidRPr="00AB29EA" w:rsidRDefault="00AB29EA" w:rsidP="002F6A54">
      <w:pPr>
        <w:pStyle w:val="a3"/>
        <w:spacing w:line="360" w:lineRule="auto"/>
        <w:ind w:left="23" w:right="254"/>
        <w:rPr>
          <w:rFonts w:ascii="Times New Roman" w:hAnsi="Times New Roman" w:cs="Times New Roman"/>
        </w:rPr>
      </w:pPr>
    </w:p>
    <w:p w:rsidR="00AB29EA" w:rsidRPr="00AB29EA" w:rsidRDefault="00AB29EA" w:rsidP="002F6A54">
      <w:pPr>
        <w:pStyle w:val="1"/>
        <w:spacing w:line="360" w:lineRule="auto"/>
        <w:ind w:left="0" w:right="1748"/>
        <w:jc w:val="left"/>
        <w:rPr>
          <w:rFonts w:ascii="Times New Roman" w:hAnsi="Times New Roman" w:cs="Times New Roman"/>
        </w:rPr>
      </w:pPr>
      <w:r>
        <w:rPr>
          <w:rFonts w:ascii="Times New Roman" w:hAnsi="Times New Roman" w:cs="Times New Roman"/>
          <w:lang w:val="ru-RU"/>
        </w:rPr>
        <w:t xml:space="preserve">3.2 </w:t>
      </w:r>
      <w:r w:rsidRPr="00AB29EA">
        <w:rPr>
          <w:rFonts w:ascii="Times New Roman" w:hAnsi="Times New Roman" w:cs="Times New Roman"/>
        </w:rPr>
        <w:t>Critical</w:t>
      </w:r>
      <w:r w:rsidRPr="00AB29EA">
        <w:rPr>
          <w:rFonts w:ascii="Times New Roman" w:hAnsi="Times New Roman" w:cs="Times New Roman"/>
          <w:spacing w:val="-6"/>
        </w:rPr>
        <w:t xml:space="preserve"> </w:t>
      </w:r>
      <w:r w:rsidRPr="00AB29EA">
        <w:rPr>
          <w:rFonts w:ascii="Times New Roman" w:hAnsi="Times New Roman" w:cs="Times New Roman"/>
        </w:rPr>
        <w:t>Literature</w:t>
      </w:r>
      <w:r w:rsidRPr="00AB29EA">
        <w:rPr>
          <w:rFonts w:ascii="Times New Roman" w:hAnsi="Times New Roman" w:cs="Times New Roman"/>
          <w:spacing w:val="-6"/>
        </w:rPr>
        <w:t xml:space="preserve"> </w:t>
      </w:r>
      <w:r w:rsidRPr="00AB29EA">
        <w:rPr>
          <w:rFonts w:ascii="Times New Roman" w:hAnsi="Times New Roman" w:cs="Times New Roman"/>
          <w:spacing w:val="-2"/>
        </w:rPr>
        <w:t>Synthesis</w:t>
      </w:r>
    </w:p>
    <w:p w:rsidR="00AB29EA" w:rsidRPr="00AB29EA" w:rsidRDefault="00AB29EA" w:rsidP="002F6A54">
      <w:pPr>
        <w:pStyle w:val="a3"/>
        <w:spacing w:line="360" w:lineRule="auto"/>
        <w:ind w:left="23" w:right="126"/>
        <w:rPr>
          <w:rFonts w:ascii="Times New Roman" w:hAnsi="Times New Roman" w:cs="Times New Roman"/>
        </w:rPr>
      </w:pPr>
      <w:r w:rsidRPr="00AB29EA">
        <w:rPr>
          <w:rFonts w:ascii="Times New Roman" w:hAnsi="Times New Roman" w:cs="Times New Roman"/>
        </w:rPr>
        <w:t>The studies can be divided into three main groups. Most focus on</w:t>
      </w:r>
      <w:r w:rsidRPr="00AB29EA">
        <w:rPr>
          <w:rFonts w:ascii="Times New Roman" w:hAnsi="Times New Roman" w:cs="Times New Roman"/>
          <w:spacing w:val="-4"/>
        </w:rPr>
        <w:t xml:space="preserve"> </w:t>
      </w:r>
      <w:r w:rsidRPr="00AB29EA">
        <w:rPr>
          <w:rFonts w:ascii="Times New Roman" w:hAnsi="Times New Roman" w:cs="Times New Roman"/>
        </w:rPr>
        <w:t>physical</w:t>
      </w:r>
      <w:r w:rsidRPr="00AB29EA">
        <w:rPr>
          <w:rFonts w:ascii="Times New Roman" w:hAnsi="Times New Roman" w:cs="Times New Roman"/>
          <w:spacing w:val="-9"/>
        </w:rPr>
        <w:t xml:space="preserve"> </w:t>
      </w:r>
      <w:r w:rsidRPr="00AB29EA">
        <w:rPr>
          <w:rFonts w:ascii="Times New Roman" w:hAnsi="Times New Roman" w:cs="Times New Roman"/>
        </w:rPr>
        <w:t>accessibility</w:t>
      </w:r>
      <w:r w:rsidRPr="00AB29EA">
        <w:rPr>
          <w:rFonts w:ascii="Times New Roman" w:hAnsi="Times New Roman" w:cs="Times New Roman"/>
          <w:spacing w:val="-4"/>
        </w:rPr>
        <w:t xml:space="preserve"> </w:t>
      </w:r>
      <w:r w:rsidRPr="00AB29EA">
        <w:rPr>
          <w:rFonts w:ascii="Times New Roman" w:hAnsi="Times New Roman" w:cs="Times New Roman"/>
        </w:rPr>
        <w:t>of</w:t>
      </w:r>
      <w:r w:rsidRPr="00AB29EA">
        <w:rPr>
          <w:rFonts w:ascii="Times New Roman" w:hAnsi="Times New Roman" w:cs="Times New Roman"/>
          <w:spacing w:val="-9"/>
        </w:rPr>
        <w:t xml:space="preserve"> </w:t>
      </w:r>
      <w:r w:rsidRPr="00AB29EA">
        <w:rPr>
          <w:rFonts w:ascii="Times New Roman" w:hAnsi="Times New Roman" w:cs="Times New Roman"/>
        </w:rPr>
        <w:t>buildings</w:t>
      </w:r>
      <w:r w:rsidRPr="00AB29EA">
        <w:rPr>
          <w:rFonts w:ascii="Times New Roman" w:hAnsi="Times New Roman" w:cs="Times New Roman"/>
          <w:spacing w:val="-4"/>
        </w:rPr>
        <w:t xml:space="preserve"> </w:t>
      </w:r>
      <w:r w:rsidRPr="00AB29EA">
        <w:rPr>
          <w:rFonts w:ascii="Times New Roman" w:hAnsi="Times New Roman" w:cs="Times New Roman"/>
        </w:rPr>
        <w:t>and</w:t>
      </w:r>
      <w:r w:rsidRPr="00AB29EA">
        <w:rPr>
          <w:rFonts w:ascii="Times New Roman" w:hAnsi="Times New Roman" w:cs="Times New Roman"/>
          <w:spacing w:val="-9"/>
        </w:rPr>
        <w:t xml:space="preserve"> </w:t>
      </w:r>
      <w:r w:rsidRPr="00AB29EA">
        <w:rPr>
          <w:rFonts w:ascii="Times New Roman" w:hAnsi="Times New Roman" w:cs="Times New Roman"/>
        </w:rPr>
        <w:t>public</w:t>
      </w:r>
      <w:r w:rsidRPr="00AB29EA">
        <w:rPr>
          <w:rFonts w:ascii="Times New Roman" w:hAnsi="Times New Roman" w:cs="Times New Roman"/>
          <w:spacing w:val="-4"/>
        </w:rPr>
        <w:t xml:space="preserve"> </w:t>
      </w:r>
      <w:r w:rsidRPr="00AB29EA">
        <w:rPr>
          <w:rFonts w:ascii="Times New Roman" w:hAnsi="Times New Roman" w:cs="Times New Roman"/>
        </w:rPr>
        <w:t>spaces</w:t>
      </w:r>
      <w:r w:rsidRPr="00AB29EA">
        <w:rPr>
          <w:rFonts w:ascii="Times New Roman" w:hAnsi="Times New Roman" w:cs="Times New Roman"/>
          <w:spacing w:val="-4"/>
        </w:rPr>
        <w:t xml:space="preserve"> </w:t>
      </w:r>
      <w:r w:rsidRPr="00AB29EA">
        <w:rPr>
          <w:rFonts w:ascii="Times New Roman" w:hAnsi="Times New Roman" w:cs="Times New Roman"/>
        </w:rPr>
        <w:t xml:space="preserve">using audits, observations, measurements, and accessibility standards. Some studies look at accessibility at the city level using GIS and spatial analysis. More recent studies use street-view images and Computer Vision methods such as image segmentation and object detection. Together, these studies show a shift from mainly manual checks to more automated </w:t>
      </w:r>
      <w:r w:rsidRPr="00AB29EA">
        <w:rPr>
          <w:rFonts w:ascii="Times New Roman" w:hAnsi="Times New Roman" w:cs="Times New Roman"/>
          <w:spacing w:val="-2"/>
        </w:rPr>
        <w:t>methods.</w:t>
      </w:r>
    </w:p>
    <w:p w:rsidR="00AB29EA" w:rsidRPr="00AB29EA" w:rsidRDefault="00AB29EA" w:rsidP="002F6A54">
      <w:pPr>
        <w:pStyle w:val="1"/>
        <w:numPr>
          <w:ilvl w:val="2"/>
          <w:numId w:val="2"/>
        </w:numPr>
        <w:tabs>
          <w:tab w:val="left" w:pos="742"/>
        </w:tabs>
        <w:spacing w:before="247" w:line="360" w:lineRule="auto"/>
        <w:jc w:val="left"/>
        <w:rPr>
          <w:rFonts w:ascii="Times New Roman" w:hAnsi="Times New Roman" w:cs="Times New Roman"/>
        </w:rPr>
      </w:pPr>
      <w:r w:rsidRPr="00AB29EA">
        <w:rPr>
          <w:rFonts w:ascii="Times New Roman" w:hAnsi="Times New Roman" w:cs="Times New Roman"/>
        </w:rPr>
        <w:t>Physical</w:t>
      </w:r>
      <w:r w:rsidRPr="00AB29EA">
        <w:rPr>
          <w:rFonts w:ascii="Times New Roman" w:hAnsi="Times New Roman" w:cs="Times New Roman"/>
          <w:spacing w:val="-7"/>
        </w:rPr>
        <w:t xml:space="preserve"> </w:t>
      </w:r>
      <w:r w:rsidRPr="00AB29EA">
        <w:rPr>
          <w:rFonts w:ascii="Times New Roman" w:hAnsi="Times New Roman" w:cs="Times New Roman"/>
        </w:rPr>
        <w:t>Accessibility</w:t>
      </w:r>
      <w:r w:rsidRPr="00AB29EA">
        <w:rPr>
          <w:rFonts w:ascii="Times New Roman" w:hAnsi="Times New Roman" w:cs="Times New Roman"/>
          <w:spacing w:val="-11"/>
        </w:rPr>
        <w:t xml:space="preserve"> </w:t>
      </w:r>
      <w:r w:rsidRPr="00AB29EA">
        <w:rPr>
          <w:rFonts w:ascii="Times New Roman" w:hAnsi="Times New Roman" w:cs="Times New Roman"/>
          <w:spacing w:val="-2"/>
        </w:rPr>
        <w:t>Assessment</w:t>
      </w:r>
    </w:p>
    <w:p w:rsidR="002F6A54" w:rsidRPr="002F6A54" w:rsidRDefault="00AB29EA" w:rsidP="002F6A54">
      <w:pPr>
        <w:pStyle w:val="a5"/>
        <w:spacing w:line="360" w:lineRule="auto"/>
        <w:rPr>
          <w:lang w:val="en-US"/>
        </w:rPr>
      </w:pPr>
      <w:r w:rsidRPr="00AB29EA">
        <w:t>For</w:t>
      </w:r>
      <w:r w:rsidRPr="00AB29EA">
        <w:rPr>
          <w:spacing w:val="-3"/>
        </w:rPr>
        <w:t xml:space="preserve"> </w:t>
      </w:r>
      <w:r w:rsidRPr="00AB29EA">
        <w:t>the</w:t>
      </w:r>
      <w:r w:rsidRPr="00AB29EA">
        <w:rPr>
          <w:spacing w:val="-8"/>
        </w:rPr>
        <w:t xml:space="preserve"> </w:t>
      </w:r>
      <w:r w:rsidRPr="00AB29EA">
        <w:t>most</w:t>
      </w:r>
      <w:r w:rsidRPr="00AB29EA">
        <w:rPr>
          <w:spacing w:val="-8"/>
        </w:rPr>
        <w:t xml:space="preserve"> </w:t>
      </w:r>
      <w:r w:rsidRPr="00AB29EA">
        <w:t>part,</w:t>
      </w:r>
      <w:r w:rsidRPr="00AB29EA">
        <w:rPr>
          <w:spacing w:val="-3"/>
        </w:rPr>
        <w:t xml:space="preserve"> </w:t>
      </w:r>
      <w:r w:rsidRPr="00AB29EA">
        <w:t>accessibility</w:t>
      </w:r>
      <w:r w:rsidRPr="00AB29EA">
        <w:rPr>
          <w:spacing w:val="-8"/>
        </w:rPr>
        <w:t xml:space="preserve"> </w:t>
      </w:r>
      <w:r w:rsidRPr="00AB29EA">
        <w:t>research</w:t>
      </w:r>
      <w:r w:rsidRPr="00AB29EA">
        <w:rPr>
          <w:spacing w:val="-8"/>
        </w:rPr>
        <w:t xml:space="preserve"> </w:t>
      </w:r>
      <w:r w:rsidRPr="00AB29EA">
        <w:t>focuses</w:t>
      </w:r>
      <w:r w:rsidRPr="00AB29EA">
        <w:rPr>
          <w:spacing w:val="-3"/>
        </w:rPr>
        <w:t xml:space="preserve"> </w:t>
      </w:r>
      <w:r w:rsidRPr="00AB29EA">
        <w:t>on</w:t>
      </w:r>
      <w:r w:rsidRPr="00AB29EA">
        <w:rPr>
          <w:spacing w:val="-8"/>
        </w:rPr>
        <w:t xml:space="preserve"> </w:t>
      </w:r>
      <w:r w:rsidRPr="00AB29EA">
        <w:t xml:space="preserve">analyzing the actual physical environment of the facilities. </w:t>
      </w:r>
      <w:proofErr w:type="spellStart"/>
      <w:r w:rsidRPr="00AB29EA">
        <w:t>Farzana</w:t>
      </w:r>
      <w:proofErr w:type="spellEnd"/>
      <w:r w:rsidRPr="00AB29EA">
        <w:t xml:space="preserve"> (2018), </w:t>
      </w:r>
      <w:proofErr w:type="spellStart"/>
      <w:r w:rsidRPr="00AB29EA">
        <w:t>Shahraki</w:t>
      </w:r>
      <w:proofErr w:type="spellEnd"/>
      <w:r w:rsidRPr="00AB29EA">
        <w:t xml:space="preserve"> (2021), Chakraborty et al. (2024), </w:t>
      </w:r>
      <w:proofErr w:type="spellStart"/>
      <w:r w:rsidRPr="00AB29EA">
        <w:t>Marín-Nicolás</w:t>
      </w:r>
      <w:proofErr w:type="spellEnd"/>
      <w:r w:rsidRPr="00AB29EA">
        <w:t xml:space="preserve"> and </w:t>
      </w:r>
      <w:proofErr w:type="spellStart"/>
      <w:r w:rsidRPr="00AB29EA">
        <w:lastRenderedPageBreak/>
        <w:t>Sáez</w:t>
      </w:r>
      <w:proofErr w:type="spellEnd"/>
      <w:r w:rsidRPr="00AB29EA">
        <w:t xml:space="preserve">-Pérez (2022), Phan and </w:t>
      </w:r>
      <w:proofErr w:type="spellStart"/>
      <w:r w:rsidRPr="00AB29EA">
        <w:t>Yaacob</w:t>
      </w:r>
      <w:proofErr w:type="spellEnd"/>
      <w:r w:rsidRPr="00AB29EA">
        <w:t xml:space="preserve"> (2019), and Ribeiro et al. (2012) conduct field observations, access audits, measurements, or checklists. Despite the different locations that they explore, these researchers focus on the same elements including entrances, ramps, doors, pathways, toilet facilities, parking and internal circulations. All results are very close to each other. So, according to </w:t>
      </w:r>
      <w:proofErr w:type="spellStart"/>
      <w:r w:rsidRPr="00AB29EA">
        <w:t>Farzana</w:t>
      </w:r>
      <w:proofErr w:type="spellEnd"/>
      <w:r w:rsidRPr="00AB29EA">
        <w:t>,</w:t>
      </w:r>
      <w:r w:rsidRPr="00AB29EA">
        <w:rPr>
          <w:spacing w:val="-4"/>
        </w:rPr>
        <w:t xml:space="preserve"> </w:t>
      </w:r>
      <w:r w:rsidRPr="00AB29EA">
        <w:t>only</w:t>
      </w:r>
      <w:r w:rsidRPr="00AB29EA">
        <w:rPr>
          <w:spacing w:val="-4"/>
        </w:rPr>
        <w:t xml:space="preserve"> </w:t>
      </w:r>
      <w:r w:rsidRPr="00AB29EA">
        <w:t>a</w:t>
      </w:r>
      <w:r w:rsidRPr="00AB29EA">
        <w:rPr>
          <w:spacing w:val="-4"/>
        </w:rPr>
        <w:t xml:space="preserve"> </w:t>
      </w:r>
      <w:r w:rsidRPr="00AB29EA">
        <w:t>small</w:t>
      </w:r>
      <w:r w:rsidRPr="00AB29EA">
        <w:rPr>
          <w:spacing w:val="-4"/>
        </w:rPr>
        <w:t xml:space="preserve"> </w:t>
      </w:r>
      <w:r w:rsidRPr="00AB29EA">
        <w:t>portion</w:t>
      </w:r>
      <w:r w:rsidRPr="00AB29EA">
        <w:rPr>
          <w:spacing w:val="-4"/>
        </w:rPr>
        <w:t xml:space="preserve"> </w:t>
      </w:r>
      <w:r w:rsidRPr="00AB29EA">
        <w:t>of</w:t>
      </w:r>
      <w:r w:rsidRPr="00AB29EA">
        <w:rPr>
          <w:spacing w:val="-9"/>
        </w:rPr>
        <w:t xml:space="preserve"> </w:t>
      </w:r>
      <w:r w:rsidRPr="00AB29EA">
        <w:t>the</w:t>
      </w:r>
      <w:r w:rsidRPr="00AB29EA">
        <w:rPr>
          <w:spacing w:val="-4"/>
        </w:rPr>
        <w:t xml:space="preserve"> </w:t>
      </w:r>
      <w:r w:rsidRPr="00AB29EA">
        <w:t>observed</w:t>
      </w:r>
      <w:r w:rsidRPr="00AB29EA">
        <w:rPr>
          <w:spacing w:val="-4"/>
        </w:rPr>
        <w:t xml:space="preserve"> </w:t>
      </w:r>
      <w:r w:rsidRPr="00AB29EA">
        <w:t>public</w:t>
      </w:r>
      <w:r w:rsidRPr="00AB29EA">
        <w:rPr>
          <w:spacing w:val="-9"/>
        </w:rPr>
        <w:t xml:space="preserve"> </w:t>
      </w:r>
      <w:r w:rsidRPr="00AB29EA">
        <w:t xml:space="preserve">buildings were fully accessible for wheelchairs. For </w:t>
      </w:r>
      <w:proofErr w:type="spellStart"/>
      <w:r w:rsidRPr="00AB29EA">
        <w:t>Shahraki</w:t>
      </w:r>
      <w:proofErr w:type="spellEnd"/>
      <w:r w:rsidRPr="00AB29EA">
        <w:t xml:space="preserve">, all assessed public buildings failed to reach an optimal level of accessibility, while Chakraborty et al. noted a low level of accessibility in shopping malls. At the same time, </w:t>
      </w:r>
      <w:proofErr w:type="spellStart"/>
      <w:r w:rsidRPr="00AB29EA">
        <w:t>Marín-Nicolás</w:t>
      </w:r>
      <w:proofErr w:type="spellEnd"/>
      <w:r w:rsidRPr="00AB29EA">
        <w:t xml:space="preserve"> and </w:t>
      </w:r>
      <w:proofErr w:type="spellStart"/>
      <w:r w:rsidRPr="00AB29EA">
        <w:t>Sáez</w:t>
      </w:r>
      <w:proofErr w:type="spellEnd"/>
      <w:r w:rsidRPr="00AB29EA">
        <w:t>-Pérez observed serious problems in heritage buildings regarding accessibility. The research was conducted in different countries, but it proves the persistence of physical</w:t>
      </w:r>
      <w:r w:rsidRPr="00AB29EA">
        <w:rPr>
          <w:spacing w:val="-3"/>
        </w:rPr>
        <w:t xml:space="preserve"> </w:t>
      </w:r>
      <w:r w:rsidRPr="00AB29EA">
        <w:t>barriers</w:t>
      </w:r>
      <w:r w:rsidRPr="00AB29EA">
        <w:rPr>
          <w:spacing w:val="-8"/>
        </w:rPr>
        <w:t xml:space="preserve"> </w:t>
      </w:r>
      <w:r w:rsidRPr="00AB29EA">
        <w:t>for</w:t>
      </w:r>
      <w:r w:rsidRPr="00AB29EA">
        <w:rPr>
          <w:spacing w:val="-3"/>
        </w:rPr>
        <w:t xml:space="preserve"> </w:t>
      </w:r>
      <w:r w:rsidRPr="00AB29EA">
        <w:t>people</w:t>
      </w:r>
      <w:r w:rsidRPr="00AB29EA">
        <w:rPr>
          <w:spacing w:val="-8"/>
        </w:rPr>
        <w:t xml:space="preserve"> </w:t>
      </w:r>
      <w:r w:rsidRPr="00AB29EA">
        <w:t>with</w:t>
      </w:r>
      <w:r w:rsidRPr="00AB29EA">
        <w:rPr>
          <w:spacing w:val="-8"/>
        </w:rPr>
        <w:t xml:space="preserve"> </w:t>
      </w:r>
      <w:r w:rsidRPr="00AB29EA">
        <w:t>disabilities.</w:t>
      </w:r>
      <w:r w:rsidRPr="00AB29EA">
        <w:rPr>
          <w:spacing w:val="-8"/>
        </w:rPr>
        <w:t xml:space="preserve"> </w:t>
      </w:r>
      <w:r w:rsidRPr="00AB29EA">
        <w:t>There</w:t>
      </w:r>
      <w:r w:rsidRPr="00AB29EA">
        <w:rPr>
          <w:spacing w:val="-3"/>
        </w:rPr>
        <w:t xml:space="preserve"> </w:t>
      </w:r>
      <w:r w:rsidRPr="00AB29EA">
        <w:t>are</w:t>
      </w:r>
      <w:r w:rsidRPr="00AB29EA">
        <w:rPr>
          <w:spacing w:val="-8"/>
        </w:rPr>
        <w:t xml:space="preserve"> </w:t>
      </w:r>
      <w:r w:rsidRPr="00AB29EA">
        <w:t>also differences in the methods used. While some methods employ qualitative observation, others use percentages, scoring, and accessibility.</w:t>
      </w:r>
      <w:r w:rsidRPr="00AB29EA">
        <w:rPr>
          <w:spacing w:val="-4"/>
        </w:rPr>
        <w:t xml:space="preserve"> </w:t>
      </w:r>
      <w:r w:rsidRPr="00AB29EA">
        <w:t>The</w:t>
      </w:r>
      <w:r w:rsidRPr="00AB29EA">
        <w:rPr>
          <w:spacing w:val="-4"/>
        </w:rPr>
        <w:t xml:space="preserve"> </w:t>
      </w:r>
      <w:r w:rsidRPr="00AB29EA">
        <w:t>method</w:t>
      </w:r>
      <w:r w:rsidRPr="00AB29EA">
        <w:rPr>
          <w:spacing w:val="-4"/>
        </w:rPr>
        <w:t xml:space="preserve"> </w:t>
      </w:r>
      <w:r w:rsidRPr="00AB29EA">
        <w:t>used</w:t>
      </w:r>
      <w:r w:rsidRPr="00AB29EA">
        <w:rPr>
          <w:spacing w:val="-4"/>
        </w:rPr>
        <w:t xml:space="preserve"> </w:t>
      </w:r>
      <w:r w:rsidRPr="00AB29EA">
        <w:t>by</w:t>
      </w:r>
      <w:r w:rsidRPr="00AB29EA">
        <w:rPr>
          <w:spacing w:val="-8"/>
        </w:rPr>
        <w:t xml:space="preserve"> </w:t>
      </w:r>
      <w:r w:rsidRPr="00AB29EA">
        <w:t>Ribeiro</w:t>
      </w:r>
      <w:r w:rsidRPr="00AB29EA">
        <w:rPr>
          <w:spacing w:val="-8"/>
        </w:rPr>
        <w:t xml:space="preserve"> </w:t>
      </w:r>
      <w:r w:rsidRPr="00AB29EA">
        <w:t>et</w:t>
      </w:r>
      <w:r w:rsidRPr="00AB29EA">
        <w:rPr>
          <w:spacing w:val="-4"/>
        </w:rPr>
        <w:t xml:space="preserve"> </w:t>
      </w:r>
      <w:r w:rsidRPr="00AB29EA">
        <w:t>al.</w:t>
      </w:r>
      <w:r w:rsidRPr="00AB29EA">
        <w:rPr>
          <w:spacing w:val="-4"/>
        </w:rPr>
        <w:t xml:space="preserve"> </w:t>
      </w:r>
      <w:r w:rsidRPr="00AB29EA">
        <w:t>involves</w:t>
      </w:r>
      <w:r w:rsidRPr="00AB29EA">
        <w:rPr>
          <w:spacing w:val="-8"/>
        </w:rPr>
        <w:t xml:space="preserve"> </w:t>
      </w:r>
      <w:r w:rsidRPr="00AB29EA">
        <w:t xml:space="preserve">user participation, which makes the method participatory. On the other hand, </w:t>
      </w:r>
      <w:proofErr w:type="spellStart"/>
      <w:r w:rsidRPr="00AB29EA">
        <w:t>Kankovsky</w:t>
      </w:r>
      <w:proofErr w:type="spellEnd"/>
      <w:r w:rsidRPr="00AB29EA">
        <w:t xml:space="preserve"> &amp; </w:t>
      </w:r>
      <w:proofErr w:type="spellStart"/>
      <w:r w:rsidRPr="00AB29EA">
        <w:t>Dedic</w:t>
      </w:r>
      <w:proofErr w:type="spellEnd"/>
      <w:r w:rsidRPr="00AB29EA">
        <w:t xml:space="preserve"> (2020) use a different approach where the focus is on the adaptation of one building in terms of</w:t>
      </w:r>
      <w:r w:rsidRPr="00AB29EA">
        <w:rPr>
          <w:spacing w:val="-3"/>
        </w:rPr>
        <w:t xml:space="preserve"> </w:t>
      </w:r>
      <w:r w:rsidRPr="00AB29EA">
        <w:t>technology.</w:t>
      </w:r>
      <w:r w:rsidRPr="00AB29EA">
        <w:rPr>
          <w:spacing w:val="-3"/>
        </w:rPr>
        <w:t xml:space="preserve"> </w:t>
      </w:r>
      <w:r w:rsidRPr="00AB29EA">
        <w:t>This</w:t>
      </w:r>
      <w:r w:rsidRPr="00AB29EA">
        <w:rPr>
          <w:spacing w:val="-3"/>
        </w:rPr>
        <w:t xml:space="preserve"> </w:t>
      </w:r>
      <w:r w:rsidRPr="00AB29EA">
        <w:t>example</w:t>
      </w:r>
      <w:r w:rsidRPr="00AB29EA">
        <w:rPr>
          <w:spacing w:val="-8"/>
        </w:rPr>
        <w:t xml:space="preserve"> </w:t>
      </w:r>
      <w:r w:rsidRPr="00AB29EA">
        <w:t>proves</w:t>
      </w:r>
      <w:r w:rsidRPr="00AB29EA">
        <w:rPr>
          <w:spacing w:val="-8"/>
        </w:rPr>
        <w:t xml:space="preserve"> </w:t>
      </w:r>
      <w:r w:rsidRPr="00AB29EA">
        <w:t>that</w:t>
      </w:r>
      <w:r w:rsidRPr="00AB29EA">
        <w:rPr>
          <w:spacing w:val="-3"/>
        </w:rPr>
        <w:t xml:space="preserve"> </w:t>
      </w:r>
      <w:r w:rsidRPr="00AB29EA">
        <w:t>an</w:t>
      </w:r>
      <w:r w:rsidRPr="00AB29EA">
        <w:rPr>
          <w:spacing w:val="-8"/>
        </w:rPr>
        <w:t xml:space="preserve"> </w:t>
      </w:r>
      <w:r w:rsidRPr="00AB29EA">
        <w:t>old</w:t>
      </w:r>
      <w:r w:rsidRPr="00AB29EA">
        <w:rPr>
          <w:spacing w:val="-8"/>
        </w:rPr>
        <w:t xml:space="preserve"> </w:t>
      </w:r>
      <w:r w:rsidRPr="00AB29EA">
        <w:t>building</w:t>
      </w:r>
      <w:r w:rsidRPr="00AB29EA">
        <w:rPr>
          <w:spacing w:val="-3"/>
        </w:rPr>
        <w:t xml:space="preserve"> </w:t>
      </w:r>
      <w:r w:rsidRPr="00AB29EA">
        <w:t>can</w:t>
      </w:r>
      <w:r w:rsidRPr="00AB29EA">
        <w:rPr>
          <w:spacing w:val="-3"/>
        </w:rPr>
        <w:t xml:space="preserve"> </w:t>
      </w:r>
      <w:r w:rsidRPr="00AB29EA">
        <w:t>be adapted, but only for a particular locality.</w:t>
      </w:r>
      <w:r w:rsidR="002F6A54">
        <w:t xml:space="preserve"> </w:t>
      </w:r>
      <w:r w:rsidR="002F6A54" w:rsidRPr="002F6A54">
        <w:rPr>
          <w:lang w:val="en-US"/>
        </w:rPr>
        <w:t xml:space="preserve">Similarly, </w:t>
      </w:r>
      <w:proofErr w:type="spellStart"/>
      <w:r w:rsidR="002F6A54" w:rsidRPr="002F6A54">
        <w:rPr>
          <w:lang w:val="en-US"/>
        </w:rPr>
        <w:t>Abdrassilova</w:t>
      </w:r>
      <w:proofErr w:type="spellEnd"/>
      <w:r w:rsidR="002F6A54" w:rsidRPr="002F6A54">
        <w:rPr>
          <w:lang w:val="en-US"/>
        </w:rPr>
        <w:t xml:space="preserve"> and </w:t>
      </w:r>
      <w:proofErr w:type="spellStart"/>
      <w:r w:rsidR="002F6A54" w:rsidRPr="002F6A54">
        <w:rPr>
          <w:lang w:val="en-US"/>
        </w:rPr>
        <w:t>Murzagaliyeva</w:t>
      </w:r>
      <w:proofErr w:type="spellEnd"/>
      <w:r w:rsidR="002F6A54" w:rsidRPr="002F6A54">
        <w:rPr>
          <w:lang w:val="en-US"/>
        </w:rPr>
        <w:t xml:space="preserve"> (2020) investigated physical accessibility in Almaty through field observations, architectural measurements, and photographic documentation. Their findings identified persistent barriers such as high curbs, unsuitable ramps, missing handrails, and narrow passages, demonstrating that accessibility challenges remain relevant in Kazakhstan despite infrastructure improvements.</w:t>
      </w:r>
    </w:p>
    <w:p w:rsidR="00AB29EA" w:rsidRPr="00AB29EA" w:rsidRDefault="00AB29EA" w:rsidP="002F6A54">
      <w:pPr>
        <w:pStyle w:val="a3"/>
        <w:spacing w:line="360" w:lineRule="auto"/>
        <w:ind w:left="23" w:right="126"/>
        <w:rPr>
          <w:rFonts w:ascii="Times New Roman" w:hAnsi="Times New Roman" w:cs="Times New Roman"/>
        </w:rPr>
      </w:pPr>
    </w:p>
    <w:p w:rsidR="00AB29EA" w:rsidRPr="00AB29EA" w:rsidRDefault="00AB29EA" w:rsidP="002F6A54">
      <w:pPr>
        <w:pStyle w:val="1"/>
        <w:numPr>
          <w:ilvl w:val="2"/>
          <w:numId w:val="2"/>
        </w:numPr>
        <w:tabs>
          <w:tab w:val="left" w:pos="742"/>
        </w:tabs>
        <w:spacing w:before="248" w:line="360" w:lineRule="auto"/>
        <w:jc w:val="left"/>
        <w:rPr>
          <w:rFonts w:ascii="Times New Roman" w:hAnsi="Times New Roman" w:cs="Times New Roman"/>
        </w:rPr>
      </w:pPr>
      <w:r w:rsidRPr="00AB29EA">
        <w:rPr>
          <w:rFonts w:ascii="Times New Roman" w:hAnsi="Times New Roman" w:cs="Times New Roman"/>
        </w:rPr>
        <w:t>Universal</w:t>
      </w:r>
      <w:r w:rsidRPr="00AB29EA">
        <w:rPr>
          <w:rFonts w:ascii="Times New Roman" w:hAnsi="Times New Roman" w:cs="Times New Roman"/>
          <w:spacing w:val="-3"/>
        </w:rPr>
        <w:t xml:space="preserve"> </w:t>
      </w:r>
      <w:r w:rsidRPr="00AB29EA">
        <w:rPr>
          <w:rFonts w:ascii="Times New Roman" w:hAnsi="Times New Roman" w:cs="Times New Roman"/>
        </w:rPr>
        <w:t>Design</w:t>
      </w:r>
      <w:r w:rsidRPr="00AB29EA">
        <w:rPr>
          <w:rFonts w:ascii="Times New Roman" w:hAnsi="Times New Roman" w:cs="Times New Roman"/>
          <w:spacing w:val="-8"/>
        </w:rPr>
        <w:t xml:space="preserve"> </w:t>
      </w:r>
      <w:r w:rsidRPr="00AB29EA">
        <w:rPr>
          <w:rFonts w:ascii="Times New Roman" w:hAnsi="Times New Roman" w:cs="Times New Roman"/>
        </w:rPr>
        <w:t>and</w:t>
      </w:r>
      <w:r w:rsidRPr="00AB29EA">
        <w:rPr>
          <w:rFonts w:ascii="Times New Roman" w:hAnsi="Times New Roman" w:cs="Times New Roman"/>
          <w:spacing w:val="-3"/>
        </w:rPr>
        <w:t xml:space="preserve"> </w:t>
      </w:r>
      <w:r w:rsidRPr="00AB29EA">
        <w:rPr>
          <w:rFonts w:ascii="Times New Roman" w:hAnsi="Times New Roman" w:cs="Times New Roman"/>
        </w:rPr>
        <w:t>Urban</w:t>
      </w:r>
      <w:r w:rsidRPr="00AB29EA">
        <w:rPr>
          <w:rFonts w:ascii="Times New Roman" w:hAnsi="Times New Roman" w:cs="Times New Roman"/>
          <w:spacing w:val="-2"/>
        </w:rPr>
        <w:t xml:space="preserve"> Accessibility</w:t>
      </w:r>
    </w:p>
    <w:p w:rsidR="002F6A54" w:rsidRPr="002F6A54" w:rsidRDefault="00AB29EA" w:rsidP="002F6A54">
      <w:pPr>
        <w:pStyle w:val="a5"/>
        <w:spacing w:line="360" w:lineRule="auto"/>
        <w:rPr>
          <w:lang w:val="en-US"/>
        </w:rPr>
      </w:pPr>
      <w:r w:rsidRPr="00AB29EA">
        <w:t xml:space="preserve">The works of </w:t>
      </w:r>
      <w:proofErr w:type="spellStart"/>
      <w:r w:rsidRPr="00AB29EA">
        <w:t>Kamarudin</w:t>
      </w:r>
      <w:proofErr w:type="spellEnd"/>
      <w:r w:rsidRPr="00AB29EA">
        <w:t xml:space="preserve"> et al. (2014), </w:t>
      </w:r>
      <w:proofErr w:type="spellStart"/>
      <w:r w:rsidRPr="00AB29EA">
        <w:t>Karimov</w:t>
      </w:r>
      <w:proofErr w:type="spellEnd"/>
      <w:r w:rsidRPr="00AB29EA">
        <w:t xml:space="preserve"> (2021), and Gupta et al. (2025) address the aspects of accessibility from the perspectives of universal design, barrier-free environments, policy, and standards. The general trend in the findings is that the concepts of accessibility encompass certain</w:t>
      </w:r>
      <w:r w:rsidRPr="00AB29EA">
        <w:rPr>
          <w:spacing w:val="-7"/>
        </w:rPr>
        <w:t xml:space="preserve"> </w:t>
      </w:r>
      <w:r w:rsidRPr="00AB29EA">
        <w:t>comprehensive</w:t>
      </w:r>
      <w:r w:rsidRPr="00AB29EA">
        <w:rPr>
          <w:spacing w:val="-3"/>
        </w:rPr>
        <w:t xml:space="preserve"> </w:t>
      </w:r>
      <w:r w:rsidRPr="00AB29EA">
        <w:t>sets</w:t>
      </w:r>
      <w:r w:rsidRPr="00AB29EA">
        <w:rPr>
          <w:spacing w:val="-3"/>
        </w:rPr>
        <w:t xml:space="preserve"> </w:t>
      </w:r>
      <w:r w:rsidRPr="00AB29EA">
        <w:t>of</w:t>
      </w:r>
      <w:r w:rsidRPr="00AB29EA">
        <w:rPr>
          <w:spacing w:val="-3"/>
        </w:rPr>
        <w:t xml:space="preserve"> </w:t>
      </w:r>
      <w:r w:rsidRPr="00AB29EA">
        <w:t>requirements</w:t>
      </w:r>
      <w:r w:rsidRPr="00AB29EA">
        <w:rPr>
          <w:spacing w:val="-7"/>
        </w:rPr>
        <w:t xml:space="preserve"> </w:t>
      </w:r>
      <w:r w:rsidRPr="00AB29EA">
        <w:t>that</w:t>
      </w:r>
      <w:r w:rsidRPr="00AB29EA">
        <w:rPr>
          <w:spacing w:val="-7"/>
        </w:rPr>
        <w:t xml:space="preserve"> </w:t>
      </w:r>
      <w:r w:rsidRPr="00AB29EA">
        <w:t>may</w:t>
      </w:r>
      <w:r w:rsidRPr="00AB29EA">
        <w:rPr>
          <w:spacing w:val="-7"/>
        </w:rPr>
        <w:t xml:space="preserve"> </w:t>
      </w:r>
      <w:r w:rsidRPr="00AB29EA">
        <w:t>or</w:t>
      </w:r>
      <w:r w:rsidRPr="00AB29EA">
        <w:rPr>
          <w:spacing w:val="-3"/>
        </w:rPr>
        <w:t xml:space="preserve"> </w:t>
      </w:r>
      <w:r w:rsidRPr="00AB29EA">
        <w:t>may</w:t>
      </w:r>
      <w:r w:rsidRPr="00AB29EA">
        <w:rPr>
          <w:spacing w:val="-7"/>
        </w:rPr>
        <w:t xml:space="preserve"> </w:t>
      </w:r>
      <w:r w:rsidRPr="00AB29EA">
        <w:t xml:space="preserve">not be fully integrated into practice. Gupta et al. found differences in the levels of universal design implementation across the study regions, indicating inconsistencies in the design process, whereas </w:t>
      </w:r>
      <w:proofErr w:type="spellStart"/>
      <w:r w:rsidRPr="00AB29EA">
        <w:t>Kamarudin</w:t>
      </w:r>
      <w:proofErr w:type="spellEnd"/>
      <w:r w:rsidRPr="00AB29EA">
        <w:t xml:space="preserve"> et al. highlight the gap between the general idea and actual conditions as well.</w:t>
      </w:r>
      <w:r w:rsidR="002F6A54">
        <w:t xml:space="preserve"> </w:t>
      </w:r>
      <w:r w:rsidR="002F6A54" w:rsidRPr="002F6A54">
        <w:rPr>
          <w:lang w:val="en-US"/>
        </w:rPr>
        <w:t xml:space="preserve">In the context of Kazakhstan, </w:t>
      </w:r>
      <w:proofErr w:type="spellStart"/>
      <w:r w:rsidR="002F6A54" w:rsidRPr="002F6A54">
        <w:rPr>
          <w:lang w:val="en-US"/>
        </w:rPr>
        <w:t>Abdrassilova</w:t>
      </w:r>
      <w:proofErr w:type="spellEnd"/>
      <w:r w:rsidR="002F6A54" w:rsidRPr="002F6A54">
        <w:rPr>
          <w:lang w:val="en-US"/>
        </w:rPr>
        <w:t xml:space="preserve"> and </w:t>
      </w:r>
      <w:proofErr w:type="spellStart"/>
      <w:r w:rsidR="002F6A54" w:rsidRPr="002F6A54">
        <w:rPr>
          <w:lang w:val="en-US"/>
        </w:rPr>
        <w:t>Murzagaliyeva</w:t>
      </w:r>
      <w:proofErr w:type="spellEnd"/>
      <w:r w:rsidR="002F6A54" w:rsidRPr="002F6A54">
        <w:rPr>
          <w:lang w:val="en-US"/>
        </w:rPr>
        <w:t xml:space="preserve"> (2020) also emphasize that accessibility is an important criterion of architectural and urban environmental quality. Their study highlights the inconsistent implementation of accessibility standards in practice, reinforcing the importance of considering local urban conditions when evaluating barrier-free environments.</w:t>
      </w:r>
    </w:p>
    <w:p w:rsidR="00AB29EA" w:rsidRPr="00AB29EA" w:rsidRDefault="00AB29EA" w:rsidP="002F6A54">
      <w:pPr>
        <w:pStyle w:val="a3"/>
        <w:spacing w:line="360" w:lineRule="auto"/>
        <w:ind w:left="23" w:right="126"/>
        <w:rPr>
          <w:rFonts w:ascii="Times New Roman" w:hAnsi="Times New Roman" w:cs="Times New Roman"/>
        </w:rPr>
      </w:pPr>
    </w:p>
    <w:p w:rsidR="00AB29EA" w:rsidRPr="00AB29EA" w:rsidRDefault="00AB29EA" w:rsidP="002F6A54">
      <w:pPr>
        <w:pStyle w:val="a3"/>
        <w:spacing w:before="247" w:line="360" w:lineRule="auto"/>
        <w:ind w:left="23" w:right="126"/>
        <w:rPr>
          <w:rFonts w:ascii="Times New Roman" w:hAnsi="Times New Roman" w:cs="Times New Roman"/>
        </w:rPr>
      </w:pPr>
      <w:r w:rsidRPr="00AB29EA">
        <w:rPr>
          <w:rFonts w:ascii="Times New Roman" w:hAnsi="Times New Roman" w:cs="Times New Roman"/>
        </w:rPr>
        <w:t>Other studies explore the question of accessibility on a more urban scale: Quantitative GIS and networks analysis of access to public service facilities in Sun et al. (2026) examine the distribution,</w:t>
      </w:r>
      <w:r w:rsidRPr="00AB29EA">
        <w:rPr>
          <w:rFonts w:ascii="Times New Roman" w:hAnsi="Times New Roman" w:cs="Times New Roman"/>
          <w:spacing w:val="-5"/>
        </w:rPr>
        <w:t xml:space="preserve"> </w:t>
      </w:r>
      <w:r w:rsidRPr="00AB29EA">
        <w:rPr>
          <w:rFonts w:ascii="Times New Roman" w:hAnsi="Times New Roman" w:cs="Times New Roman"/>
        </w:rPr>
        <w:t>distance,</w:t>
      </w:r>
      <w:r w:rsidRPr="00AB29EA">
        <w:rPr>
          <w:rFonts w:ascii="Times New Roman" w:hAnsi="Times New Roman" w:cs="Times New Roman"/>
          <w:spacing w:val="-9"/>
        </w:rPr>
        <w:t xml:space="preserve"> </w:t>
      </w:r>
      <w:r w:rsidRPr="00AB29EA">
        <w:rPr>
          <w:rFonts w:ascii="Times New Roman" w:hAnsi="Times New Roman" w:cs="Times New Roman"/>
        </w:rPr>
        <w:t>coverage,</w:t>
      </w:r>
      <w:r w:rsidRPr="00AB29EA">
        <w:rPr>
          <w:rFonts w:ascii="Times New Roman" w:hAnsi="Times New Roman" w:cs="Times New Roman"/>
          <w:spacing w:val="-9"/>
        </w:rPr>
        <w:t xml:space="preserve"> </w:t>
      </w:r>
      <w:r w:rsidRPr="00AB29EA">
        <w:rPr>
          <w:rFonts w:ascii="Times New Roman" w:hAnsi="Times New Roman" w:cs="Times New Roman"/>
        </w:rPr>
        <w:t>and</w:t>
      </w:r>
      <w:r w:rsidRPr="00AB29EA">
        <w:rPr>
          <w:rFonts w:ascii="Times New Roman" w:hAnsi="Times New Roman" w:cs="Times New Roman"/>
          <w:spacing w:val="-5"/>
        </w:rPr>
        <w:t xml:space="preserve"> </w:t>
      </w:r>
      <w:r w:rsidRPr="00AB29EA">
        <w:rPr>
          <w:rFonts w:ascii="Times New Roman" w:hAnsi="Times New Roman" w:cs="Times New Roman"/>
        </w:rPr>
        <w:t>disparity,</w:t>
      </w:r>
      <w:r w:rsidRPr="00AB29EA">
        <w:rPr>
          <w:rFonts w:ascii="Times New Roman" w:hAnsi="Times New Roman" w:cs="Times New Roman"/>
          <w:spacing w:val="-5"/>
        </w:rPr>
        <w:t xml:space="preserve"> </w:t>
      </w:r>
      <w:r w:rsidRPr="00AB29EA">
        <w:rPr>
          <w:rFonts w:ascii="Times New Roman" w:hAnsi="Times New Roman" w:cs="Times New Roman"/>
        </w:rPr>
        <w:t>as</w:t>
      </w:r>
      <w:r w:rsidRPr="00AB29EA">
        <w:rPr>
          <w:rFonts w:ascii="Times New Roman" w:hAnsi="Times New Roman" w:cs="Times New Roman"/>
          <w:spacing w:val="-9"/>
        </w:rPr>
        <w:t xml:space="preserve"> </w:t>
      </w:r>
      <w:r w:rsidRPr="00AB29EA">
        <w:rPr>
          <w:rFonts w:ascii="Times New Roman" w:hAnsi="Times New Roman" w:cs="Times New Roman"/>
        </w:rPr>
        <w:t>opposed</w:t>
      </w:r>
      <w:r w:rsidRPr="00AB29EA">
        <w:rPr>
          <w:rFonts w:ascii="Times New Roman" w:hAnsi="Times New Roman" w:cs="Times New Roman"/>
          <w:spacing w:val="-5"/>
        </w:rPr>
        <w:t xml:space="preserve"> </w:t>
      </w:r>
      <w:r w:rsidRPr="00AB29EA">
        <w:rPr>
          <w:rFonts w:ascii="Times New Roman" w:hAnsi="Times New Roman" w:cs="Times New Roman"/>
        </w:rPr>
        <w:t xml:space="preserve">to studying a single building’s characteristics. </w:t>
      </w:r>
      <w:proofErr w:type="spellStart"/>
      <w:r w:rsidRPr="00AB29EA">
        <w:rPr>
          <w:rFonts w:ascii="Times New Roman" w:hAnsi="Times New Roman" w:cs="Times New Roman"/>
        </w:rPr>
        <w:t>Groenewegen</w:t>
      </w:r>
      <w:proofErr w:type="spellEnd"/>
      <w:r w:rsidRPr="00AB29EA">
        <w:rPr>
          <w:rFonts w:ascii="Times New Roman" w:hAnsi="Times New Roman" w:cs="Times New Roman"/>
        </w:rPr>
        <w:t xml:space="preserve"> et al. (2021) assess the physical accessibility of primary care establishments in 31 predominantly European countries, comparing the accessibility between the countries.</w:t>
      </w:r>
    </w:p>
    <w:p w:rsidR="00AB29EA" w:rsidRPr="00AB29EA" w:rsidRDefault="00AB29EA" w:rsidP="002F6A54">
      <w:pPr>
        <w:pStyle w:val="a3"/>
        <w:spacing w:before="248" w:line="360" w:lineRule="auto"/>
        <w:ind w:left="23" w:right="115"/>
        <w:rPr>
          <w:rFonts w:ascii="Times New Roman" w:hAnsi="Times New Roman" w:cs="Times New Roman"/>
        </w:rPr>
      </w:pPr>
      <w:r w:rsidRPr="00AB29EA">
        <w:rPr>
          <w:rFonts w:ascii="Times New Roman" w:hAnsi="Times New Roman" w:cs="Times New Roman"/>
        </w:rPr>
        <w:t>These methods are useful for designing and constructing new buildings, yet they address only a particular aspect of spatial accessibility. While public space may have been found generally</w:t>
      </w:r>
      <w:r w:rsidRPr="00AB29EA">
        <w:rPr>
          <w:rFonts w:ascii="Times New Roman" w:hAnsi="Times New Roman" w:cs="Times New Roman"/>
          <w:spacing w:val="-3"/>
        </w:rPr>
        <w:t xml:space="preserve"> </w:t>
      </w:r>
      <w:r w:rsidRPr="00AB29EA">
        <w:rPr>
          <w:rFonts w:ascii="Times New Roman" w:hAnsi="Times New Roman" w:cs="Times New Roman"/>
        </w:rPr>
        <w:t>accessible,</w:t>
      </w:r>
      <w:r w:rsidRPr="00AB29EA">
        <w:rPr>
          <w:rFonts w:ascii="Times New Roman" w:hAnsi="Times New Roman" w:cs="Times New Roman"/>
          <w:spacing w:val="-3"/>
        </w:rPr>
        <w:t xml:space="preserve"> </w:t>
      </w:r>
      <w:r w:rsidRPr="00AB29EA">
        <w:rPr>
          <w:rFonts w:ascii="Times New Roman" w:hAnsi="Times New Roman" w:cs="Times New Roman"/>
        </w:rPr>
        <w:t>it</w:t>
      </w:r>
      <w:r w:rsidRPr="00AB29EA">
        <w:rPr>
          <w:rFonts w:ascii="Times New Roman" w:hAnsi="Times New Roman" w:cs="Times New Roman"/>
          <w:spacing w:val="-3"/>
        </w:rPr>
        <w:t xml:space="preserve"> </w:t>
      </w:r>
      <w:r w:rsidRPr="00AB29EA">
        <w:rPr>
          <w:rFonts w:ascii="Times New Roman" w:hAnsi="Times New Roman" w:cs="Times New Roman"/>
        </w:rPr>
        <w:t>may</w:t>
      </w:r>
      <w:r w:rsidRPr="00AB29EA">
        <w:rPr>
          <w:rFonts w:ascii="Times New Roman" w:hAnsi="Times New Roman" w:cs="Times New Roman"/>
          <w:spacing w:val="-7"/>
        </w:rPr>
        <w:t xml:space="preserve"> </w:t>
      </w:r>
      <w:r w:rsidRPr="00AB29EA">
        <w:rPr>
          <w:rFonts w:ascii="Times New Roman" w:hAnsi="Times New Roman" w:cs="Times New Roman"/>
        </w:rPr>
        <w:t>involve</w:t>
      </w:r>
      <w:r w:rsidRPr="00AB29EA">
        <w:rPr>
          <w:rFonts w:ascii="Times New Roman" w:hAnsi="Times New Roman" w:cs="Times New Roman"/>
          <w:spacing w:val="-3"/>
        </w:rPr>
        <w:t xml:space="preserve"> </w:t>
      </w:r>
      <w:r w:rsidRPr="00AB29EA">
        <w:rPr>
          <w:rFonts w:ascii="Times New Roman" w:hAnsi="Times New Roman" w:cs="Times New Roman"/>
        </w:rPr>
        <w:t>several</w:t>
      </w:r>
      <w:r w:rsidRPr="00AB29EA">
        <w:rPr>
          <w:rFonts w:ascii="Times New Roman" w:hAnsi="Times New Roman" w:cs="Times New Roman"/>
          <w:spacing w:val="-3"/>
        </w:rPr>
        <w:t xml:space="preserve"> </w:t>
      </w:r>
      <w:r w:rsidRPr="00AB29EA">
        <w:rPr>
          <w:rFonts w:ascii="Times New Roman" w:hAnsi="Times New Roman" w:cs="Times New Roman"/>
        </w:rPr>
        <w:t>barriers</w:t>
      </w:r>
      <w:r w:rsidRPr="00AB29EA">
        <w:rPr>
          <w:rFonts w:ascii="Times New Roman" w:hAnsi="Times New Roman" w:cs="Times New Roman"/>
          <w:spacing w:val="-3"/>
        </w:rPr>
        <w:t xml:space="preserve"> </w:t>
      </w:r>
      <w:r w:rsidRPr="00AB29EA">
        <w:rPr>
          <w:rFonts w:ascii="Times New Roman" w:hAnsi="Times New Roman" w:cs="Times New Roman"/>
        </w:rPr>
        <w:t>that</w:t>
      </w:r>
      <w:r w:rsidRPr="00AB29EA">
        <w:rPr>
          <w:rFonts w:ascii="Times New Roman" w:hAnsi="Times New Roman" w:cs="Times New Roman"/>
          <w:spacing w:val="-7"/>
        </w:rPr>
        <w:t xml:space="preserve"> </w:t>
      </w:r>
      <w:r w:rsidRPr="00AB29EA">
        <w:rPr>
          <w:rFonts w:ascii="Times New Roman" w:hAnsi="Times New Roman" w:cs="Times New Roman"/>
        </w:rPr>
        <w:t>are unsuitable for persons with limited mobility such as improper entrances or stairs. Thus, spatial and physical accessibility are two interrelated aspects that are both critical to the creation of barrier-free mobility environments. The studies highlight the various ways and degrees of integration of elements</w:t>
      </w:r>
      <w:r w:rsidRPr="00AB29EA">
        <w:rPr>
          <w:rFonts w:ascii="Times New Roman" w:hAnsi="Times New Roman" w:cs="Times New Roman"/>
          <w:spacing w:val="-3"/>
        </w:rPr>
        <w:t xml:space="preserve"> </w:t>
      </w:r>
      <w:r w:rsidRPr="00AB29EA">
        <w:rPr>
          <w:rFonts w:ascii="Times New Roman" w:hAnsi="Times New Roman" w:cs="Times New Roman"/>
        </w:rPr>
        <w:t>of</w:t>
      </w:r>
      <w:r w:rsidRPr="00AB29EA">
        <w:rPr>
          <w:rFonts w:ascii="Times New Roman" w:hAnsi="Times New Roman" w:cs="Times New Roman"/>
          <w:spacing w:val="-7"/>
        </w:rPr>
        <w:t xml:space="preserve"> </w:t>
      </w:r>
      <w:r w:rsidRPr="00AB29EA">
        <w:rPr>
          <w:rFonts w:ascii="Times New Roman" w:hAnsi="Times New Roman" w:cs="Times New Roman"/>
        </w:rPr>
        <w:t>universal</w:t>
      </w:r>
      <w:r w:rsidRPr="00AB29EA">
        <w:rPr>
          <w:rFonts w:ascii="Times New Roman" w:hAnsi="Times New Roman" w:cs="Times New Roman"/>
          <w:spacing w:val="-3"/>
        </w:rPr>
        <w:t xml:space="preserve"> </w:t>
      </w:r>
      <w:r w:rsidRPr="00AB29EA">
        <w:rPr>
          <w:rFonts w:ascii="Times New Roman" w:hAnsi="Times New Roman" w:cs="Times New Roman"/>
        </w:rPr>
        <w:t>design.</w:t>
      </w:r>
      <w:r w:rsidRPr="00AB29EA">
        <w:rPr>
          <w:rFonts w:ascii="Times New Roman" w:hAnsi="Times New Roman" w:cs="Times New Roman"/>
          <w:spacing w:val="-3"/>
        </w:rPr>
        <w:t xml:space="preserve"> </w:t>
      </w:r>
      <w:r w:rsidRPr="00AB29EA">
        <w:rPr>
          <w:rFonts w:ascii="Times New Roman" w:hAnsi="Times New Roman" w:cs="Times New Roman"/>
        </w:rPr>
        <w:t>This</w:t>
      </w:r>
      <w:r w:rsidRPr="00AB29EA">
        <w:rPr>
          <w:rFonts w:ascii="Times New Roman" w:hAnsi="Times New Roman" w:cs="Times New Roman"/>
          <w:spacing w:val="-7"/>
        </w:rPr>
        <w:t xml:space="preserve"> </w:t>
      </w:r>
      <w:r w:rsidRPr="00AB29EA">
        <w:rPr>
          <w:rFonts w:ascii="Times New Roman" w:hAnsi="Times New Roman" w:cs="Times New Roman"/>
        </w:rPr>
        <w:t>poses</w:t>
      </w:r>
      <w:r w:rsidRPr="00AB29EA">
        <w:rPr>
          <w:rFonts w:ascii="Times New Roman" w:hAnsi="Times New Roman" w:cs="Times New Roman"/>
          <w:spacing w:val="-3"/>
        </w:rPr>
        <w:t xml:space="preserve"> </w:t>
      </w:r>
      <w:r w:rsidRPr="00AB29EA">
        <w:rPr>
          <w:rFonts w:ascii="Times New Roman" w:hAnsi="Times New Roman" w:cs="Times New Roman"/>
        </w:rPr>
        <w:t>the</w:t>
      </w:r>
      <w:r w:rsidRPr="00AB29EA">
        <w:rPr>
          <w:rFonts w:ascii="Times New Roman" w:hAnsi="Times New Roman" w:cs="Times New Roman"/>
          <w:spacing w:val="-3"/>
        </w:rPr>
        <w:t xml:space="preserve"> </w:t>
      </w:r>
      <w:r w:rsidRPr="00AB29EA">
        <w:rPr>
          <w:rFonts w:ascii="Times New Roman" w:hAnsi="Times New Roman" w:cs="Times New Roman"/>
        </w:rPr>
        <w:t>research</w:t>
      </w:r>
      <w:r w:rsidRPr="00AB29EA">
        <w:rPr>
          <w:rFonts w:ascii="Times New Roman" w:hAnsi="Times New Roman" w:cs="Times New Roman"/>
          <w:spacing w:val="-3"/>
        </w:rPr>
        <w:t xml:space="preserve"> </w:t>
      </w:r>
      <w:r w:rsidRPr="00AB29EA">
        <w:rPr>
          <w:rFonts w:ascii="Times New Roman" w:hAnsi="Times New Roman" w:cs="Times New Roman"/>
        </w:rPr>
        <w:t>question of differing approaches and the amount of data required for the analysis.</w:t>
      </w:r>
      <w:r w:rsidR="002F6A54">
        <w:rPr>
          <w:rFonts w:ascii="Times New Roman" w:hAnsi="Times New Roman" w:cs="Times New Roman"/>
        </w:rPr>
        <w:t xml:space="preserve"> </w:t>
      </w:r>
    </w:p>
    <w:p w:rsidR="00AB29EA" w:rsidRPr="00AB29EA" w:rsidRDefault="00AB29EA" w:rsidP="002F6A54">
      <w:pPr>
        <w:pStyle w:val="1"/>
        <w:numPr>
          <w:ilvl w:val="2"/>
          <w:numId w:val="2"/>
        </w:numPr>
        <w:tabs>
          <w:tab w:val="left" w:pos="742"/>
        </w:tabs>
        <w:spacing w:before="80" w:line="360" w:lineRule="auto"/>
        <w:jc w:val="left"/>
        <w:rPr>
          <w:rFonts w:ascii="Times New Roman" w:hAnsi="Times New Roman" w:cs="Times New Roman"/>
        </w:rPr>
      </w:pPr>
      <w:r w:rsidRPr="00AB29EA">
        <w:rPr>
          <w:rFonts w:ascii="Times New Roman" w:hAnsi="Times New Roman" w:cs="Times New Roman"/>
        </w:rPr>
        <w:t>Image-Based</w:t>
      </w:r>
      <w:r w:rsidRPr="00AB29EA">
        <w:rPr>
          <w:rFonts w:ascii="Times New Roman" w:hAnsi="Times New Roman" w:cs="Times New Roman"/>
          <w:spacing w:val="-9"/>
        </w:rPr>
        <w:t xml:space="preserve"> </w:t>
      </w:r>
      <w:r w:rsidRPr="00AB29EA">
        <w:rPr>
          <w:rFonts w:ascii="Times New Roman" w:hAnsi="Times New Roman" w:cs="Times New Roman"/>
        </w:rPr>
        <w:t>and</w:t>
      </w:r>
      <w:r w:rsidRPr="00AB29EA">
        <w:rPr>
          <w:rFonts w:ascii="Times New Roman" w:hAnsi="Times New Roman" w:cs="Times New Roman"/>
          <w:spacing w:val="-4"/>
        </w:rPr>
        <w:t xml:space="preserve"> </w:t>
      </w:r>
      <w:r w:rsidRPr="00AB29EA">
        <w:rPr>
          <w:rFonts w:ascii="Times New Roman" w:hAnsi="Times New Roman" w:cs="Times New Roman"/>
        </w:rPr>
        <w:t>Computer</w:t>
      </w:r>
      <w:r w:rsidRPr="00AB29EA">
        <w:rPr>
          <w:rFonts w:ascii="Times New Roman" w:hAnsi="Times New Roman" w:cs="Times New Roman"/>
          <w:spacing w:val="-4"/>
        </w:rPr>
        <w:t xml:space="preserve"> </w:t>
      </w:r>
      <w:r w:rsidRPr="00AB29EA">
        <w:rPr>
          <w:rFonts w:ascii="Times New Roman" w:hAnsi="Times New Roman" w:cs="Times New Roman"/>
        </w:rPr>
        <w:t>Vision</w:t>
      </w:r>
      <w:r w:rsidRPr="00AB29EA">
        <w:rPr>
          <w:rFonts w:ascii="Times New Roman" w:hAnsi="Times New Roman" w:cs="Times New Roman"/>
          <w:spacing w:val="-3"/>
        </w:rPr>
        <w:t xml:space="preserve"> </w:t>
      </w:r>
      <w:r w:rsidRPr="00AB29EA">
        <w:rPr>
          <w:rFonts w:ascii="Times New Roman" w:hAnsi="Times New Roman" w:cs="Times New Roman"/>
          <w:spacing w:val="-2"/>
        </w:rPr>
        <w:t>Methods</w:t>
      </w:r>
    </w:p>
    <w:p w:rsidR="00AB29EA" w:rsidRPr="00AB29EA" w:rsidRDefault="00AB29EA" w:rsidP="002F6A54">
      <w:pPr>
        <w:pStyle w:val="a3"/>
        <w:spacing w:line="360" w:lineRule="auto"/>
        <w:ind w:left="23" w:right="126"/>
        <w:rPr>
          <w:rFonts w:ascii="Times New Roman" w:hAnsi="Times New Roman" w:cs="Times New Roman"/>
        </w:rPr>
      </w:pPr>
      <w:r w:rsidRPr="00AB29EA">
        <w:rPr>
          <w:rFonts w:ascii="Times New Roman" w:hAnsi="Times New Roman" w:cs="Times New Roman"/>
        </w:rPr>
        <w:t>The</w:t>
      </w:r>
      <w:r w:rsidRPr="00AB29EA">
        <w:rPr>
          <w:rFonts w:ascii="Times New Roman" w:hAnsi="Times New Roman" w:cs="Times New Roman"/>
          <w:spacing w:val="-3"/>
        </w:rPr>
        <w:t xml:space="preserve"> </w:t>
      </w:r>
      <w:r w:rsidRPr="00AB29EA">
        <w:rPr>
          <w:rFonts w:ascii="Times New Roman" w:hAnsi="Times New Roman" w:cs="Times New Roman"/>
        </w:rPr>
        <w:t>trends</w:t>
      </w:r>
      <w:r w:rsidRPr="00AB29EA">
        <w:rPr>
          <w:rFonts w:ascii="Times New Roman" w:hAnsi="Times New Roman" w:cs="Times New Roman"/>
          <w:spacing w:val="-3"/>
        </w:rPr>
        <w:t xml:space="preserve"> </w:t>
      </w:r>
      <w:r w:rsidRPr="00AB29EA">
        <w:rPr>
          <w:rFonts w:ascii="Times New Roman" w:hAnsi="Times New Roman" w:cs="Times New Roman"/>
        </w:rPr>
        <w:t>in</w:t>
      </w:r>
      <w:r w:rsidRPr="00AB29EA">
        <w:rPr>
          <w:rFonts w:ascii="Times New Roman" w:hAnsi="Times New Roman" w:cs="Times New Roman"/>
          <w:spacing w:val="-3"/>
        </w:rPr>
        <w:t xml:space="preserve"> </w:t>
      </w:r>
      <w:r w:rsidRPr="00AB29EA">
        <w:rPr>
          <w:rFonts w:ascii="Times New Roman" w:hAnsi="Times New Roman" w:cs="Times New Roman"/>
        </w:rPr>
        <w:t>recent</w:t>
      </w:r>
      <w:r w:rsidRPr="00AB29EA">
        <w:rPr>
          <w:rFonts w:ascii="Times New Roman" w:hAnsi="Times New Roman" w:cs="Times New Roman"/>
          <w:spacing w:val="-3"/>
        </w:rPr>
        <w:t xml:space="preserve"> </w:t>
      </w:r>
      <w:r w:rsidRPr="00AB29EA">
        <w:rPr>
          <w:rFonts w:ascii="Times New Roman" w:hAnsi="Times New Roman" w:cs="Times New Roman"/>
        </w:rPr>
        <w:t>studies</w:t>
      </w:r>
      <w:r w:rsidRPr="00AB29EA">
        <w:rPr>
          <w:rFonts w:ascii="Times New Roman" w:hAnsi="Times New Roman" w:cs="Times New Roman"/>
          <w:spacing w:val="-7"/>
        </w:rPr>
        <w:t xml:space="preserve"> </w:t>
      </w:r>
      <w:r w:rsidRPr="00AB29EA">
        <w:rPr>
          <w:rFonts w:ascii="Times New Roman" w:hAnsi="Times New Roman" w:cs="Times New Roman"/>
        </w:rPr>
        <w:t>lean</w:t>
      </w:r>
      <w:r w:rsidRPr="00AB29EA">
        <w:rPr>
          <w:rFonts w:ascii="Times New Roman" w:hAnsi="Times New Roman" w:cs="Times New Roman"/>
          <w:spacing w:val="-7"/>
        </w:rPr>
        <w:t xml:space="preserve"> </w:t>
      </w:r>
      <w:r w:rsidRPr="00AB29EA">
        <w:rPr>
          <w:rFonts w:ascii="Times New Roman" w:hAnsi="Times New Roman" w:cs="Times New Roman"/>
        </w:rPr>
        <w:t>towards</w:t>
      </w:r>
      <w:r w:rsidRPr="00AB29EA">
        <w:rPr>
          <w:rFonts w:ascii="Times New Roman" w:hAnsi="Times New Roman" w:cs="Times New Roman"/>
          <w:spacing w:val="-7"/>
        </w:rPr>
        <w:t xml:space="preserve"> </w:t>
      </w:r>
      <w:r w:rsidRPr="00AB29EA">
        <w:rPr>
          <w:rFonts w:ascii="Times New Roman" w:hAnsi="Times New Roman" w:cs="Times New Roman"/>
        </w:rPr>
        <w:t>the</w:t>
      </w:r>
      <w:r w:rsidRPr="00AB29EA">
        <w:rPr>
          <w:rFonts w:ascii="Times New Roman" w:hAnsi="Times New Roman" w:cs="Times New Roman"/>
          <w:spacing w:val="-3"/>
        </w:rPr>
        <w:t xml:space="preserve"> </w:t>
      </w:r>
      <w:r w:rsidRPr="00AB29EA">
        <w:rPr>
          <w:rFonts w:ascii="Times New Roman" w:hAnsi="Times New Roman" w:cs="Times New Roman"/>
        </w:rPr>
        <w:t>use</w:t>
      </w:r>
      <w:r w:rsidRPr="00AB29EA">
        <w:rPr>
          <w:rFonts w:ascii="Times New Roman" w:hAnsi="Times New Roman" w:cs="Times New Roman"/>
          <w:spacing w:val="-3"/>
        </w:rPr>
        <w:t xml:space="preserve"> </w:t>
      </w:r>
      <w:r w:rsidRPr="00AB29EA">
        <w:rPr>
          <w:rFonts w:ascii="Times New Roman" w:hAnsi="Times New Roman" w:cs="Times New Roman"/>
        </w:rPr>
        <w:t>of</w:t>
      </w:r>
      <w:r w:rsidRPr="00AB29EA">
        <w:rPr>
          <w:rFonts w:ascii="Times New Roman" w:hAnsi="Times New Roman" w:cs="Times New Roman"/>
          <w:spacing w:val="-7"/>
        </w:rPr>
        <w:t xml:space="preserve"> </w:t>
      </w:r>
      <w:r w:rsidRPr="00AB29EA">
        <w:rPr>
          <w:rFonts w:ascii="Times New Roman" w:hAnsi="Times New Roman" w:cs="Times New Roman"/>
        </w:rPr>
        <w:t>images</w:t>
      </w:r>
      <w:r w:rsidRPr="00AB29EA">
        <w:rPr>
          <w:rFonts w:ascii="Times New Roman" w:hAnsi="Times New Roman" w:cs="Times New Roman"/>
          <w:spacing w:val="-3"/>
        </w:rPr>
        <w:t xml:space="preserve"> </w:t>
      </w:r>
      <w:r w:rsidRPr="00AB29EA">
        <w:rPr>
          <w:rFonts w:ascii="Times New Roman" w:hAnsi="Times New Roman" w:cs="Times New Roman"/>
        </w:rPr>
        <w:t xml:space="preserve">as the basis for analysis. The work of Wang et al. (2022) uses street-level images and the DeepLabv3+ semantic segmentation model to evaluate built environment characteristics. Both Larkin et al. (2021) and Wang et al. (2022) apply street-view imagery with semantic image segmentation, place-level visual features with spatial regression, and the open-sourced Place Pulse 2.0 database to analyze the built environment across multiple cities. The study of Li et al. (2025) employs fixed-camera and drone-based video complemented by the YOLOv8 and </w:t>
      </w:r>
      <w:proofErr w:type="spellStart"/>
      <w:r w:rsidRPr="00AB29EA">
        <w:rPr>
          <w:rFonts w:ascii="Times New Roman" w:hAnsi="Times New Roman" w:cs="Times New Roman"/>
        </w:rPr>
        <w:t>DeepSORT</w:t>
      </w:r>
      <w:proofErr w:type="spellEnd"/>
      <w:r w:rsidRPr="00AB29EA">
        <w:rPr>
          <w:rFonts w:ascii="Times New Roman" w:hAnsi="Times New Roman" w:cs="Times New Roman"/>
        </w:rPr>
        <w:t xml:space="preserve"> algorithms to operate a comprehensive understanding of human </w:t>
      </w:r>
      <w:proofErr w:type="spellStart"/>
      <w:r w:rsidRPr="00AB29EA">
        <w:rPr>
          <w:rFonts w:ascii="Times New Roman" w:hAnsi="Times New Roman" w:cs="Times New Roman"/>
        </w:rPr>
        <w:t>behaviour</w:t>
      </w:r>
      <w:proofErr w:type="spellEnd"/>
      <w:r w:rsidRPr="00AB29EA">
        <w:rPr>
          <w:rFonts w:ascii="Times New Roman" w:hAnsi="Times New Roman" w:cs="Times New Roman"/>
        </w:rPr>
        <w:t xml:space="preserve"> and visual accessibility in waterfront public spaces.</w:t>
      </w:r>
    </w:p>
    <w:p w:rsidR="00AB29EA" w:rsidRPr="00AB29EA" w:rsidRDefault="00AB29EA" w:rsidP="002F6A54">
      <w:pPr>
        <w:pStyle w:val="a3"/>
        <w:spacing w:before="251" w:line="360" w:lineRule="auto"/>
        <w:ind w:left="23" w:right="126"/>
        <w:rPr>
          <w:rFonts w:ascii="Times New Roman" w:hAnsi="Times New Roman" w:cs="Times New Roman"/>
        </w:rPr>
      </w:pPr>
      <w:r w:rsidRPr="00AB29EA">
        <w:rPr>
          <w:rFonts w:ascii="Times New Roman" w:hAnsi="Times New Roman" w:cs="Times New Roman"/>
        </w:rPr>
        <w:t>Audits</w:t>
      </w:r>
      <w:r w:rsidRPr="00AB29EA">
        <w:rPr>
          <w:rFonts w:ascii="Times New Roman" w:hAnsi="Times New Roman" w:cs="Times New Roman"/>
          <w:spacing w:val="-8"/>
        </w:rPr>
        <w:t xml:space="preserve"> </w:t>
      </w:r>
      <w:r w:rsidRPr="00AB29EA">
        <w:rPr>
          <w:rFonts w:ascii="Times New Roman" w:hAnsi="Times New Roman" w:cs="Times New Roman"/>
        </w:rPr>
        <w:t>of</w:t>
      </w:r>
      <w:r w:rsidRPr="00AB29EA">
        <w:rPr>
          <w:rFonts w:ascii="Times New Roman" w:hAnsi="Times New Roman" w:cs="Times New Roman"/>
          <w:spacing w:val="-3"/>
        </w:rPr>
        <w:t xml:space="preserve"> </w:t>
      </w:r>
      <w:r w:rsidRPr="00AB29EA">
        <w:rPr>
          <w:rFonts w:ascii="Times New Roman" w:hAnsi="Times New Roman" w:cs="Times New Roman"/>
        </w:rPr>
        <w:t>built</w:t>
      </w:r>
      <w:r w:rsidRPr="00AB29EA">
        <w:rPr>
          <w:rFonts w:ascii="Times New Roman" w:hAnsi="Times New Roman" w:cs="Times New Roman"/>
          <w:spacing w:val="-3"/>
        </w:rPr>
        <w:t xml:space="preserve"> </w:t>
      </w:r>
      <w:r w:rsidRPr="00AB29EA">
        <w:rPr>
          <w:rFonts w:ascii="Times New Roman" w:hAnsi="Times New Roman" w:cs="Times New Roman"/>
        </w:rPr>
        <w:t>environment</w:t>
      </w:r>
      <w:r w:rsidRPr="00AB29EA">
        <w:rPr>
          <w:rFonts w:ascii="Times New Roman" w:hAnsi="Times New Roman" w:cs="Times New Roman"/>
          <w:spacing w:val="-8"/>
        </w:rPr>
        <w:t xml:space="preserve"> </w:t>
      </w:r>
      <w:r w:rsidRPr="00AB29EA">
        <w:rPr>
          <w:rFonts w:ascii="Times New Roman" w:hAnsi="Times New Roman" w:cs="Times New Roman"/>
        </w:rPr>
        <w:t>require</w:t>
      </w:r>
      <w:r w:rsidRPr="00AB29EA">
        <w:rPr>
          <w:rFonts w:ascii="Times New Roman" w:hAnsi="Times New Roman" w:cs="Times New Roman"/>
          <w:spacing w:val="-8"/>
        </w:rPr>
        <w:t xml:space="preserve"> </w:t>
      </w:r>
      <w:r w:rsidRPr="00AB29EA">
        <w:rPr>
          <w:rFonts w:ascii="Times New Roman" w:hAnsi="Times New Roman" w:cs="Times New Roman"/>
        </w:rPr>
        <w:t>very</w:t>
      </w:r>
      <w:r w:rsidRPr="00AB29EA">
        <w:rPr>
          <w:rFonts w:ascii="Times New Roman" w:hAnsi="Times New Roman" w:cs="Times New Roman"/>
          <w:spacing w:val="-3"/>
        </w:rPr>
        <w:t xml:space="preserve"> </w:t>
      </w:r>
      <w:r w:rsidRPr="00AB29EA">
        <w:rPr>
          <w:rFonts w:ascii="Times New Roman" w:hAnsi="Times New Roman" w:cs="Times New Roman"/>
        </w:rPr>
        <w:t>limited</w:t>
      </w:r>
      <w:r w:rsidRPr="00AB29EA">
        <w:rPr>
          <w:rFonts w:ascii="Times New Roman" w:hAnsi="Times New Roman" w:cs="Times New Roman"/>
          <w:spacing w:val="-3"/>
        </w:rPr>
        <w:t xml:space="preserve"> </w:t>
      </w:r>
      <w:r w:rsidRPr="00AB29EA">
        <w:rPr>
          <w:rFonts w:ascii="Times New Roman" w:hAnsi="Times New Roman" w:cs="Times New Roman"/>
        </w:rPr>
        <w:t>resources</w:t>
      </w:r>
      <w:r w:rsidRPr="00AB29EA">
        <w:rPr>
          <w:rFonts w:ascii="Times New Roman" w:hAnsi="Times New Roman" w:cs="Times New Roman"/>
          <w:spacing w:val="-8"/>
        </w:rPr>
        <w:t xml:space="preserve"> </w:t>
      </w:r>
      <w:r w:rsidRPr="00AB29EA">
        <w:rPr>
          <w:rFonts w:ascii="Times New Roman" w:hAnsi="Times New Roman" w:cs="Times New Roman"/>
        </w:rPr>
        <w:t>and technical expertise to be conducted, whereas novel approaches address much greater extents of visual data and can be automated to process information faster. In contrast, the goals of the studies do not align with measuring the accessibility</w:t>
      </w:r>
      <w:r w:rsidRPr="00AB29EA">
        <w:rPr>
          <w:rFonts w:ascii="Times New Roman" w:hAnsi="Times New Roman" w:cs="Times New Roman"/>
          <w:spacing w:val="-5"/>
        </w:rPr>
        <w:t xml:space="preserve"> </w:t>
      </w:r>
      <w:r w:rsidRPr="00AB29EA">
        <w:rPr>
          <w:rFonts w:ascii="Times New Roman" w:hAnsi="Times New Roman" w:cs="Times New Roman"/>
        </w:rPr>
        <w:t>of</w:t>
      </w:r>
      <w:r w:rsidRPr="00AB29EA">
        <w:rPr>
          <w:rFonts w:ascii="Times New Roman" w:hAnsi="Times New Roman" w:cs="Times New Roman"/>
          <w:spacing w:val="-9"/>
        </w:rPr>
        <w:t xml:space="preserve"> </w:t>
      </w:r>
      <w:r w:rsidRPr="00AB29EA">
        <w:rPr>
          <w:rFonts w:ascii="Times New Roman" w:hAnsi="Times New Roman" w:cs="Times New Roman"/>
        </w:rPr>
        <w:t>buildings</w:t>
      </w:r>
      <w:r w:rsidRPr="00AB29EA">
        <w:rPr>
          <w:rFonts w:ascii="Times New Roman" w:hAnsi="Times New Roman" w:cs="Times New Roman"/>
          <w:spacing w:val="-5"/>
        </w:rPr>
        <w:t xml:space="preserve"> </w:t>
      </w:r>
      <w:r w:rsidRPr="00AB29EA">
        <w:rPr>
          <w:rFonts w:ascii="Times New Roman" w:hAnsi="Times New Roman" w:cs="Times New Roman"/>
        </w:rPr>
        <w:t>with</w:t>
      </w:r>
      <w:r w:rsidRPr="00AB29EA">
        <w:rPr>
          <w:rFonts w:ascii="Times New Roman" w:hAnsi="Times New Roman" w:cs="Times New Roman"/>
          <w:spacing w:val="-5"/>
        </w:rPr>
        <w:t xml:space="preserve"> </w:t>
      </w:r>
      <w:r w:rsidRPr="00AB29EA">
        <w:rPr>
          <w:rFonts w:ascii="Times New Roman" w:hAnsi="Times New Roman" w:cs="Times New Roman"/>
        </w:rPr>
        <w:t>wheelchairs.</w:t>
      </w:r>
      <w:r w:rsidRPr="00AB29EA">
        <w:rPr>
          <w:rFonts w:ascii="Times New Roman" w:hAnsi="Times New Roman" w:cs="Times New Roman"/>
          <w:spacing w:val="-5"/>
        </w:rPr>
        <w:t xml:space="preserve"> </w:t>
      </w:r>
      <w:r w:rsidRPr="00AB29EA">
        <w:rPr>
          <w:rFonts w:ascii="Times New Roman" w:hAnsi="Times New Roman" w:cs="Times New Roman"/>
        </w:rPr>
        <w:t>While</w:t>
      </w:r>
      <w:r w:rsidRPr="00AB29EA">
        <w:rPr>
          <w:rFonts w:ascii="Times New Roman" w:hAnsi="Times New Roman" w:cs="Times New Roman"/>
          <w:spacing w:val="-5"/>
        </w:rPr>
        <w:t xml:space="preserve"> </w:t>
      </w:r>
      <w:r w:rsidRPr="00AB29EA">
        <w:rPr>
          <w:rFonts w:ascii="Times New Roman" w:hAnsi="Times New Roman" w:cs="Times New Roman"/>
        </w:rPr>
        <w:t>Wang</w:t>
      </w:r>
      <w:r w:rsidRPr="00AB29EA">
        <w:rPr>
          <w:rFonts w:ascii="Times New Roman" w:hAnsi="Times New Roman" w:cs="Times New Roman"/>
          <w:spacing w:val="-5"/>
        </w:rPr>
        <w:t xml:space="preserve"> </w:t>
      </w:r>
      <w:r w:rsidRPr="00AB29EA">
        <w:rPr>
          <w:rFonts w:ascii="Times New Roman" w:hAnsi="Times New Roman" w:cs="Times New Roman"/>
        </w:rPr>
        <w:t>et</w:t>
      </w:r>
      <w:r w:rsidRPr="00AB29EA">
        <w:rPr>
          <w:rFonts w:ascii="Times New Roman" w:hAnsi="Times New Roman" w:cs="Times New Roman"/>
          <w:spacing w:val="-9"/>
        </w:rPr>
        <w:t xml:space="preserve"> </w:t>
      </w:r>
      <w:r w:rsidRPr="00AB29EA">
        <w:rPr>
          <w:rFonts w:ascii="Times New Roman" w:hAnsi="Times New Roman" w:cs="Times New Roman"/>
        </w:rPr>
        <w:t xml:space="preserve">al. (2022) focus on the built environment and ridesharing accessibility, and Larkin et al. (2021) </w:t>
      </w:r>
      <w:proofErr w:type="spellStart"/>
      <w:r w:rsidRPr="00AB29EA">
        <w:rPr>
          <w:rFonts w:ascii="Times New Roman" w:hAnsi="Times New Roman" w:cs="Times New Roman"/>
        </w:rPr>
        <w:t>analyse</w:t>
      </w:r>
      <w:proofErr w:type="spellEnd"/>
      <w:r w:rsidRPr="00AB29EA">
        <w:rPr>
          <w:rFonts w:ascii="Times New Roman" w:hAnsi="Times New Roman" w:cs="Times New Roman"/>
        </w:rPr>
        <w:t xml:space="preserve"> perceptual accessibility of the urban environment, Li et al. (2025) highlight the physical aspects of human </w:t>
      </w:r>
      <w:proofErr w:type="spellStart"/>
      <w:r w:rsidRPr="00AB29EA">
        <w:rPr>
          <w:rFonts w:ascii="Times New Roman" w:hAnsi="Times New Roman" w:cs="Times New Roman"/>
        </w:rPr>
        <w:t>behaviour</w:t>
      </w:r>
      <w:proofErr w:type="spellEnd"/>
      <w:r w:rsidRPr="00AB29EA">
        <w:rPr>
          <w:rFonts w:ascii="Times New Roman" w:hAnsi="Times New Roman" w:cs="Times New Roman"/>
        </w:rPr>
        <w:t xml:space="preserve"> in public spaces. Thus, while the three studies offer valuable technologies to assess the characteristics of public environments, their use cannot be directly integrated into </w:t>
      </w:r>
      <w:r w:rsidRPr="00AB29EA">
        <w:rPr>
          <w:rFonts w:ascii="Times New Roman" w:hAnsi="Times New Roman" w:cs="Times New Roman"/>
        </w:rPr>
        <w:lastRenderedPageBreak/>
        <w:t>evaluations of traditional accessibility audit scores.</w:t>
      </w:r>
    </w:p>
    <w:p w:rsidR="00AB29EA" w:rsidRPr="00AB29EA" w:rsidRDefault="00AB29EA" w:rsidP="002F6A54">
      <w:pPr>
        <w:pStyle w:val="a3"/>
        <w:spacing w:before="34" w:line="360" w:lineRule="auto"/>
        <w:rPr>
          <w:rFonts w:ascii="Times New Roman" w:hAnsi="Times New Roman" w:cs="Times New Roman"/>
        </w:rPr>
      </w:pPr>
    </w:p>
    <w:p w:rsidR="00AB29EA" w:rsidRPr="00AB29EA" w:rsidRDefault="00AB29EA" w:rsidP="002F6A54">
      <w:pPr>
        <w:pStyle w:val="1"/>
        <w:numPr>
          <w:ilvl w:val="2"/>
          <w:numId w:val="2"/>
        </w:numPr>
        <w:tabs>
          <w:tab w:val="left" w:pos="742"/>
        </w:tabs>
        <w:spacing w:line="360" w:lineRule="auto"/>
        <w:jc w:val="left"/>
        <w:rPr>
          <w:rFonts w:ascii="Times New Roman" w:hAnsi="Times New Roman" w:cs="Times New Roman"/>
        </w:rPr>
      </w:pPr>
      <w:r w:rsidRPr="00AB29EA">
        <w:rPr>
          <w:rFonts w:ascii="Times New Roman" w:hAnsi="Times New Roman" w:cs="Times New Roman"/>
        </w:rPr>
        <w:t>Common</w:t>
      </w:r>
      <w:r w:rsidRPr="00AB29EA">
        <w:rPr>
          <w:rFonts w:ascii="Times New Roman" w:hAnsi="Times New Roman" w:cs="Times New Roman"/>
          <w:spacing w:val="-8"/>
        </w:rPr>
        <w:t xml:space="preserve"> </w:t>
      </w:r>
      <w:r w:rsidRPr="00AB29EA">
        <w:rPr>
          <w:rFonts w:ascii="Times New Roman" w:hAnsi="Times New Roman" w:cs="Times New Roman"/>
        </w:rPr>
        <w:t>Findings,</w:t>
      </w:r>
      <w:r w:rsidRPr="00AB29EA">
        <w:rPr>
          <w:rFonts w:ascii="Times New Roman" w:hAnsi="Times New Roman" w:cs="Times New Roman"/>
          <w:spacing w:val="-8"/>
        </w:rPr>
        <w:t xml:space="preserve"> </w:t>
      </w:r>
      <w:r w:rsidRPr="00AB29EA">
        <w:rPr>
          <w:rFonts w:ascii="Times New Roman" w:hAnsi="Times New Roman" w:cs="Times New Roman"/>
        </w:rPr>
        <w:t>Differences,</w:t>
      </w:r>
      <w:r w:rsidRPr="00AB29EA">
        <w:rPr>
          <w:rFonts w:ascii="Times New Roman" w:hAnsi="Times New Roman" w:cs="Times New Roman"/>
          <w:spacing w:val="-3"/>
        </w:rPr>
        <w:t xml:space="preserve"> </w:t>
      </w:r>
      <w:r w:rsidRPr="00AB29EA">
        <w:rPr>
          <w:rFonts w:ascii="Times New Roman" w:hAnsi="Times New Roman" w:cs="Times New Roman"/>
        </w:rPr>
        <w:t>and</w:t>
      </w:r>
      <w:r w:rsidRPr="00AB29EA">
        <w:rPr>
          <w:rFonts w:ascii="Times New Roman" w:hAnsi="Times New Roman" w:cs="Times New Roman"/>
          <w:spacing w:val="-7"/>
        </w:rPr>
        <w:t xml:space="preserve"> </w:t>
      </w:r>
      <w:r w:rsidRPr="00AB29EA">
        <w:rPr>
          <w:rFonts w:ascii="Times New Roman" w:hAnsi="Times New Roman" w:cs="Times New Roman"/>
          <w:spacing w:val="-2"/>
        </w:rPr>
        <w:t>Limitations</w:t>
      </w:r>
    </w:p>
    <w:p w:rsidR="00AB29EA" w:rsidRPr="00AB29EA" w:rsidRDefault="00AB29EA" w:rsidP="002F6A54">
      <w:pPr>
        <w:pStyle w:val="a3"/>
        <w:spacing w:line="360" w:lineRule="auto"/>
        <w:ind w:left="23"/>
        <w:rPr>
          <w:rFonts w:ascii="Times New Roman" w:hAnsi="Times New Roman" w:cs="Times New Roman"/>
        </w:rPr>
      </w:pPr>
      <w:r w:rsidRPr="00AB29EA">
        <w:rPr>
          <w:rFonts w:ascii="Times New Roman" w:hAnsi="Times New Roman" w:cs="Times New Roman"/>
        </w:rPr>
        <w:t>The common trend across a wide array of research is the existence of accessibility issues in many public locations. Research done in other nations identifies the barriers to accessibility</w:t>
      </w:r>
      <w:r w:rsidRPr="00AB29EA">
        <w:rPr>
          <w:rFonts w:ascii="Times New Roman" w:hAnsi="Times New Roman" w:cs="Times New Roman"/>
          <w:spacing w:val="-6"/>
        </w:rPr>
        <w:t xml:space="preserve"> </w:t>
      </w:r>
      <w:r w:rsidRPr="00AB29EA">
        <w:rPr>
          <w:rFonts w:ascii="Times New Roman" w:hAnsi="Times New Roman" w:cs="Times New Roman"/>
        </w:rPr>
        <w:t>through</w:t>
      </w:r>
      <w:r w:rsidRPr="00AB29EA">
        <w:rPr>
          <w:rFonts w:ascii="Times New Roman" w:hAnsi="Times New Roman" w:cs="Times New Roman"/>
          <w:spacing w:val="-6"/>
        </w:rPr>
        <w:t xml:space="preserve"> </w:t>
      </w:r>
      <w:r w:rsidRPr="00AB29EA">
        <w:rPr>
          <w:rFonts w:ascii="Times New Roman" w:hAnsi="Times New Roman" w:cs="Times New Roman"/>
        </w:rPr>
        <w:t>physical</w:t>
      </w:r>
      <w:r w:rsidRPr="00AB29EA">
        <w:rPr>
          <w:rFonts w:ascii="Times New Roman" w:hAnsi="Times New Roman" w:cs="Times New Roman"/>
          <w:spacing w:val="-6"/>
        </w:rPr>
        <w:t xml:space="preserve"> </w:t>
      </w:r>
      <w:r w:rsidRPr="00AB29EA">
        <w:rPr>
          <w:rFonts w:ascii="Times New Roman" w:hAnsi="Times New Roman" w:cs="Times New Roman"/>
        </w:rPr>
        <w:t>barriers,</w:t>
      </w:r>
      <w:r w:rsidRPr="00AB29EA">
        <w:rPr>
          <w:rFonts w:ascii="Times New Roman" w:hAnsi="Times New Roman" w:cs="Times New Roman"/>
          <w:spacing w:val="-6"/>
        </w:rPr>
        <w:t xml:space="preserve"> </w:t>
      </w:r>
      <w:r w:rsidRPr="00AB29EA">
        <w:rPr>
          <w:rFonts w:ascii="Times New Roman" w:hAnsi="Times New Roman" w:cs="Times New Roman"/>
        </w:rPr>
        <w:t>not</w:t>
      </w:r>
      <w:r w:rsidRPr="00AB29EA">
        <w:rPr>
          <w:rFonts w:ascii="Times New Roman" w:hAnsi="Times New Roman" w:cs="Times New Roman"/>
          <w:spacing w:val="-6"/>
        </w:rPr>
        <w:t xml:space="preserve"> </w:t>
      </w:r>
      <w:r w:rsidRPr="00AB29EA">
        <w:rPr>
          <w:rFonts w:ascii="Times New Roman" w:hAnsi="Times New Roman" w:cs="Times New Roman"/>
        </w:rPr>
        <w:t>being</w:t>
      </w:r>
      <w:r w:rsidRPr="00AB29EA">
        <w:rPr>
          <w:rFonts w:ascii="Times New Roman" w:hAnsi="Times New Roman" w:cs="Times New Roman"/>
          <w:spacing w:val="-6"/>
        </w:rPr>
        <w:t xml:space="preserve"> </w:t>
      </w:r>
      <w:r w:rsidRPr="00AB29EA">
        <w:rPr>
          <w:rFonts w:ascii="Times New Roman" w:hAnsi="Times New Roman" w:cs="Times New Roman"/>
        </w:rPr>
        <w:t>up</w:t>
      </w:r>
      <w:r w:rsidRPr="00AB29EA">
        <w:rPr>
          <w:rFonts w:ascii="Times New Roman" w:hAnsi="Times New Roman" w:cs="Times New Roman"/>
          <w:spacing w:val="-6"/>
        </w:rPr>
        <w:t xml:space="preserve"> </w:t>
      </w:r>
      <w:r w:rsidRPr="00AB29EA">
        <w:rPr>
          <w:rFonts w:ascii="Times New Roman" w:hAnsi="Times New Roman" w:cs="Times New Roman"/>
        </w:rPr>
        <w:t>to</w:t>
      </w:r>
      <w:r w:rsidRPr="00AB29EA">
        <w:rPr>
          <w:rFonts w:ascii="Times New Roman" w:hAnsi="Times New Roman" w:cs="Times New Roman"/>
          <w:spacing w:val="-6"/>
        </w:rPr>
        <w:t xml:space="preserve"> </w:t>
      </w:r>
      <w:r w:rsidRPr="00AB29EA">
        <w:rPr>
          <w:rFonts w:ascii="Times New Roman" w:hAnsi="Times New Roman" w:cs="Times New Roman"/>
        </w:rPr>
        <w:t>the required standard, or disparities in access to services.</w:t>
      </w:r>
    </w:p>
    <w:p w:rsidR="00AB29EA" w:rsidRPr="00AB29EA" w:rsidRDefault="00AB29EA" w:rsidP="002F6A54">
      <w:pPr>
        <w:pStyle w:val="a3"/>
        <w:spacing w:before="4" w:line="360" w:lineRule="auto"/>
        <w:ind w:left="23"/>
        <w:rPr>
          <w:rFonts w:ascii="Times New Roman" w:hAnsi="Times New Roman" w:cs="Times New Roman"/>
        </w:rPr>
      </w:pPr>
      <w:r w:rsidRPr="00AB29EA">
        <w:rPr>
          <w:rFonts w:ascii="Times New Roman" w:hAnsi="Times New Roman" w:cs="Times New Roman"/>
        </w:rPr>
        <w:t>Another common concept is the idea that accessibility is dependent</w:t>
      </w:r>
      <w:r w:rsidRPr="00AB29EA">
        <w:rPr>
          <w:rFonts w:ascii="Times New Roman" w:hAnsi="Times New Roman" w:cs="Times New Roman"/>
          <w:spacing w:val="-3"/>
        </w:rPr>
        <w:t xml:space="preserve"> </w:t>
      </w:r>
      <w:r w:rsidRPr="00AB29EA">
        <w:rPr>
          <w:rFonts w:ascii="Times New Roman" w:hAnsi="Times New Roman" w:cs="Times New Roman"/>
        </w:rPr>
        <w:t>on</w:t>
      </w:r>
      <w:r w:rsidRPr="00AB29EA">
        <w:rPr>
          <w:rFonts w:ascii="Times New Roman" w:hAnsi="Times New Roman" w:cs="Times New Roman"/>
          <w:spacing w:val="-8"/>
        </w:rPr>
        <w:t xml:space="preserve"> </w:t>
      </w:r>
      <w:r w:rsidRPr="00AB29EA">
        <w:rPr>
          <w:rFonts w:ascii="Times New Roman" w:hAnsi="Times New Roman" w:cs="Times New Roman"/>
        </w:rPr>
        <w:t>multiple</w:t>
      </w:r>
      <w:r w:rsidRPr="00AB29EA">
        <w:rPr>
          <w:rFonts w:ascii="Times New Roman" w:hAnsi="Times New Roman" w:cs="Times New Roman"/>
          <w:spacing w:val="-3"/>
        </w:rPr>
        <w:t xml:space="preserve"> </w:t>
      </w:r>
      <w:r w:rsidRPr="00AB29EA">
        <w:rPr>
          <w:rFonts w:ascii="Times New Roman" w:hAnsi="Times New Roman" w:cs="Times New Roman"/>
        </w:rPr>
        <w:t>interrelated</w:t>
      </w:r>
      <w:r w:rsidRPr="00AB29EA">
        <w:rPr>
          <w:rFonts w:ascii="Times New Roman" w:hAnsi="Times New Roman" w:cs="Times New Roman"/>
          <w:spacing w:val="-8"/>
        </w:rPr>
        <w:t xml:space="preserve"> </w:t>
      </w:r>
      <w:r w:rsidRPr="00AB29EA">
        <w:rPr>
          <w:rFonts w:ascii="Times New Roman" w:hAnsi="Times New Roman" w:cs="Times New Roman"/>
        </w:rPr>
        <w:t>aspects</w:t>
      </w:r>
      <w:r w:rsidRPr="00AB29EA">
        <w:rPr>
          <w:rFonts w:ascii="Times New Roman" w:hAnsi="Times New Roman" w:cs="Times New Roman"/>
          <w:spacing w:val="-8"/>
        </w:rPr>
        <w:t xml:space="preserve"> </w:t>
      </w:r>
      <w:r w:rsidRPr="00AB29EA">
        <w:rPr>
          <w:rFonts w:ascii="Times New Roman" w:hAnsi="Times New Roman" w:cs="Times New Roman"/>
        </w:rPr>
        <w:t>and</w:t>
      </w:r>
      <w:r w:rsidRPr="00AB29EA">
        <w:rPr>
          <w:rFonts w:ascii="Times New Roman" w:hAnsi="Times New Roman" w:cs="Times New Roman"/>
          <w:spacing w:val="-8"/>
        </w:rPr>
        <w:t xml:space="preserve"> </w:t>
      </w:r>
      <w:r w:rsidRPr="00AB29EA">
        <w:rPr>
          <w:rFonts w:ascii="Times New Roman" w:hAnsi="Times New Roman" w:cs="Times New Roman"/>
        </w:rPr>
        <w:t>not</w:t>
      </w:r>
      <w:r w:rsidRPr="00AB29EA">
        <w:rPr>
          <w:rFonts w:ascii="Times New Roman" w:hAnsi="Times New Roman" w:cs="Times New Roman"/>
          <w:spacing w:val="-3"/>
        </w:rPr>
        <w:t xml:space="preserve"> </w:t>
      </w:r>
      <w:r w:rsidRPr="00AB29EA">
        <w:rPr>
          <w:rFonts w:ascii="Times New Roman" w:hAnsi="Times New Roman" w:cs="Times New Roman"/>
        </w:rPr>
        <w:t>simply</w:t>
      </w:r>
      <w:r w:rsidRPr="00AB29EA">
        <w:rPr>
          <w:rFonts w:ascii="Times New Roman" w:hAnsi="Times New Roman" w:cs="Times New Roman"/>
          <w:spacing w:val="-8"/>
        </w:rPr>
        <w:t xml:space="preserve"> </w:t>
      </w:r>
      <w:r w:rsidRPr="00AB29EA">
        <w:rPr>
          <w:rFonts w:ascii="Times New Roman" w:hAnsi="Times New Roman" w:cs="Times New Roman"/>
        </w:rPr>
        <w:t>one aspect such as ramps.</w:t>
      </w:r>
    </w:p>
    <w:p w:rsidR="00AB29EA" w:rsidRPr="00AB29EA" w:rsidRDefault="00AB29EA" w:rsidP="002F6A54">
      <w:pPr>
        <w:pStyle w:val="a3"/>
        <w:spacing w:before="80" w:line="360" w:lineRule="auto"/>
        <w:ind w:left="23" w:right="254"/>
        <w:rPr>
          <w:rFonts w:ascii="Times New Roman" w:hAnsi="Times New Roman" w:cs="Times New Roman"/>
        </w:rPr>
      </w:pPr>
      <w:r w:rsidRPr="00AB29EA">
        <w:rPr>
          <w:rFonts w:ascii="Times New Roman" w:hAnsi="Times New Roman" w:cs="Times New Roman"/>
        </w:rPr>
        <w:t>There are no direct contradictions among the research findings. The majority of the discrepancies stem from the nation, the kind of facility, the sample size, and method of measuring accessibility. Heritage sites, malls, health institutions, and public locations have different standards. The</w:t>
      </w:r>
      <w:r w:rsidRPr="00AB29EA">
        <w:rPr>
          <w:rFonts w:ascii="Times New Roman" w:hAnsi="Times New Roman" w:cs="Times New Roman"/>
          <w:spacing w:val="-4"/>
        </w:rPr>
        <w:t xml:space="preserve"> </w:t>
      </w:r>
      <w:r w:rsidRPr="00AB29EA">
        <w:rPr>
          <w:rFonts w:ascii="Times New Roman" w:hAnsi="Times New Roman" w:cs="Times New Roman"/>
        </w:rPr>
        <w:t>GIS</w:t>
      </w:r>
      <w:r w:rsidRPr="00AB29EA">
        <w:rPr>
          <w:rFonts w:ascii="Times New Roman" w:hAnsi="Times New Roman" w:cs="Times New Roman"/>
          <w:spacing w:val="-8"/>
        </w:rPr>
        <w:t xml:space="preserve"> </w:t>
      </w:r>
      <w:r w:rsidRPr="00AB29EA">
        <w:rPr>
          <w:rFonts w:ascii="Times New Roman" w:hAnsi="Times New Roman" w:cs="Times New Roman"/>
        </w:rPr>
        <w:t>approach</w:t>
      </w:r>
      <w:r w:rsidRPr="00AB29EA">
        <w:rPr>
          <w:rFonts w:ascii="Times New Roman" w:hAnsi="Times New Roman" w:cs="Times New Roman"/>
          <w:spacing w:val="-8"/>
        </w:rPr>
        <w:t xml:space="preserve"> </w:t>
      </w:r>
      <w:r w:rsidRPr="00AB29EA">
        <w:rPr>
          <w:rFonts w:ascii="Times New Roman" w:hAnsi="Times New Roman" w:cs="Times New Roman"/>
        </w:rPr>
        <w:t>measures</w:t>
      </w:r>
      <w:r w:rsidRPr="00AB29EA">
        <w:rPr>
          <w:rFonts w:ascii="Times New Roman" w:hAnsi="Times New Roman" w:cs="Times New Roman"/>
          <w:spacing w:val="-4"/>
        </w:rPr>
        <w:t xml:space="preserve"> </w:t>
      </w:r>
      <w:r w:rsidRPr="00AB29EA">
        <w:rPr>
          <w:rFonts w:ascii="Times New Roman" w:hAnsi="Times New Roman" w:cs="Times New Roman"/>
        </w:rPr>
        <w:t>distance</w:t>
      </w:r>
      <w:r w:rsidRPr="00AB29EA">
        <w:rPr>
          <w:rFonts w:ascii="Times New Roman" w:hAnsi="Times New Roman" w:cs="Times New Roman"/>
          <w:spacing w:val="-8"/>
        </w:rPr>
        <w:t xml:space="preserve"> </w:t>
      </w:r>
      <w:r w:rsidRPr="00AB29EA">
        <w:rPr>
          <w:rFonts w:ascii="Times New Roman" w:hAnsi="Times New Roman" w:cs="Times New Roman"/>
        </w:rPr>
        <w:t>and</w:t>
      </w:r>
      <w:r w:rsidRPr="00AB29EA">
        <w:rPr>
          <w:rFonts w:ascii="Times New Roman" w:hAnsi="Times New Roman" w:cs="Times New Roman"/>
          <w:spacing w:val="-4"/>
        </w:rPr>
        <w:t xml:space="preserve"> </w:t>
      </w:r>
      <w:r w:rsidRPr="00AB29EA">
        <w:rPr>
          <w:rFonts w:ascii="Times New Roman" w:hAnsi="Times New Roman" w:cs="Times New Roman"/>
        </w:rPr>
        <w:t>service</w:t>
      </w:r>
      <w:r w:rsidRPr="00AB29EA">
        <w:rPr>
          <w:rFonts w:ascii="Times New Roman" w:hAnsi="Times New Roman" w:cs="Times New Roman"/>
          <w:spacing w:val="-8"/>
        </w:rPr>
        <w:t xml:space="preserve"> </w:t>
      </w:r>
      <w:r w:rsidRPr="00AB29EA">
        <w:rPr>
          <w:rFonts w:ascii="Times New Roman" w:hAnsi="Times New Roman" w:cs="Times New Roman"/>
        </w:rPr>
        <w:t>coverage</w:t>
      </w:r>
      <w:r w:rsidRPr="00AB29EA">
        <w:rPr>
          <w:rFonts w:ascii="Times New Roman" w:hAnsi="Times New Roman" w:cs="Times New Roman"/>
          <w:spacing w:val="-4"/>
        </w:rPr>
        <w:t xml:space="preserve"> </w:t>
      </w:r>
      <w:r w:rsidRPr="00AB29EA">
        <w:rPr>
          <w:rFonts w:ascii="Times New Roman" w:hAnsi="Times New Roman" w:cs="Times New Roman"/>
        </w:rPr>
        <w:t>while building audit measures physical barriers; hence, the two cannot be directly compared.</w:t>
      </w:r>
    </w:p>
    <w:p w:rsidR="00AB29EA" w:rsidRPr="00AB29EA" w:rsidRDefault="00AB29EA" w:rsidP="002F6A54">
      <w:pPr>
        <w:pStyle w:val="a3"/>
        <w:spacing w:before="248" w:line="360" w:lineRule="auto"/>
        <w:ind w:left="23" w:right="123"/>
        <w:rPr>
          <w:rFonts w:ascii="Times New Roman" w:hAnsi="Times New Roman" w:cs="Times New Roman"/>
        </w:rPr>
      </w:pPr>
      <w:r w:rsidRPr="00AB29EA">
        <w:rPr>
          <w:rFonts w:ascii="Times New Roman" w:hAnsi="Times New Roman" w:cs="Times New Roman"/>
        </w:rPr>
        <w:t>Some limitations tend to recur frequently. Studies usually consider</w:t>
      </w:r>
      <w:r w:rsidRPr="00AB29EA">
        <w:rPr>
          <w:rFonts w:ascii="Times New Roman" w:hAnsi="Times New Roman" w:cs="Times New Roman"/>
          <w:spacing w:val="-1"/>
        </w:rPr>
        <w:t xml:space="preserve"> </w:t>
      </w:r>
      <w:r w:rsidRPr="00AB29EA">
        <w:rPr>
          <w:rFonts w:ascii="Times New Roman" w:hAnsi="Times New Roman" w:cs="Times New Roman"/>
        </w:rPr>
        <w:t>just</w:t>
      </w:r>
      <w:r w:rsidRPr="00AB29EA">
        <w:rPr>
          <w:rFonts w:ascii="Times New Roman" w:hAnsi="Times New Roman" w:cs="Times New Roman"/>
          <w:spacing w:val="-1"/>
        </w:rPr>
        <w:t xml:space="preserve"> </w:t>
      </w:r>
      <w:r w:rsidRPr="00AB29EA">
        <w:rPr>
          <w:rFonts w:ascii="Times New Roman" w:hAnsi="Times New Roman" w:cs="Times New Roman"/>
        </w:rPr>
        <w:t>one</w:t>
      </w:r>
      <w:r w:rsidRPr="00AB29EA">
        <w:rPr>
          <w:rFonts w:ascii="Times New Roman" w:hAnsi="Times New Roman" w:cs="Times New Roman"/>
          <w:spacing w:val="-6"/>
        </w:rPr>
        <w:t xml:space="preserve"> </w:t>
      </w:r>
      <w:r w:rsidRPr="00AB29EA">
        <w:rPr>
          <w:rFonts w:ascii="Times New Roman" w:hAnsi="Times New Roman" w:cs="Times New Roman"/>
        </w:rPr>
        <w:t>city</w:t>
      </w:r>
      <w:r w:rsidRPr="00AB29EA">
        <w:rPr>
          <w:rFonts w:ascii="Times New Roman" w:hAnsi="Times New Roman" w:cs="Times New Roman"/>
          <w:spacing w:val="-6"/>
        </w:rPr>
        <w:t xml:space="preserve"> </w:t>
      </w:r>
      <w:r w:rsidRPr="00AB29EA">
        <w:rPr>
          <w:rFonts w:ascii="Times New Roman" w:hAnsi="Times New Roman" w:cs="Times New Roman"/>
        </w:rPr>
        <w:t>or</w:t>
      </w:r>
      <w:r w:rsidRPr="00AB29EA">
        <w:rPr>
          <w:rFonts w:ascii="Times New Roman" w:hAnsi="Times New Roman" w:cs="Times New Roman"/>
          <w:spacing w:val="-1"/>
        </w:rPr>
        <w:t xml:space="preserve"> </w:t>
      </w:r>
      <w:r w:rsidRPr="00AB29EA">
        <w:rPr>
          <w:rFonts w:ascii="Times New Roman" w:hAnsi="Times New Roman" w:cs="Times New Roman"/>
        </w:rPr>
        <w:t>region</w:t>
      </w:r>
      <w:r w:rsidRPr="00AB29EA">
        <w:rPr>
          <w:rFonts w:ascii="Times New Roman" w:hAnsi="Times New Roman" w:cs="Times New Roman"/>
          <w:spacing w:val="-6"/>
        </w:rPr>
        <w:t xml:space="preserve"> </w:t>
      </w:r>
      <w:r w:rsidRPr="00AB29EA">
        <w:rPr>
          <w:rFonts w:ascii="Times New Roman" w:hAnsi="Times New Roman" w:cs="Times New Roman"/>
        </w:rPr>
        <w:t>or</w:t>
      </w:r>
      <w:r w:rsidRPr="00AB29EA">
        <w:rPr>
          <w:rFonts w:ascii="Times New Roman" w:hAnsi="Times New Roman" w:cs="Times New Roman"/>
          <w:spacing w:val="-6"/>
        </w:rPr>
        <w:t xml:space="preserve"> </w:t>
      </w:r>
      <w:r w:rsidRPr="00AB29EA">
        <w:rPr>
          <w:rFonts w:ascii="Times New Roman" w:hAnsi="Times New Roman" w:cs="Times New Roman"/>
        </w:rPr>
        <w:t>a</w:t>
      </w:r>
      <w:r w:rsidRPr="00AB29EA">
        <w:rPr>
          <w:rFonts w:ascii="Times New Roman" w:hAnsi="Times New Roman" w:cs="Times New Roman"/>
          <w:spacing w:val="-1"/>
        </w:rPr>
        <w:t xml:space="preserve"> </w:t>
      </w:r>
      <w:r w:rsidRPr="00AB29EA">
        <w:rPr>
          <w:rFonts w:ascii="Times New Roman" w:hAnsi="Times New Roman" w:cs="Times New Roman"/>
        </w:rPr>
        <w:t>few</w:t>
      </w:r>
      <w:r w:rsidRPr="00AB29EA">
        <w:rPr>
          <w:rFonts w:ascii="Times New Roman" w:hAnsi="Times New Roman" w:cs="Times New Roman"/>
          <w:spacing w:val="-6"/>
        </w:rPr>
        <w:t xml:space="preserve"> </w:t>
      </w:r>
      <w:r w:rsidRPr="00AB29EA">
        <w:rPr>
          <w:rFonts w:ascii="Times New Roman" w:hAnsi="Times New Roman" w:cs="Times New Roman"/>
        </w:rPr>
        <w:t>subjects;</w:t>
      </w:r>
      <w:r w:rsidRPr="00AB29EA">
        <w:rPr>
          <w:rFonts w:ascii="Times New Roman" w:hAnsi="Times New Roman" w:cs="Times New Roman"/>
          <w:spacing w:val="-6"/>
        </w:rPr>
        <w:t xml:space="preserve"> </w:t>
      </w:r>
      <w:r w:rsidRPr="00AB29EA">
        <w:rPr>
          <w:rFonts w:ascii="Times New Roman" w:hAnsi="Times New Roman" w:cs="Times New Roman"/>
        </w:rPr>
        <w:t>therefore, they cannot be generalized to other situations. Manual auditing</w:t>
      </w:r>
      <w:r w:rsidRPr="00AB29EA">
        <w:rPr>
          <w:rFonts w:ascii="Times New Roman" w:hAnsi="Times New Roman" w:cs="Times New Roman"/>
          <w:spacing w:val="-3"/>
        </w:rPr>
        <w:t xml:space="preserve"> </w:t>
      </w:r>
      <w:r w:rsidRPr="00AB29EA">
        <w:rPr>
          <w:rFonts w:ascii="Times New Roman" w:hAnsi="Times New Roman" w:cs="Times New Roman"/>
        </w:rPr>
        <w:t>requires</w:t>
      </w:r>
      <w:r w:rsidRPr="00AB29EA">
        <w:rPr>
          <w:rFonts w:ascii="Times New Roman" w:hAnsi="Times New Roman" w:cs="Times New Roman"/>
          <w:spacing w:val="-8"/>
        </w:rPr>
        <w:t xml:space="preserve"> </w:t>
      </w:r>
      <w:r w:rsidRPr="00AB29EA">
        <w:rPr>
          <w:rFonts w:ascii="Times New Roman" w:hAnsi="Times New Roman" w:cs="Times New Roman"/>
        </w:rPr>
        <w:t>time</w:t>
      </w:r>
      <w:r w:rsidRPr="00AB29EA">
        <w:rPr>
          <w:rFonts w:ascii="Times New Roman" w:hAnsi="Times New Roman" w:cs="Times New Roman"/>
          <w:spacing w:val="-8"/>
        </w:rPr>
        <w:t xml:space="preserve"> </w:t>
      </w:r>
      <w:r w:rsidRPr="00AB29EA">
        <w:rPr>
          <w:rFonts w:ascii="Times New Roman" w:hAnsi="Times New Roman" w:cs="Times New Roman"/>
        </w:rPr>
        <w:t>and</w:t>
      </w:r>
      <w:r w:rsidRPr="00AB29EA">
        <w:rPr>
          <w:rFonts w:ascii="Times New Roman" w:hAnsi="Times New Roman" w:cs="Times New Roman"/>
          <w:spacing w:val="-3"/>
        </w:rPr>
        <w:t xml:space="preserve"> </w:t>
      </w:r>
      <w:r w:rsidRPr="00AB29EA">
        <w:rPr>
          <w:rFonts w:ascii="Times New Roman" w:hAnsi="Times New Roman" w:cs="Times New Roman"/>
        </w:rPr>
        <w:t>presence</w:t>
      </w:r>
      <w:r w:rsidRPr="00AB29EA">
        <w:rPr>
          <w:rFonts w:ascii="Times New Roman" w:hAnsi="Times New Roman" w:cs="Times New Roman"/>
          <w:spacing w:val="-8"/>
        </w:rPr>
        <w:t xml:space="preserve"> </w:t>
      </w:r>
      <w:r w:rsidRPr="00AB29EA">
        <w:rPr>
          <w:rFonts w:ascii="Times New Roman" w:hAnsi="Times New Roman" w:cs="Times New Roman"/>
        </w:rPr>
        <w:t>at</w:t>
      </w:r>
      <w:r w:rsidRPr="00AB29EA">
        <w:rPr>
          <w:rFonts w:ascii="Times New Roman" w:hAnsi="Times New Roman" w:cs="Times New Roman"/>
          <w:spacing w:val="-3"/>
        </w:rPr>
        <w:t xml:space="preserve"> </w:t>
      </w:r>
      <w:r w:rsidRPr="00AB29EA">
        <w:rPr>
          <w:rFonts w:ascii="Times New Roman" w:hAnsi="Times New Roman" w:cs="Times New Roman"/>
        </w:rPr>
        <w:t>the</w:t>
      </w:r>
      <w:r w:rsidRPr="00AB29EA">
        <w:rPr>
          <w:rFonts w:ascii="Times New Roman" w:hAnsi="Times New Roman" w:cs="Times New Roman"/>
          <w:spacing w:val="-8"/>
        </w:rPr>
        <w:t xml:space="preserve"> </w:t>
      </w:r>
      <w:r w:rsidRPr="00AB29EA">
        <w:rPr>
          <w:rFonts w:ascii="Times New Roman" w:hAnsi="Times New Roman" w:cs="Times New Roman"/>
        </w:rPr>
        <w:t>site.</w:t>
      </w:r>
      <w:r w:rsidRPr="00AB29EA">
        <w:rPr>
          <w:rFonts w:ascii="Times New Roman" w:hAnsi="Times New Roman" w:cs="Times New Roman"/>
          <w:spacing w:val="-3"/>
        </w:rPr>
        <w:t xml:space="preserve"> </w:t>
      </w:r>
      <w:r w:rsidRPr="00AB29EA">
        <w:rPr>
          <w:rFonts w:ascii="Times New Roman" w:hAnsi="Times New Roman" w:cs="Times New Roman"/>
        </w:rPr>
        <w:t>Accessibility criteria</w:t>
      </w:r>
      <w:r w:rsidRPr="00AB29EA">
        <w:rPr>
          <w:rFonts w:ascii="Times New Roman" w:hAnsi="Times New Roman" w:cs="Times New Roman"/>
          <w:spacing w:val="-6"/>
        </w:rPr>
        <w:t xml:space="preserve"> </w:t>
      </w:r>
      <w:r w:rsidRPr="00AB29EA">
        <w:rPr>
          <w:rFonts w:ascii="Times New Roman" w:hAnsi="Times New Roman" w:cs="Times New Roman"/>
        </w:rPr>
        <w:t>vary</w:t>
      </w:r>
      <w:r w:rsidRPr="00AB29EA">
        <w:rPr>
          <w:rFonts w:ascii="Times New Roman" w:hAnsi="Times New Roman" w:cs="Times New Roman"/>
          <w:spacing w:val="-6"/>
        </w:rPr>
        <w:t xml:space="preserve"> </w:t>
      </w:r>
      <w:r w:rsidRPr="00AB29EA">
        <w:rPr>
          <w:rFonts w:ascii="Times New Roman" w:hAnsi="Times New Roman" w:cs="Times New Roman"/>
        </w:rPr>
        <w:t>between</w:t>
      </w:r>
      <w:r w:rsidRPr="00AB29EA">
        <w:rPr>
          <w:rFonts w:ascii="Times New Roman" w:hAnsi="Times New Roman" w:cs="Times New Roman"/>
          <w:spacing w:val="-6"/>
        </w:rPr>
        <w:t xml:space="preserve"> </w:t>
      </w:r>
      <w:r w:rsidRPr="00AB29EA">
        <w:rPr>
          <w:rFonts w:ascii="Times New Roman" w:hAnsi="Times New Roman" w:cs="Times New Roman"/>
        </w:rPr>
        <w:t>countries,</w:t>
      </w:r>
      <w:r w:rsidRPr="00AB29EA">
        <w:rPr>
          <w:rFonts w:ascii="Times New Roman" w:hAnsi="Times New Roman" w:cs="Times New Roman"/>
          <w:spacing w:val="-11"/>
        </w:rPr>
        <w:t xml:space="preserve"> </w:t>
      </w:r>
      <w:r w:rsidRPr="00AB29EA">
        <w:rPr>
          <w:rFonts w:ascii="Times New Roman" w:hAnsi="Times New Roman" w:cs="Times New Roman"/>
        </w:rPr>
        <w:t>which</w:t>
      </w:r>
      <w:r w:rsidRPr="00AB29EA">
        <w:rPr>
          <w:rFonts w:ascii="Times New Roman" w:hAnsi="Times New Roman" w:cs="Times New Roman"/>
          <w:spacing w:val="-6"/>
        </w:rPr>
        <w:t xml:space="preserve"> </w:t>
      </w:r>
      <w:r w:rsidRPr="00AB29EA">
        <w:rPr>
          <w:rFonts w:ascii="Times New Roman" w:hAnsi="Times New Roman" w:cs="Times New Roman"/>
        </w:rPr>
        <w:t>complicates</w:t>
      </w:r>
      <w:r w:rsidRPr="00AB29EA">
        <w:rPr>
          <w:rFonts w:ascii="Times New Roman" w:hAnsi="Times New Roman" w:cs="Times New Roman"/>
          <w:spacing w:val="-6"/>
        </w:rPr>
        <w:t xml:space="preserve"> </w:t>
      </w:r>
      <w:r w:rsidRPr="00AB29EA">
        <w:rPr>
          <w:rFonts w:ascii="Times New Roman" w:hAnsi="Times New Roman" w:cs="Times New Roman"/>
        </w:rPr>
        <w:t>comparison. Some studies concentrate solely on physical/mobility disability. GIS techniques might overlook minor obstacles present at the building level; image-based techniques require good quality images taken on a certain date and having a certain coverage. Manual accessibility auditing is still the most widely used method, whereas spatial and image-based methods are less frequent.</w:t>
      </w:r>
    </w:p>
    <w:p w:rsidR="00E45D32" w:rsidRDefault="00E45D32" w:rsidP="002F6A54">
      <w:pPr>
        <w:spacing w:line="360" w:lineRule="auto"/>
        <w:rPr>
          <w:rFonts w:ascii="Times New Roman" w:hAnsi="Times New Roman" w:cs="Times New Roman"/>
        </w:rPr>
      </w:pPr>
    </w:p>
    <w:p w:rsidR="00AB29EA" w:rsidRPr="00AB29EA" w:rsidRDefault="00AB29EA" w:rsidP="002F6A54">
      <w:pPr>
        <w:pStyle w:val="1"/>
        <w:spacing w:line="360" w:lineRule="auto"/>
        <w:ind w:left="0" w:right="1744"/>
        <w:jc w:val="left"/>
        <w:rPr>
          <w:rFonts w:ascii="Times New Roman" w:hAnsi="Times New Roman" w:cs="Times New Roman"/>
        </w:rPr>
      </w:pPr>
      <w:r>
        <w:rPr>
          <w:rFonts w:ascii="Times New Roman" w:hAnsi="Times New Roman" w:cs="Times New Roman"/>
          <w:lang w:val="ru-RU"/>
        </w:rPr>
        <w:t xml:space="preserve">3.3 </w:t>
      </w:r>
      <w:r w:rsidRPr="00AB29EA">
        <w:rPr>
          <w:rFonts w:ascii="Times New Roman" w:hAnsi="Times New Roman" w:cs="Times New Roman"/>
        </w:rPr>
        <w:t>Preliminary</w:t>
      </w:r>
      <w:r w:rsidRPr="00AB29EA">
        <w:rPr>
          <w:rFonts w:ascii="Times New Roman" w:hAnsi="Times New Roman" w:cs="Times New Roman"/>
          <w:spacing w:val="-3"/>
        </w:rPr>
        <w:t xml:space="preserve"> </w:t>
      </w:r>
      <w:r w:rsidRPr="00AB29EA">
        <w:rPr>
          <w:rFonts w:ascii="Times New Roman" w:hAnsi="Times New Roman" w:cs="Times New Roman"/>
        </w:rPr>
        <w:t>Research</w:t>
      </w:r>
      <w:r w:rsidRPr="00AB29EA">
        <w:rPr>
          <w:rFonts w:ascii="Times New Roman" w:hAnsi="Times New Roman" w:cs="Times New Roman"/>
          <w:spacing w:val="-7"/>
        </w:rPr>
        <w:t xml:space="preserve"> </w:t>
      </w:r>
      <w:r w:rsidRPr="00AB29EA">
        <w:rPr>
          <w:rFonts w:ascii="Times New Roman" w:hAnsi="Times New Roman" w:cs="Times New Roman"/>
          <w:spacing w:val="-5"/>
        </w:rPr>
        <w:t>Gap</w:t>
      </w:r>
    </w:p>
    <w:p w:rsidR="00AB29EA" w:rsidRPr="00AB29EA" w:rsidRDefault="00AB29EA" w:rsidP="002F6A54">
      <w:pPr>
        <w:pStyle w:val="a3"/>
        <w:spacing w:line="360" w:lineRule="auto"/>
        <w:ind w:left="23" w:right="22"/>
        <w:jc w:val="both"/>
        <w:rPr>
          <w:rFonts w:ascii="Times New Roman" w:hAnsi="Times New Roman" w:cs="Times New Roman"/>
        </w:rPr>
      </w:pPr>
      <w:r w:rsidRPr="00AB29EA">
        <w:rPr>
          <w:rFonts w:ascii="Times New Roman" w:hAnsi="Times New Roman" w:cs="Times New Roman"/>
        </w:rPr>
        <w:t>Different</w:t>
      </w:r>
      <w:r w:rsidRPr="00AB29EA">
        <w:rPr>
          <w:rFonts w:ascii="Times New Roman" w:hAnsi="Times New Roman" w:cs="Times New Roman"/>
          <w:spacing w:val="-29"/>
        </w:rPr>
        <w:t xml:space="preserve"> </w:t>
      </w:r>
      <w:r w:rsidRPr="00AB29EA">
        <w:rPr>
          <w:rFonts w:ascii="Times New Roman" w:hAnsi="Times New Roman" w:cs="Times New Roman"/>
        </w:rPr>
        <w:t>methodologies</w:t>
      </w:r>
      <w:r w:rsidRPr="00AB29EA">
        <w:rPr>
          <w:rFonts w:ascii="Times New Roman" w:hAnsi="Times New Roman" w:cs="Times New Roman"/>
          <w:spacing w:val="-29"/>
        </w:rPr>
        <w:t xml:space="preserve"> </w:t>
      </w:r>
      <w:r w:rsidRPr="00AB29EA">
        <w:rPr>
          <w:rFonts w:ascii="Times New Roman" w:hAnsi="Times New Roman" w:cs="Times New Roman"/>
        </w:rPr>
        <w:t>have</w:t>
      </w:r>
      <w:r w:rsidRPr="00AB29EA">
        <w:rPr>
          <w:rFonts w:ascii="Times New Roman" w:hAnsi="Times New Roman" w:cs="Times New Roman"/>
          <w:spacing w:val="-29"/>
        </w:rPr>
        <w:t xml:space="preserve"> </w:t>
      </w:r>
      <w:r w:rsidRPr="00AB29EA">
        <w:rPr>
          <w:rFonts w:ascii="Times New Roman" w:hAnsi="Times New Roman" w:cs="Times New Roman"/>
        </w:rPr>
        <w:t>been</w:t>
      </w:r>
      <w:r w:rsidRPr="00AB29EA">
        <w:rPr>
          <w:rFonts w:ascii="Times New Roman" w:hAnsi="Times New Roman" w:cs="Times New Roman"/>
          <w:spacing w:val="-29"/>
        </w:rPr>
        <w:t xml:space="preserve"> </w:t>
      </w:r>
      <w:r w:rsidRPr="00AB29EA">
        <w:rPr>
          <w:rFonts w:ascii="Times New Roman" w:hAnsi="Times New Roman" w:cs="Times New Roman"/>
        </w:rPr>
        <w:t>used</w:t>
      </w:r>
      <w:r w:rsidRPr="00AB29EA">
        <w:rPr>
          <w:rFonts w:ascii="Times New Roman" w:hAnsi="Times New Roman" w:cs="Times New Roman"/>
          <w:spacing w:val="-29"/>
        </w:rPr>
        <w:t xml:space="preserve"> </w:t>
      </w:r>
      <w:r w:rsidRPr="00AB29EA">
        <w:rPr>
          <w:rFonts w:ascii="Times New Roman" w:hAnsi="Times New Roman" w:cs="Times New Roman"/>
        </w:rPr>
        <w:t>in</w:t>
      </w:r>
      <w:r w:rsidRPr="00AB29EA">
        <w:rPr>
          <w:rFonts w:ascii="Times New Roman" w:hAnsi="Times New Roman" w:cs="Times New Roman"/>
          <w:spacing w:val="-29"/>
        </w:rPr>
        <w:t xml:space="preserve"> </w:t>
      </w:r>
      <w:r w:rsidRPr="00AB29EA">
        <w:rPr>
          <w:rFonts w:ascii="Times New Roman" w:hAnsi="Times New Roman" w:cs="Times New Roman"/>
        </w:rPr>
        <w:t>previous</w:t>
      </w:r>
      <w:r w:rsidRPr="00AB29EA">
        <w:rPr>
          <w:rFonts w:ascii="Times New Roman" w:hAnsi="Times New Roman" w:cs="Times New Roman"/>
          <w:spacing w:val="-29"/>
        </w:rPr>
        <w:t xml:space="preserve"> </w:t>
      </w:r>
      <w:r w:rsidRPr="00AB29EA">
        <w:rPr>
          <w:rFonts w:ascii="Times New Roman" w:hAnsi="Times New Roman" w:cs="Times New Roman"/>
        </w:rPr>
        <w:t>studies</w:t>
      </w:r>
      <w:r w:rsidRPr="00AB29EA">
        <w:rPr>
          <w:rFonts w:ascii="Times New Roman" w:hAnsi="Times New Roman" w:cs="Times New Roman"/>
          <w:spacing w:val="-29"/>
        </w:rPr>
        <w:t xml:space="preserve"> </w:t>
      </w:r>
      <w:r w:rsidRPr="00AB29EA">
        <w:rPr>
          <w:rFonts w:ascii="Times New Roman" w:hAnsi="Times New Roman" w:cs="Times New Roman"/>
        </w:rPr>
        <w:t xml:space="preserve">which have tackled the assessment of physical accessibility. </w:t>
      </w:r>
      <w:proofErr w:type="spellStart"/>
      <w:r w:rsidRPr="00AB29EA">
        <w:rPr>
          <w:rFonts w:ascii="Times New Roman" w:hAnsi="Times New Roman" w:cs="Times New Roman"/>
        </w:rPr>
        <w:t>Farzana</w:t>
      </w:r>
      <w:proofErr w:type="spellEnd"/>
      <w:r w:rsidRPr="00AB29EA">
        <w:rPr>
          <w:rFonts w:ascii="Times New Roman" w:hAnsi="Times New Roman" w:cs="Times New Roman"/>
        </w:rPr>
        <w:t xml:space="preserve"> (2018), </w:t>
      </w:r>
      <w:proofErr w:type="spellStart"/>
      <w:r w:rsidRPr="00AB29EA">
        <w:rPr>
          <w:rFonts w:ascii="Times New Roman" w:hAnsi="Times New Roman" w:cs="Times New Roman"/>
        </w:rPr>
        <w:t>Marn-Nicols</w:t>
      </w:r>
      <w:proofErr w:type="spellEnd"/>
      <w:r w:rsidRPr="00AB29EA">
        <w:rPr>
          <w:rFonts w:ascii="Times New Roman" w:hAnsi="Times New Roman" w:cs="Times New Roman"/>
        </w:rPr>
        <w:t xml:space="preserve"> and </w:t>
      </w:r>
      <w:proofErr w:type="spellStart"/>
      <w:r w:rsidRPr="00AB29EA">
        <w:rPr>
          <w:rFonts w:ascii="Times New Roman" w:hAnsi="Times New Roman" w:cs="Times New Roman"/>
        </w:rPr>
        <w:t>Sez-Prez</w:t>
      </w:r>
      <w:proofErr w:type="spellEnd"/>
      <w:r w:rsidRPr="00AB29EA">
        <w:rPr>
          <w:rFonts w:ascii="Times New Roman" w:hAnsi="Times New Roman" w:cs="Times New Roman"/>
        </w:rPr>
        <w:t xml:space="preserve"> (2022) and Chakraborty et al. (2024) have explored the evaluation of accessibility through accessibility audits, direct observation and measurements to study whether places are accessible for disabled people and wheelchair</w:t>
      </w:r>
      <w:r w:rsidRPr="00AB29EA">
        <w:rPr>
          <w:rFonts w:ascii="Times New Roman" w:hAnsi="Times New Roman" w:cs="Times New Roman"/>
          <w:spacing w:val="-14"/>
        </w:rPr>
        <w:t xml:space="preserve"> </w:t>
      </w:r>
      <w:r w:rsidRPr="00AB29EA">
        <w:rPr>
          <w:rFonts w:ascii="Times New Roman" w:hAnsi="Times New Roman" w:cs="Times New Roman"/>
        </w:rPr>
        <w:t>users</w:t>
      </w:r>
      <w:r w:rsidRPr="00AB29EA">
        <w:rPr>
          <w:rFonts w:ascii="Times New Roman" w:hAnsi="Times New Roman" w:cs="Times New Roman"/>
          <w:spacing w:val="-14"/>
        </w:rPr>
        <w:t xml:space="preserve"> </w:t>
      </w:r>
      <w:r w:rsidRPr="00AB29EA">
        <w:rPr>
          <w:rFonts w:ascii="Times New Roman" w:hAnsi="Times New Roman" w:cs="Times New Roman"/>
        </w:rPr>
        <w:t>as</w:t>
      </w:r>
      <w:r w:rsidRPr="00AB29EA">
        <w:rPr>
          <w:rFonts w:ascii="Times New Roman" w:hAnsi="Times New Roman" w:cs="Times New Roman"/>
          <w:spacing w:val="-14"/>
        </w:rPr>
        <w:t xml:space="preserve"> </w:t>
      </w:r>
      <w:r w:rsidRPr="00AB29EA">
        <w:rPr>
          <w:rFonts w:ascii="Times New Roman" w:hAnsi="Times New Roman" w:cs="Times New Roman"/>
        </w:rPr>
        <w:t>staircases,</w:t>
      </w:r>
      <w:r w:rsidRPr="00AB29EA">
        <w:rPr>
          <w:rFonts w:ascii="Times New Roman" w:hAnsi="Times New Roman" w:cs="Times New Roman"/>
          <w:spacing w:val="-14"/>
        </w:rPr>
        <w:t xml:space="preserve"> </w:t>
      </w:r>
      <w:r w:rsidRPr="00AB29EA">
        <w:rPr>
          <w:rFonts w:ascii="Times New Roman" w:hAnsi="Times New Roman" w:cs="Times New Roman"/>
        </w:rPr>
        <w:t>inappropriate</w:t>
      </w:r>
      <w:r w:rsidRPr="00AB29EA">
        <w:rPr>
          <w:rFonts w:ascii="Times New Roman" w:hAnsi="Times New Roman" w:cs="Times New Roman"/>
          <w:spacing w:val="-14"/>
        </w:rPr>
        <w:t xml:space="preserve"> </w:t>
      </w:r>
      <w:r w:rsidRPr="00AB29EA">
        <w:rPr>
          <w:rFonts w:ascii="Times New Roman" w:hAnsi="Times New Roman" w:cs="Times New Roman"/>
        </w:rPr>
        <w:t>ramps,</w:t>
      </w:r>
      <w:r w:rsidRPr="00AB29EA">
        <w:rPr>
          <w:rFonts w:ascii="Times New Roman" w:hAnsi="Times New Roman" w:cs="Times New Roman"/>
          <w:spacing w:val="-14"/>
        </w:rPr>
        <w:t xml:space="preserve"> </w:t>
      </w:r>
      <w:r w:rsidRPr="00AB29EA">
        <w:rPr>
          <w:rFonts w:ascii="Times New Roman" w:hAnsi="Times New Roman" w:cs="Times New Roman"/>
        </w:rPr>
        <w:t>entrances, pathways and other elements are not accessible for them. Likewise, at macro level a few researchers have used GIS based methodology and network approach to identify spatial accessibility</w:t>
      </w:r>
      <w:r w:rsidRPr="00AB29EA">
        <w:rPr>
          <w:rFonts w:ascii="Times New Roman" w:hAnsi="Times New Roman" w:cs="Times New Roman"/>
          <w:spacing w:val="-28"/>
        </w:rPr>
        <w:t xml:space="preserve"> </w:t>
      </w:r>
      <w:r w:rsidRPr="00AB29EA">
        <w:rPr>
          <w:rFonts w:ascii="Times New Roman" w:hAnsi="Times New Roman" w:cs="Times New Roman"/>
        </w:rPr>
        <w:t>and</w:t>
      </w:r>
      <w:r w:rsidRPr="00AB29EA">
        <w:rPr>
          <w:rFonts w:ascii="Times New Roman" w:hAnsi="Times New Roman" w:cs="Times New Roman"/>
          <w:spacing w:val="-28"/>
        </w:rPr>
        <w:t xml:space="preserve"> </w:t>
      </w:r>
      <w:r w:rsidRPr="00AB29EA">
        <w:rPr>
          <w:rFonts w:ascii="Times New Roman" w:hAnsi="Times New Roman" w:cs="Times New Roman"/>
        </w:rPr>
        <w:t>distribution</w:t>
      </w:r>
      <w:r w:rsidRPr="00AB29EA">
        <w:rPr>
          <w:rFonts w:ascii="Times New Roman" w:hAnsi="Times New Roman" w:cs="Times New Roman"/>
          <w:spacing w:val="-32"/>
        </w:rPr>
        <w:t xml:space="preserve"> </w:t>
      </w:r>
      <w:r w:rsidRPr="00AB29EA">
        <w:rPr>
          <w:rFonts w:ascii="Times New Roman" w:hAnsi="Times New Roman" w:cs="Times New Roman"/>
        </w:rPr>
        <w:t>of</w:t>
      </w:r>
      <w:r w:rsidRPr="00AB29EA">
        <w:rPr>
          <w:rFonts w:ascii="Times New Roman" w:hAnsi="Times New Roman" w:cs="Times New Roman"/>
          <w:spacing w:val="-28"/>
        </w:rPr>
        <w:t xml:space="preserve"> </w:t>
      </w:r>
      <w:r w:rsidRPr="00AB29EA">
        <w:rPr>
          <w:rFonts w:ascii="Times New Roman" w:hAnsi="Times New Roman" w:cs="Times New Roman"/>
        </w:rPr>
        <w:t>accessible</w:t>
      </w:r>
      <w:r w:rsidRPr="00AB29EA">
        <w:rPr>
          <w:rFonts w:ascii="Times New Roman" w:hAnsi="Times New Roman" w:cs="Times New Roman"/>
          <w:spacing w:val="-28"/>
        </w:rPr>
        <w:t xml:space="preserve"> </w:t>
      </w:r>
      <w:r w:rsidRPr="00AB29EA">
        <w:rPr>
          <w:rFonts w:ascii="Times New Roman" w:hAnsi="Times New Roman" w:cs="Times New Roman"/>
        </w:rPr>
        <w:t>places</w:t>
      </w:r>
      <w:r w:rsidRPr="00AB29EA">
        <w:rPr>
          <w:rFonts w:ascii="Times New Roman" w:hAnsi="Times New Roman" w:cs="Times New Roman"/>
          <w:spacing w:val="-28"/>
        </w:rPr>
        <w:t xml:space="preserve"> </w:t>
      </w:r>
      <w:r w:rsidRPr="00AB29EA">
        <w:rPr>
          <w:rFonts w:ascii="Times New Roman" w:hAnsi="Times New Roman" w:cs="Times New Roman"/>
        </w:rPr>
        <w:t>(Sun</w:t>
      </w:r>
      <w:r w:rsidRPr="00AB29EA">
        <w:rPr>
          <w:rFonts w:ascii="Times New Roman" w:hAnsi="Times New Roman" w:cs="Times New Roman"/>
          <w:spacing w:val="-32"/>
        </w:rPr>
        <w:t xml:space="preserve"> </w:t>
      </w:r>
      <w:r w:rsidRPr="00AB29EA">
        <w:rPr>
          <w:rFonts w:ascii="Times New Roman" w:hAnsi="Times New Roman" w:cs="Times New Roman"/>
        </w:rPr>
        <w:t>et</w:t>
      </w:r>
      <w:r w:rsidRPr="00AB29EA">
        <w:rPr>
          <w:rFonts w:ascii="Times New Roman" w:hAnsi="Times New Roman" w:cs="Times New Roman"/>
          <w:spacing w:val="-28"/>
        </w:rPr>
        <w:t xml:space="preserve"> </w:t>
      </w:r>
      <w:r w:rsidRPr="00AB29EA">
        <w:rPr>
          <w:rFonts w:ascii="Times New Roman" w:hAnsi="Times New Roman" w:cs="Times New Roman"/>
        </w:rPr>
        <w:t xml:space="preserve">al., </w:t>
      </w:r>
      <w:r w:rsidRPr="00AB29EA">
        <w:rPr>
          <w:rFonts w:ascii="Times New Roman" w:hAnsi="Times New Roman" w:cs="Times New Roman"/>
          <w:spacing w:val="-2"/>
        </w:rPr>
        <w:t>2026).</w:t>
      </w:r>
    </w:p>
    <w:p w:rsidR="00AB29EA" w:rsidRPr="00AB29EA" w:rsidRDefault="00AB29EA" w:rsidP="002F6A54">
      <w:pPr>
        <w:pStyle w:val="a3"/>
        <w:spacing w:before="247" w:line="360" w:lineRule="auto"/>
        <w:ind w:left="23" w:right="22"/>
        <w:jc w:val="both"/>
        <w:rPr>
          <w:rFonts w:ascii="Times New Roman" w:hAnsi="Times New Roman" w:cs="Times New Roman"/>
        </w:rPr>
      </w:pPr>
      <w:r w:rsidRPr="00AB29EA">
        <w:rPr>
          <w:rFonts w:ascii="Times New Roman" w:hAnsi="Times New Roman" w:cs="Times New Roman"/>
        </w:rPr>
        <w:t>More recently, approaches have been developed including assessing street-level imagery together with computer vision tools to automatically detect some features of the built environment.</w:t>
      </w:r>
      <w:r w:rsidRPr="00AB29EA">
        <w:rPr>
          <w:rFonts w:ascii="Times New Roman" w:hAnsi="Times New Roman" w:cs="Times New Roman"/>
          <w:spacing w:val="-12"/>
        </w:rPr>
        <w:t xml:space="preserve"> </w:t>
      </w:r>
      <w:r w:rsidRPr="00AB29EA">
        <w:rPr>
          <w:rFonts w:ascii="Times New Roman" w:hAnsi="Times New Roman" w:cs="Times New Roman"/>
        </w:rPr>
        <w:t>For</w:t>
      </w:r>
      <w:r w:rsidRPr="00AB29EA">
        <w:rPr>
          <w:rFonts w:ascii="Times New Roman" w:hAnsi="Times New Roman" w:cs="Times New Roman"/>
          <w:spacing w:val="-7"/>
        </w:rPr>
        <w:t xml:space="preserve"> </w:t>
      </w:r>
      <w:r w:rsidRPr="00AB29EA">
        <w:rPr>
          <w:rFonts w:ascii="Times New Roman" w:hAnsi="Times New Roman" w:cs="Times New Roman"/>
        </w:rPr>
        <w:lastRenderedPageBreak/>
        <w:t>instance,</w:t>
      </w:r>
      <w:r w:rsidRPr="00AB29EA">
        <w:rPr>
          <w:rFonts w:ascii="Times New Roman" w:hAnsi="Times New Roman" w:cs="Times New Roman"/>
          <w:spacing w:val="-7"/>
        </w:rPr>
        <w:t xml:space="preserve"> </w:t>
      </w:r>
      <w:r w:rsidRPr="00AB29EA">
        <w:rPr>
          <w:rFonts w:ascii="Times New Roman" w:hAnsi="Times New Roman" w:cs="Times New Roman"/>
        </w:rPr>
        <w:t>Larkin</w:t>
      </w:r>
      <w:r w:rsidRPr="00AB29EA">
        <w:rPr>
          <w:rFonts w:ascii="Times New Roman" w:hAnsi="Times New Roman" w:cs="Times New Roman"/>
          <w:spacing w:val="-12"/>
        </w:rPr>
        <w:t xml:space="preserve"> </w:t>
      </w:r>
      <w:r w:rsidRPr="00AB29EA">
        <w:rPr>
          <w:rFonts w:ascii="Times New Roman" w:hAnsi="Times New Roman" w:cs="Times New Roman"/>
        </w:rPr>
        <w:t>et</w:t>
      </w:r>
      <w:r w:rsidRPr="00AB29EA">
        <w:rPr>
          <w:rFonts w:ascii="Times New Roman" w:hAnsi="Times New Roman" w:cs="Times New Roman"/>
          <w:spacing w:val="-7"/>
        </w:rPr>
        <w:t xml:space="preserve"> </w:t>
      </w:r>
      <w:r w:rsidRPr="00AB29EA">
        <w:rPr>
          <w:rFonts w:ascii="Times New Roman" w:hAnsi="Times New Roman" w:cs="Times New Roman"/>
        </w:rPr>
        <w:t>al.</w:t>
      </w:r>
      <w:r w:rsidRPr="00AB29EA">
        <w:rPr>
          <w:rFonts w:ascii="Times New Roman" w:hAnsi="Times New Roman" w:cs="Times New Roman"/>
          <w:spacing w:val="-7"/>
        </w:rPr>
        <w:t xml:space="preserve"> </w:t>
      </w:r>
      <w:r w:rsidRPr="00AB29EA">
        <w:rPr>
          <w:rFonts w:ascii="Times New Roman" w:hAnsi="Times New Roman" w:cs="Times New Roman"/>
        </w:rPr>
        <w:t>(2021)</w:t>
      </w:r>
      <w:r w:rsidRPr="00AB29EA">
        <w:rPr>
          <w:rFonts w:ascii="Times New Roman" w:hAnsi="Times New Roman" w:cs="Times New Roman"/>
          <w:spacing w:val="-12"/>
        </w:rPr>
        <w:t xml:space="preserve"> </w:t>
      </w:r>
      <w:r w:rsidRPr="00AB29EA">
        <w:rPr>
          <w:rFonts w:ascii="Times New Roman" w:hAnsi="Times New Roman" w:cs="Times New Roman"/>
        </w:rPr>
        <w:t>and</w:t>
      </w:r>
      <w:r w:rsidRPr="00AB29EA">
        <w:rPr>
          <w:rFonts w:ascii="Times New Roman" w:hAnsi="Times New Roman" w:cs="Times New Roman"/>
          <w:spacing w:val="-7"/>
        </w:rPr>
        <w:t xml:space="preserve"> </w:t>
      </w:r>
      <w:r w:rsidRPr="00AB29EA">
        <w:rPr>
          <w:rFonts w:ascii="Times New Roman" w:hAnsi="Times New Roman" w:cs="Times New Roman"/>
        </w:rPr>
        <w:t>Wang</w:t>
      </w:r>
      <w:r w:rsidRPr="00AB29EA">
        <w:rPr>
          <w:rFonts w:ascii="Times New Roman" w:hAnsi="Times New Roman" w:cs="Times New Roman"/>
          <w:spacing w:val="-7"/>
        </w:rPr>
        <w:t xml:space="preserve"> </w:t>
      </w:r>
      <w:r w:rsidRPr="00AB29EA">
        <w:rPr>
          <w:rFonts w:ascii="Times New Roman" w:hAnsi="Times New Roman" w:cs="Times New Roman"/>
        </w:rPr>
        <w:t>et</w:t>
      </w:r>
      <w:r w:rsidRPr="00AB29EA">
        <w:rPr>
          <w:rFonts w:ascii="Times New Roman" w:hAnsi="Times New Roman" w:cs="Times New Roman"/>
          <w:spacing w:val="-12"/>
        </w:rPr>
        <w:t xml:space="preserve"> </w:t>
      </w:r>
      <w:r w:rsidRPr="00AB29EA">
        <w:rPr>
          <w:rFonts w:ascii="Times New Roman" w:hAnsi="Times New Roman" w:cs="Times New Roman"/>
        </w:rPr>
        <w:t>al. (2022) explain segmentation algorithms to retrieve information from</w:t>
      </w:r>
      <w:r w:rsidRPr="00AB29EA">
        <w:rPr>
          <w:rFonts w:ascii="Times New Roman" w:hAnsi="Times New Roman" w:cs="Times New Roman"/>
          <w:spacing w:val="-22"/>
        </w:rPr>
        <w:t xml:space="preserve"> </w:t>
      </w:r>
      <w:r w:rsidRPr="00AB29EA">
        <w:rPr>
          <w:rFonts w:ascii="Times New Roman" w:hAnsi="Times New Roman" w:cs="Times New Roman"/>
        </w:rPr>
        <w:t>the</w:t>
      </w:r>
      <w:r w:rsidRPr="00AB29EA">
        <w:rPr>
          <w:rFonts w:ascii="Times New Roman" w:hAnsi="Times New Roman" w:cs="Times New Roman"/>
          <w:spacing w:val="-22"/>
        </w:rPr>
        <w:t xml:space="preserve"> </w:t>
      </w:r>
      <w:r w:rsidRPr="00AB29EA">
        <w:rPr>
          <w:rFonts w:ascii="Times New Roman" w:hAnsi="Times New Roman" w:cs="Times New Roman"/>
        </w:rPr>
        <w:t>environment</w:t>
      </w:r>
      <w:r w:rsidRPr="00AB29EA">
        <w:rPr>
          <w:rFonts w:ascii="Times New Roman" w:hAnsi="Times New Roman" w:cs="Times New Roman"/>
          <w:spacing w:val="-22"/>
        </w:rPr>
        <w:t xml:space="preserve"> </w:t>
      </w:r>
      <w:r w:rsidRPr="00AB29EA">
        <w:rPr>
          <w:rFonts w:ascii="Times New Roman" w:hAnsi="Times New Roman" w:cs="Times New Roman"/>
        </w:rPr>
        <w:t>images,</w:t>
      </w:r>
      <w:r w:rsidRPr="00AB29EA">
        <w:rPr>
          <w:rFonts w:ascii="Times New Roman" w:hAnsi="Times New Roman" w:cs="Times New Roman"/>
          <w:spacing w:val="-22"/>
        </w:rPr>
        <w:t xml:space="preserve"> </w:t>
      </w:r>
      <w:r w:rsidRPr="00AB29EA">
        <w:rPr>
          <w:rFonts w:ascii="Times New Roman" w:hAnsi="Times New Roman" w:cs="Times New Roman"/>
        </w:rPr>
        <w:t>while</w:t>
      </w:r>
      <w:r w:rsidRPr="00AB29EA">
        <w:rPr>
          <w:rFonts w:ascii="Times New Roman" w:hAnsi="Times New Roman" w:cs="Times New Roman"/>
          <w:spacing w:val="-18"/>
        </w:rPr>
        <w:t xml:space="preserve"> </w:t>
      </w:r>
      <w:r w:rsidRPr="00AB29EA">
        <w:rPr>
          <w:rFonts w:ascii="Times New Roman" w:hAnsi="Times New Roman" w:cs="Times New Roman"/>
        </w:rPr>
        <w:t>Li</w:t>
      </w:r>
      <w:r w:rsidRPr="00AB29EA">
        <w:rPr>
          <w:rFonts w:ascii="Times New Roman" w:hAnsi="Times New Roman" w:cs="Times New Roman"/>
          <w:spacing w:val="-18"/>
        </w:rPr>
        <w:t xml:space="preserve"> </w:t>
      </w:r>
      <w:r w:rsidRPr="00AB29EA">
        <w:rPr>
          <w:rFonts w:ascii="Times New Roman" w:hAnsi="Times New Roman" w:cs="Times New Roman"/>
        </w:rPr>
        <w:t>et</w:t>
      </w:r>
      <w:r w:rsidRPr="00AB29EA">
        <w:rPr>
          <w:rFonts w:ascii="Times New Roman" w:hAnsi="Times New Roman" w:cs="Times New Roman"/>
          <w:spacing w:val="-22"/>
        </w:rPr>
        <w:t xml:space="preserve"> </w:t>
      </w:r>
      <w:r w:rsidRPr="00AB29EA">
        <w:rPr>
          <w:rFonts w:ascii="Times New Roman" w:hAnsi="Times New Roman" w:cs="Times New Roman"/>
        </w:rPr>
        <w:t>al.</w:t>
      </w:r>
      <w:r w:rsidRPr="00AB29EA">
        <w:rPr>
          <w:rFonts w:ascii="Times New Roman" w:hAnsi="Times New Roman" w:cs="Times New Roman"/>
          <w:spacing w:val="-18"/>
        </w:rPr>
        <w:t xml:space="preserve"> </w:t>
      </w:r>
      <w:r w:rsidRPr="00AB29EA">
        <w:rPr>
          <w:rFonts w:ascii="Times New Roman" w:hAnsi="Times New Roman" w:cs="Times New Roman"/>
        </w:rPr>
        <w:t>(2025)</w:t>
      </w:r>
      <w:r w:rsidRPr="00AB29EA">
        <w:rPr>
          <w:rFonts w:ascii="Times New Roman" w:hAnsi="Times New Roman" w:cs="Times New Roman"/>
          <w:spacing w:val="-22"/>
        </w:rPr>
        <w:t xml:space="preserve"> </w:t>
      </w:r>
      <w:r w:rsidRPr="00AB29EA">
        <w:rPr>
          <w:rFonts w:ascii="Times New Roman" w:hAnsi="Times New Roman" w:cs="Times New Roman"/>
        </w:rPr>
        <w:t>show</w:t>
      </w:r>
      <w:r w:rsidRPr="00AB29EA">
        <w:rPr>
          <w:rFonts w:ascii="Times New Roman" w:hAnsi="Times New Roman" w:cs="Times New Roman"/>
          <w:spacing w:val="-22"/>
        </w:rPr>
        <w:t xml:space="preserve"> </w:t>
      </w:r>
      <w:r w:rsidRPr="00AB29EA">
        <w:rPr>
          <w:rFonts w:ascii="Times New Roman" w:hAnsi="Times New Roman" w:cs="Times New Roman"/>
        </w:rPr>
        <w:t>a</w:t>
      </w:r>
      <w:r w:rsidRPr="00AB29EA">
        <w:rPr>
          <w:rFonts w:ascii="Times New Roman" w:hAnsi="Times New Roman" w:cs="Times New Roman"/>
          <w:spacing w:val="-22"/>
        </w:rPr>
        <w:t xml:space="preserve"> </w:t>
      </w:r>
      <w:r w:rsidRPr="00AB29EA">
        <w:rPr>
          <w:rFonts w:ascii="Times New Roman" w:hAnsi="Times New Roman" w:cs="Times New Roman"/>
        </w:rPr>
        <w:t>scene assessment</w:t>
      </w:r>
      <w:r w:rsidRPr="00AB29EA">
        <w:rPr>
          <w:rFonts w:ascii="Times New Roman" w:hAnsi="Times New Roman" w:cs="Times New Roman"/>
          <w:spacing w:val="39"/>
          <w:w w:val="150"/>
        </w:rPr>
        <w:t xml:space="preserve"> </w:t>
      </w:r>
      <w:r w:rsidRPr="00AB29EA">
        <w:rPr>
          <w:rFonts w:ascii="Times New Roman" w:hAnsi="Times New Roman" w:cs="Times New Roman"/>
        </w:rPr>
        <w:t>method</w:t>
      </w:r>
      <w:r w:rsidRPr="00AB29EA">
        <w:rPr>
          <w:rFonts w:ascii="Times New Roman" w:hAnsi="Times New Roman" w:cs="Times New Roman"/>
          <w:spacing w:val="39"/>
          <w:w w:val="150"/>
        </w:rPr>
        <w:t xml:space="preserve"> </w:t>
      </w:r>
      <w:r w:rsidRPr="00AB29EA">
        <w:rPr>
          <w:rFonts w:ascii="Times New Roman" w:hAnsi="Times New Roman" w:cs="Times New Roman"/>
        </w:rPr>
        <w:t>based</w:t>
      </w:r>
      <w:r w:rsidRPr="00AB29EA">
        <w:rPr>
          <w:rFonts w:ascii="Times New Roman" w:hAnsi="Times New Roman" w:cs="Times New Roman"/>
          <w:spacing w:val="39"/>
          <w:w w:val="150"/>
        </w:rPr>
        <w:t xml:space="preserve"> </w:t>
      </w:r>
      <w:r w:rsidRPr="00AB29EA">
        <w:rPr>
          <w:rFonts w:ascii="Times New Roman" w:hAnsi="Times New Roman" w:cs="Times New Roman"/>
        </w:rPr>
        <w:t>on</w:t>
      </w:r>
      <w:r w:rsidRPr="00AB29EA">
        <w:rPr>
          <w:rFonts w:ascii="Times New Roman" w:hAnsi="Times New Roman" w:cs="Times New Roman"/>
          <w:spacing w:val="39"/>
          <w:w w:val="150"/>
        </w:rPr>
        <w:t xml:space="preserve"> </w:t>
      </w:r>
      <w:r w:rsidRPr="00AB29EA">
        <w:rPr>
          <w:rFonts w:ascii="Times New Roman" w:hAnsi="Times New Roman" w:cs="Times New Roman"/>
        </w:rPr>
        <w:t>object</w:t>
      </w:r>
      <w:r w:rsidRPr="00AB29EA">
        <w:rPr>
          <w:rFonts w:ascii="Times New Roman" w:hAnsi="Times New Roman" w:cs="Times New Roman"/>
          <w:spacing w:val="39"/>
          <w:w w:val="150"/>
        </w:rPr>
        <w:t xml:space="preserve"> </w:t>
      </w:r>
      <w:r w:rsidRPr="00AB29EA">
        <w:rPr>
          <w:rFonts w:ascii="Times New Roman" w:hAnsi="Times New Roman" w:cs="Times New Roman"/>
        </w:rPr>
        <w:t>detection</w:t>
      </w:r>
      <w:r w:rsidRPr="00AB29EA">
        <w:rPr>
          <w:rFonts w:ascii="Times New Roman" w:hAnsi="Times New Roman" w:cs="Times New Roman"/>
          <w:spacing w:val="39"/>
          <w:w w:val="150"/>
        </w:rPr>
        <w:t xml:space="preserve"> </w:t>
      </w:r>
      <w:r w:rsidRPr="00AB29EA">
        <w:rPr>
          <w:rFonts w:ascii="Times New Roman" w:hAnsi="Times New Roman" w:cs="Times New Roman"/>
        </w:rPr>
        <w:t>and</w:t>
      </w:r>
      <w:r w:rsidRPr="00AB29EA">
        <w:rPr>
          <w:rFonts w:ascii="Times New Roman" w:hAnsi="Times New Roman" w:cs="Times New Roman"/>
          <w:spacing w:val="39"/>
          <w:w w:val="150"/>
        </w:rPr>
        <w:t xml:space="preserve"> </w:t>
      </w:r>
      <w:r w:rsidRPr="00AB29EA">
        <w:rPr>
          <w:rFonts w:ascii="Times New Roman" w:hAnsi="Times New Roman" w:cs="Times New Roman"/>
        </w:rPr>
        <w:t>tracking. Nonetheless, the issue with all these research is that they do not aim to assess how accessible the pu</w:t>
      </w:r>
      <w:bookmarkStart w:id="0" w:name="_GoBack"/>
      <w:bookmarkEnd w:id="0"/>
      <w:r w:rsidRPr="00AB29EA">
        <w:rPr>
          <w:rFonts w:ascii="Times New Roman" w:hAnsi="Times New Roman" w:cs="Times New Roman"/>
        </w:rPr>
        <w:t>blic spaces are for wheelchair users with disabilities.</w:t>
      </w:r>
    </w:p>
    <w:p w:rsidR="002F6A54" w:rsidRPr="002F6A54" w:rsidRDefault="00AB29EA" w:rsidP="002F6A54">
      <w:pPr>
        <w:pStyle w:val="a5"/>
        <w:spacing w:line="360" w:lineRule="auto"/>
        <w:rPr>
          <w:lang w:val="en-US"/>
        </w:rPr>
      </w:pPr>
      <w:r w:rsidRPr="00AB29EA">
        <w:t>Thus, the majority of existing literature is not sufficient in its treatment of the existing methods used to measure physical accessibility with more recent techniques such as those of automating the analysis of digital images. In particular, few authors make use of these new methods to extract and identify visual</w:t>
      </w:r>
      <w:r w:rsidRPr="00AB29EA">
        <w:rPr>
          <w:spacing w:val="-25"/>
        </w:rPr>
        <w:t xml:space="preserve"> </w:t>
      </w:r>
      <w:r w:rsidRPr="00AB29EA">
        <w:t>cues</w:t>
      </w:r>
      <w:r w:rsidRPr="00AB29EA">
        <w:rPr>
          <w:spacing w:val="-25"/>
        </w:rPr>
        <w:t xml:space="preserve"> </w:t>
      </w:r>
      <w:r w:rsidRPr="00AB29EA">
        <w:t>to</w:t>
      </w:r>
      <w:r w:rsidRPr="00AB29EA">
        <w:rPr>
          <w:spacing w:val="-25"/>
        </w:rPr>
        <w:t xml:space="preserve"> </w:t>
      </w:r>
      <w:r w:rsidRPr="00AB29EA">
        <w:t>the</w:t>
      </w:r>
      <w:r w:rsidRPr="00AB29EA">
        <w:rPr>
          <w:spacing w:val="-25"/>
        </w:rPr>
        <w:t xml:space="preserve"> </w:t>
      </w:r>
      <w:r w:rsidRPr="00AB29EA">
        <w:t>accessibility</w:t>
      </w:r>
      <w:r w:rsidRPr="00AB29EA">
        <w:rPr>
          <w:spacing w:val="-25"/>
        </w:rPr>
        <w:t xml:space="preserve"> </w:t>
      </w:r>
      <w:r w:rsidRPr="00AB29EA">
        <w:t>of</w:t>
      </w:r>
      <w:r w:rsidRPr="00AB29EA">
        <w:rPr>
          <w:spacing w:val="-30"/>
        </w:rPr>
        <w:t xml:space="preserve"> </w:t>
      </w:r>
      <w:r w:rsidRPr="00AB29EA">
        <w:t>public</w:t>
      </w:r>
      <w:r w:rsidRPr="00AB29EA">
        <w:rPr>
          <w:spacing w:val="-25"/>
        </w:rPr>
        <w:t xml:space="preserve"> </w:t>
      </w:r>
      <w:r w:rsidRPr="00AB29EA">
        <w:t>buildings</w:t>
      </w:r>
      <w:r w:rsidRPr="00AB29EA">
        <w:rPr>
          <w:spacing w:val="-25"/>
        </w:rPr>
        <w:t xml:space="preserve"> </w:t>
      </w:r>
      <w:r w:rsidRPr="00AB29EA">
        <w:t>and</w:t>
      </w:r>
      <w:r w:rsidRPr="00AB29EA">
        <w:rPr>
          <w:spacing w:val="-25"/>
        </w:rPr>
        <w:t xml:space="preserve"> </w:t>
      </w:r>
      <w:r w:rsidRPr="00AB29EA">
        <w:t>places. This study aims address the gap by</w:t>
      </w:r>
      <w:r w:rsidRPr="00AB29EA">
        <w:rPr>
          <w:spacing w:val="-1"/>
        </w:rPr>
        <w:t xml:space="preserve"> </w:t>
      </w:r>
      <w:r w:rsidRPr="00AB29EA">
        <w:t xml:space="preserve">exploring if visual cues to the accessibility of a public building/place can be automatically extracted and delivered as mapped accessibility </w:t>
      </w:r>
      <w:r w:rsidRPr="00AB29EA">
        <w:rPr>
          <w:spacing w:val="-2"/>
        </w:rPr>
        <w:t>information.</w:t>
      </w:r>
      <w:r w:rsidR="002F6A54">
        <w:rPr>
          <w:spacing w:val="-2"/>
        </w:rPr>
        <w:t xml:space="preserve"> </w:t>
      </w:r>
      <w:r w:rsidR="002F6A54" w:rsidRPr="002F6A54">
        <w:rPr>
          <w:lang w:val="en-US"/>
        </w:rPr>
        <w:t xml:space="preserve">The Kazakhstan-based study by </w:t>
      </w:r>
      <w:proofErr w:type="spellStart"/>
      <w:r w:rsidR="002F6A54" w:rsidRPr="002F6A54">
        <w:rPr>
          <w:lang w:val="en-US"/>
        </w:rPr>
        <w:t>Abdrassilova</w:t>
      </w:r>
      <w:proofErr w:type="spellEnd"/>
      <w:r w:rsidR="002F6A54" w:rsidRPr="002F6A54">
        <w:rPr>
          <w:lang w:val="en-US"/>
        </w:rPr>
        <w:t xml:space="preserve"> and </w:t>
      </w:r>
      <w:proofErr w:type="spellStart"/>
      <w:r w:rsidR="002F6A54" w:rsidRPr="002F6A54">
        <w:rPr>
          <w:lang w:val="en-US"/>
        </w:rPr>
        <w:t>Murzagaliyeva</w:t>
      </w:r>
      <w:proofErr w:type="spellEnd"/>
      <w:r w:rsidR="002F6A54" w:rsidRPr="002F6A54">
        <w:rPr>
          <w:lang w:val="en-US"/>
        </w:rPr>
        <w:t xml:space="preserve"> (2020) further supports the relevance of this research by demonstrating that physical accessibility barriers persist in local urban environments. However, their assessment relies on manual observations and architectural measurements rather than automated image analysis, highlighting the opportunity to investigate computer vision-based identification of accessibility features and barriers in selected public facilities in Astana.</w:t>
      </w:r>
    </w:p>
    <w:p w:rsidR="00AB29EA" w:rsidRPr="00AB29EA" w:rsidRDefault="00AB29EA" w:rsidP="002F6A54">
      <w:pPr>
        <w:pStyle w:val="a3"/>
        <w:spacing w:before="245" w:line="360" w:lineRule="auto"/>
        <w:ind w:left="23" w:right="23"/>
        <w:jc w:val="both"/>
        <w:rPr>
          <w:rFonts w:ascii="Times New Roman" w:hAnsi="Times New Roman" w:cs="Times New Roman"/>
        </w:rPr>
      </w:pPr>
    </w:p>
    <w:p w:rsidR="00AB29EA" w:rsidRPr="00AB29EA" w:rsidRDefault="00AB29EA" w:rsidP="002F6A54">
      <w:pPr>
        <w:spacing w:line="360" w:lineRule="auto"/>
        <w:rPr>
          <w:rFonts w:ascii="Times New Roman" w:hAnsi="Times New Roman" w:cs="Times New Roman"/>
        </w:rPr>
      </w:pPr>
    </w:p>
    <w:sectPr w:rsidR="00AB29EA" w:rsidRPr="00AB29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A14E46"/>
    <w:multiLevelType w:val="hybridMultilevel"/>
    <w:tmpl w:val="562E9854"/>
    <w:lvl w:ilvl="0" w:tplc="5288AF9C">
      <w:start w:val="1"/>
      <w:numFmt w:val="decimal"/>
      <w:lvlText w:val="%1."/>
      <w:lvlJc w:val="left"/>
      <w:pPr>
        <w:ind w:left="744" w:hanging="360"/>
      </w:pPr>
      <w:rPr>
        <w:rFonts w:ascii="Courier New" w:eastAsia="Courier New" w:hAnsi="Courier New" w:cs="Courier New" w:hint="default"/>
        <w:b/>
        <w:bCs/>
        <w:i w:val="0"/>
        <w:iCs w:val="0"/>
        <w:spacing w:val="0"/>
        <w:w w:val="100"/>
        <w:sz w:val="24"/>
        <w:szCs w:val="24"/>
        <w:lang w:val="en-US" w:eastAsia="en-US" w:bidi="ar-SA"/>
      </w:rPr>
    </w:lvl>
    <w:lvl w:ilvl="1" w:tplc="A6C8DE9A">
      <w:numFmt w:val="bullet"/>
      <w:lvlText w:val="•"/>
      <w:lvlJc w:val="left"/>
      <w:pPr>
        <w:ind w:left="1573" w:hanging="360"/>
      </w:pPr>
      <w:rPr>
        <w:lang w:val="en-US" w:eastAsia="en-US" w:bidi="ar-SA"/>
      </w:rPr>
    </w:lvl>
    <w:lvl w:ilvl="2" w:tplc="6D865116">
      <w:numFmt w:val="bullet"/>
      <w:lvlText w:val="•"/>
      <w:lvlJc w:val="left"/>
      <w:pPr>
        <w:ind w:left="2406" w:hanging="360"/>
      </w:pPr>
      <w:rPr>
        <w:lang w:val="en-US" w:eastAsia="en-US" w:bidi="ar-SA"/>
      </w:rPr>
    </w:lvl>
    <w:lvl w:ilvl="3" w:tplc="1ABABFBC">
      <w:numFmt w:val="bullet"/>
      <w:lvlText w:val="•"/>
      <w:lvlJc w:val="left"/>
      <w:pPr>
        <w:ind w:left="3239" w:hanging="360"/>
      </w:pPr>
      <w:rPr>
        <w:lang w:val="en-US" w:eastAsia="en-US" w:bidi="ar-SA"/>
      </w:rPr>
    </w:lvl>
    <w:lvl w:ilvl="4" w:tplc="02388E26">
      <w:numFmt w:val="bullet"/>
      <w:lvlText w:val="•"/>
      <w:lvlJc w:val="left"/>
      <w:pPr>
        <w:ind w:left="4072" w:hanging="360"/>
      </w:pPr>
      <w:rPr>
        <w:lang w:val="en-US" w:eastAsia="en-US" w:bidi="ar-SA"/>
      </w:rPr>
    </w:lvl>
    <w:lvl w:ilvl="5" w:tplc="E2E038F0">
      <w:numFmt w:val="bullet"/>
      <w:lvlText w:val="•"/>
      <w:lvlJc w:val="left"/>
      <w:pPr>
        <w:ind w:left="4905" w:hanging="360"/>
      </w:pPr>
      <w:rPr>
        <w:lang w:val="en-US" w:eastAsia="en-US" w:bidi="ar-SA"/>
      </w:rPr>
    </w:lvl>
    <w:lvl w:ilvl="6" w:tplc="AF9C64C0">
      <w:numFmt w:val="bullet"/>
      <w:lvlText w:val="•"/>
      <w:lvlJc w:val="left"/>
      <w:pPr>
        <w:ind w:left="5738" w:hanging="360"/>
      </w:pPr>
      <w:rPr>
        <w:lang w:val="en-US" w:eastAsia="en-US" w:bidi="ar-SA"/>
      </w:rPr>
    </w:lvl>
    <w:lvl w:ilvl="7" w:tplc="A1E445C6">
      <w:numFmt w:val="bullet"/>
      <w:lvlText w:val="•"/>
      <w:lvlJc w:val="left"/>
      <w:pPr>
        <w:ind w:left="6571" w:hanging="360"/>
      </w:pPr>
      <w:rPr>
        <w:lang w:val="en-US" w:eastAsia="en-US" w:bidi="ar-SA"/>
      </w:rPr>
    </w:lvl>
    <w:lvl w:ilvl="8" w:tplc="343C6B9E">
      <w:numFmt w:val="bullet"/>
      <w:lvlText w:val="•"/>
      <w:lvlJc w:val="left"/>
      <w:pPr>
        <w:ind w:left="7404" w:hanging="360"/>
      </w:pPr>
      <w:rPr>
        <w:lang w:val="en-US" w:eastAsia="en-US" w:bidi="ar-SA"/>
      </w:rPr>
    </w:lvl>
  </w:abstractNum>
  <w:abstractNum w:abstractNumId="1" w15:restartNumberingAfterBreak="0">
    <w:nsid w:val="64085711"/>
    <w:multiLevelType w:val="multilevel"/>
    <w:tmpl w:val="CDFA7CD2"/>
    <w:lvl w:ilvl="0">
      <w:start w:val="3"/>
      <w:numFmt w:val="decimal"/>
      <w:lvlText w:val="%1"/>
      <w:lvlJc w:val="left"/>
      <w:pPr>
        <w:ind w:left="480" w:hanging="480"/>
      </w:pPr>
      <w:rPr>
        <w:rFonts w:hint="default"/>
      </w:rPr>
    </w:lvl>
    <w:lvl w:ilvl="1">
      <w:start w:val="2"/>
      <w:numFmt w:val="decimal"/>
      <w:lvlText w:val="%1.%2"/>
      <w:lvlJc w:val="left"/>
      <w:pPr>
        <w:ind w:left="672" w:hanging="480"/>
      </w:pPr>
      <w:rPr>
        <w:rFonts w:hint="default"/>
      </w:rPr>
    </w:lvl>
    <w:lvl w:ilvl="2">
      <w:start w:val="1"/>
      <w:numFmt w:val="decimal"/>
      <w:lvlText w:val="%1.%2.%3"/>
      <w:lvlJc w:val="left"/>
      <w:pPr>
        <w:ind w:left="1104" w:hanging="720"/>
      </w:pPr>
      <w:rPr>
        <w:rFonts w:hint="default"/>
      </w:rPr>
    </w:lvl>
    <w:lvl w:ilvl="3">
      <w:start w:val="1"/>
      <w:numFmt w:val="decimal"/>
      <w:lvlText w:val="%1.%2.%3.%4"/>
      <w:lvlJc w:val="left"/>
      <w:pPr>
        <w:ind w:left="1296" w:hanging="720"/>
      </w:pPr>
      <w:rPr>
        <w:rFonts w:hint="default"/>
      </w:rPr>
    </w:lvl>
    <w:lvl w:ilvl="4">
      <w:start w:val="1"/>
      <w:numFmt w:val="decimal"/>
      <w:lvlText w:val="%1.%2.%3.%4.%5"/>
      <w:lvlJc w:val="left"/>
      <w:pPr>
        <w:ind w:left="1848" w:hanging="1080"/>
      </w:pPr>
      <w:rPr>
        <w:rFonts w:hint="default"/>
      </w:rPr>
    </w:lvl>
    <w:lvl w:ilvl="5">
      <w:start w:val="1"/>
      <w:numFmt w:val="decimal"/>
      <w:lvlText w:val="%1.%2.%3.%4.%5.%6"/>
      <w:lvlJc w:val="left"/>
      <w:pPr>
        <w:ind w:left="2040" w:hanging="1080"/>
      </w:pPr>
      <w:rPr>
        <w:rFonts w:hint="default"/>
      </w:rPr>
    </w:lvl>
    <w:lvl w:ilvl="6">
      <w:start w:val="1"/>
      <w:numFmt w:val="decimal"/>
      <w:lvlText w:val="%1.%2.%3.%4.%5.%6.%7"/>
      <w:lvlJc w:val="left"/>
      <w:pPr>
        <w:ind w:left="2592" w:hanging="1440"/>
      </w:pPr>
      <w:rPr>
        <w:rFonts w:hint="default"/>
      </w:rPr>
    </w:lvl>
    <w:lvl w:ilvl="7">
      <w:start w:val="1"/>
      <w:numFmt w:val="decimal"/>
      <w:lvlText w:val="%1.%2.%3.%4.%5.%6.%7.%8"/>
      <w:lvlJc w:val="left"/>
      <w:pPr>
        <w:ind w:left="2784" w:hanging="1440"/>
      </w:pPr>
      <w:rPr>
        <w:rFonts w:hint="default"/>
      </w:rPr>
    </w:lvl>
    <w:lvl w:ilvl="8">
      <w:start w:val="1"/>
      <w:numFmt w:val="decimal"/>
      <w:lvlText w:val="%1.%2.%3.%4.%5.%6.%7.%8.%9"/>
      <w:lvlJc w:val="left"/>
      <w:pPr>
        <w:ind w:left="3336" w:hanging="1800"/>
      </w:pPr>
      <w:rPr>
        <w:rFonts w:hint="default"/>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9EA"/>
    <w:rsid w:val="002F6A54"/>
    <w:rsid w:val="00AB29EA"/>
    <w:rsid w:val="00E45D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6D7F"/>
  <w15:chartTrackingRefBased/>
  <w15:docId w15:val="{7F9E0B99-E80D-4FD7-A8AF-2D9764D0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AB29EA"/>
    <w:pPr>
      <w:widowControl w:val="0"/>
      <w:autoSpaceDE w:val="0"/>
      <w:autoSpaceDN w:val="0"/>
      <w:spacing w:after="0" w:line="240" w:lineRule="auto"/>
    </w:pPr>
    <w:rPr>
      <w:rFonts w:ascii="Courier New" w:eastAsia="Courier New" w:hAnsi="Courier New" w:cs="Courier New"/>
      <w:lang w:val="en-US"/>
    </w:rPr>
  </w:style>
  <w:style w:type="paragraph" w:styleId="1">
    <w:name w:val="heading 1"/>
    <w:basedOn w:val="a"/>
    <w:link w:val="10"/>
    <w:uiPriority w:val="1"/>
    <w:qFormat/>
    <w:rsid w:val="00AB29EA"/>
    <w:pPr>
      <w:ind w:left="74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AB29EA"/>
    <w:rPr>
      <w:rFonts w:ascii="Courier New" w:eastAsia="Courier New" w:hAnsi="Courier New" w:cs="Courier New"/>
      <w:b/>
      <w:bCs/>
      <w:sz w:val="24"/>
      <w:szCs w:val="24"/>
      <w:lang w:val="en-US"/>
    </w:rPr>
  </w:style>
  <w:style w:type="paragraph" w:styleId="a3">
    <w:name w:val="Body Text"/>
    <w:basedOn w:val="a"/>
    <w:link w:val="a4"/>
    <w:uiPriority w:val="1"/>
    <w:unhideWhenUsed/>
    <w:qFormat/>
    <w:rsid w:val="00AB29EA"/>
    <w:rPr>
      <w:sz w:val="24"/>
      <w:szCs w:val="24"/>
    </w:rPr>
  </w:style>
  <w:style w:type="character" w:customStyle="1" w:styleId="a4">
    <w:name w:val="Основной текст Знак"/>
    <w:basedOn w:val="a0"/>
    <w:link w:val="a3"/>
    <w:uiPriority w:val="1"/>
    <w:rsid w:val="00AB29EA"/>
    <w:rPr>
      <w:rFonts w:ascii="Courier New" w:eastAsia="Courier New" w:hAnsi="Courier New" w:cs="Courier New"/>
      <w:sz w:val="24"/>
      <w:szCs w:val="24"/>
      <w:lang w:val="en-US"/>
    </w:rPr>
  </w:style>
  <w:style w:type="paragraph" w:styleId="a5">
    <w:name w:val="Normal (Web)"/>
    <w:basedOn w:val="a"/>
    <w:uiPriority w:val="99"/>
    <w:semiHidden/>
    <w:unhideWhenUsed/>
    <w:rsid w:val="002F6A54"/>
    <w:pPr>
      <w:widowControl/>
      <w:autoSpaceDE/>
      <w:autoSpaceDN/>
      <w:spacing w:before="100" w:beforeAutospacing="1" w:after="100" w:afterAutospacing="1"/>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2914">
      <w:bodyDiv w:val="1"/>
      <w:marLeft w:val="0"/>
      <w:marRight w:val="0"/>
      <w:marTop w:val="0"/>
      <w:marBottom w:val="0"/>
      <w:divBdr>
        <w:top w:val="none" w:sz="0" w:space="0" w:color="auto"/>
        <w:left w:val="none" w:sz="0" w:space="0" w:color="auto"/>
        <w:bottom w:val="none" w:sz="0" w:space="0" w:color="auto"/>
        <w:right w:val="none" w:sz="0" w:space="0" w:color="auto"/>
      </w:divBdr>
    </w:div>
    <w:div w:id="408889833">
      <w:bodyDiv w:val="1"/>
      <w:marLeft w:val="0"/>
      <w:marRight w:val="0"/>
      <w:marTop w:val="0"/>
      <w:marBottom w:val="0"/>
      <w:divBdr>
        <w:top w:val="none" w:sz="0" w:space="0" w:color="auto"/>
        <w:left w:val="none" w:sz="0" w:space="0" w:color="auto"/>
        <w:bottom w:val="none" w:sz="0" w:space="0" w:color="auto"/>
        <w:right w:val="none" w:sz="0" w:space="0" w:color="auto"/>
      </w:divBdr>
    </w:div>
    <w:div w:id="534081259">
      <w:bodyDiv w:val="1"/>
      <w:marLeft w:val="0"/>
      <w:marRight w:val="0"/>
      <w:marTop w:val="0"/>
      <w:marBottom w:val="0"/>
      <w:divBdr>
        <w:top w:val="none" w:sz="0" w:space="0" w:color="auto"/>
        <w:left w:val="none" w:sz="0" w:space="0" w:color="auto"/>
        <w:bottom w:val="none" w:sz="0" w:space="0" w:color="auto"/>
        <w:right w:val="none" w:sz="0" w:space="0" w:color="auto"/>
      </w:divBdr>
    </w:div>
    <w:div w:id="1345790685">
      <w:bodyDiv w:val="1"/>
      <w:marLeft w:val="0"/>
      <w:marRight w:val="0"/>
      <w:marTop w:val="0"/>
      <w:marBottom w:val="0"/>
      <w:divBdr>
        <w:top w:val="none" w:sz="0" w:space="0" w:color="auto"/>
        <w:left w:val="none" w:sz="0" w:space="0" w:color="auto"/>
        <w:bottom w:val="none" w:sz="0" w:space="0" w:color="auto"/>
        <w:right w:val="none" w:sz="0" w:space="0" w:color="auto"/>
      </w:divBdr>
    </w:div>
    <w:div w:id="1469586385">
      <w:bodyDiv w:val="1"/>
      <w:marLeft w:val="0"/>
      <w:marRight w:val="0"/>
      <w:marTop w:val="0"/>
      <w:marBottom w:val="0"/>
      <w:divBdr>
        <w:top w:val="none" w:sz="0" w:space="0" w:color="auto"/>
        <w:left w:val="none" w:sz="0" w:space="0" w:color="auto"/>
        <w:bottom w:val="none" w:sz="0" w:space="0" w:color="auto"/>
        <w:right w:val="none" w:sz="0" w:space="0" w:color="auto"/>
      </w:divBdr>
    </w:div>
    <w:div w:id="1572033326">
      <w:bodyDiv w:val="1"/>
      <w:marLeft w:val="0"/>
      <w:marRight w:val="0"/>
      <w:marTop w:val="0"/>
      <w:marBottom w:val="0"/>
      <w:divBdr>
        <w:top w:val="none" w:sz="0" w:space="0" w:color="auto"/>
        <w:left w:val="none" w:sz="0" w:space="0" w:color="auto"/>
        <w:bottom w:val="none" w:sz="0" w:space="0" w:color="auto"/>
        <w:right w:val="none" w:sz="0" w:space="0" w:color="auto"/>
      </w:divBdr>
    </w:div>
    <w:div w:id="179190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1808</Words>
  <Characters>10306</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2026-10-20T13:31:00Z</dcterms:created>
  <dcterms:modified xsi:type="dcterms:W3CDTF">2026-10-20T14:54:00Z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c38a9225-7ca1-49f2-9509-7f03b6558b7f</vt:lpwstr>
  </property>
</Properties>
</file>