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1F" w:rsidRPr="002D5D1F" w:rsidRDefault="002D5D1F" w:rsidP="002D5D1F">
      <w:pPr>
        <w:pStyle w:val="a4"/>
        <w:tabs>
          <w:tab w:val="clear" w:pos="7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Наги Алина ИС-31</w:t>
      </w:r>
    </w:p>
    <w:p w:rsidR="002D5D1F" w:rsidRPr="002D5D1F" w:rsidRDefault="002D5D1F" w:rsidP="002D5D1F">
      <w:pPr>
        <w:pStyle w:val="a4"/>
        <w:tabs>
          <w:tab w:val="clear" w:pos="7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Модульное</w:t>
      </w:r>
      <w:r w:rsidRPr="00FE6DEF">
        <w:rPr>
          <w:rFonts w:ascii="Times New Roman" w:hAnsi="Times New Roman" w:cs="Times New Roman"/>
          <w:b/>
          <w:sz w:val="32"/>
          <w:szCs w:val="32"/>
        </w:rPr>
        <w:t xml:space="preserve"> тестирование</w:t>
      </w:r>
    </w:p>
    <w:p w:rsidR="002D5D1F" w:rsidRPr="004C0C5A" w:rsidRDefault="002D5D1F" w:rsidP="002D5D1F">
      <w:pPr>
        <w:pStyle w:val="a3"/>
        <w:tabs>
          <w:tab w:val="clear" w:pos="720"/>
        </w:tabs>
        <w:ind w:left="1560" w:hanging="1560"/>
        <w:jc w:val="both"/>
        <w:rPr>
          <w:sz w:val="24"/>
          <w:szCs w:val="24"/>
        </w:rPr>
      </w:pPr>
      <w:r w:rsidRPr="004C0C5A">
        <w:rPr>
          <w:b/>
          <w:sz w:val="28"/>
          <w:szCs w:val="28"/>
        </w:rPr>
        <w:t>Цель</w:t>
      </w:r>
      <w:r w:rsidRPr="004C0C5A">
        <w:rPr>
          <w:rFonts w:eastAsia="Times New Roman CYR"/>
          <w:b/>
          <w:sz w:val="28"/>
          <w:szCs w:val="28"/>
        </w:rPr>
        <w:t xml:space="preserve"> </w:t>
      </w:r>
      <w:r w:rsidRPr="004C0C5A">
        <w:rPr>
          <w:b/>
          <w:sz w:val="28"/>
          <w:szCs w:val="28"/>
        </w:rPr>
        <w:t>работы</w:t>
      </w:r>
      <w:r w:rsidRPr="004C0C5A">
        <w:rPr>
          <w:rFonts w:eastAsia="Times New Roman CYR"/>
          <w:b/>
          <w:sz w:val="28"/>
          <w:szCs w:val="28"/>
        </w:rPr>
        <w:t>:</w:t>
      </w:r>
      <w:r w:rsidRPr="004C0C5A">
        <w:rPr>
          <w:rFonts w:eastAsia="Times New Roman CYR"/>
          <w:sz w:val="24"/>
          <w:szCs w:val="24"/>
        </w:rPr>
        <w:t xml:space="preserve"> 1. </w:t>
      </w:r>
      <w:r w:rsidRPr="004C0C5A">
        <w:rPr>
          <w:sz w:val="24"/>
          <w:szCs w:val="24"/>
        </w:rPr>
        <w:t>Изучение</w:t>
      </w:r>
      <w:r w:rsidRPr="004C0C5A">
        <w:rPr>
          <w:rFonts w:eastAsia="Times New Roman CYR"/>
          <w:sz w:val="24"/>
          <w:szCs w:val="24"/>
        </w:rPr>
        <w:t xml:space="preserve"> назначения и </w:t>
      </w:r>
      <w:r w:rsidRPr="004C0C5A">
        <w:rPr>
          <w:sz w:val="24"/>
          <w:szCs w:val="24"/>
        </w:rPr>
        <w:t>задач</w:t>
      </w:r>
      <w:r w:rsidRPr="004C0C5A">
        <w:rPr>
          <w:rFonts w:eastAsia="Times New Roman CYR"/>
          <w:sz w:val="24"/>
          <w:szCs w:val="24"/>
        </w:rPr>
        <w:t xml:space="preserve"> </w:t>
      </w:r>
      <w:r>
        <w:rPr>
          <w:sz w:val="24"/>
          <w:szCs w:val="24"/>
        </w:rPr>
        <w:t>модульного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тестирования</w:t>
      </w:r>
      <w:r w:rsidRPr="004C0C5A">
        <w:rPr>
          <w:rFonts w:eastAsia="Times New Roman CYR"/>
          <w:sz w:val="24"/>
          <w:szCs w:val="24"/>
        </w:rPr>
        <w:t>.</w:t>
      </w:r>
    </w:p>
    <w:p w:rsidR="002D5D1F" w:rsidRPr="004A567B" w:rsidRDefault="002D5D1F" w:rsidP="004A567B">
      <w:pPr>
        <w:pStyle w:val="a3"/>
        <w:tabs>
          <w:tab w:val="clear" w:pos="720"/>
        </w:tabs>
        <w:ind w:left="1843"/>
        <w:jc w:val="both"/>
        <w:rPr>
          <w:rFonts w:eastAsia="Times New Roman CYR"/>
          <w:sz w:val="24"/>
          <w:szCs w:val="24"/>
        </w:rPr>
      </w:pPr>
      <w:r w:rsidRPr="004C0C5A">
        <w:rPr>
          <w:rFonts w:eastAsia="Times New Roman CYR"/>
          <w:sz w:val="24"/>
          <w:szCs w:val="24"/>
        </w:rPr>
        <w:t>2. Программная р</w:t>
      </w:r>
      <w:r w:rsidRPr="004C0C5A">
        <w:rPr>
          <w:sz w:val="24"/>
          <w:szCs w:val="24"/>
        </w:rPr>
        <w:t>еализация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тестов</w:t>
      </w:r>
      <w:r w:rsidRPr="004C0C5A">
        <w:rPr>
          <w:rFonts w:eastAsia="Times New Roman CYR"/>
          <w:sz w:val="24"/>
          <w:szCs w:val="24"/>
        </w:rPr>
        <w:t xml:space="preserve">, </w:t>
      </w:r>
      <w:r w:rsidRPr="004C0C5A">
        <w:rPr>
          <w:sz w:val="24"/>
          <w:szCs w:val="24"/>
        </w:rPr>
        <w:t>производящих</w:t>
      </w:r>
      <w:r w:rsidRPr="004C0C5A">
        <w:rPr>
          <w:rFonts w:eastAsia="Times New Roman CYR"/>
          <w:sz w:val="24"/>
          <w:szCs w:val="24"/>
        </w:rPr>
        <w:t xml:space="preserve"> </w:t>
      </w:r>
      <w:r>
        <w:rPr>
          <w:sz w:val="24"/>
          <w:szCs w:val="24"/>
        </w:rPr>
        <w:t>модульное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тестирование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алгоритма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пирамидальной</w:t>
      </w:r>
      <w:r w:rsidRPr="004C0C5A">
        <w:rPr>
          <w:rFonts w:eastAsia="Times New Roman CYR"/>
          <w:sz w:val="24"/>
          <w:szCs w:val="24"/>
        </w:rPr>
        <w:t xml:space="preserve"> </w:t>
      </w:r>
      <w:r w:rsidRPr="004C0C5A">
        <w:rPr>
          <w:sz w:val="24"/>
          <w:szCs w:val="24"/>
        </w:rPr>
        <w:t>сортировки из курса лабораторных работ</w:t>
      </w:r>
      <w:r w:rsidRPr="004C0C5A">
        <w:rPr>
          <w:rFonts w:eastAsia="Times New Roman CYR"/>
          <w:sz w:val="24"/>
          <w:szCs w:val="24"/>
        </w:rPr>
        <w:t>.</w:t>
      </w:r>
    </w:p>
    <w:p w:rsidR="002D5D1F" w:rsidRDefault="004A567B">
      <w:r>
        <w:rPr>
          <w:noProof/>
          <w:lang w:eastAsia="ru-RU"/>
        </w:rPr>
        <w:drawing>
          <wp:inline distT="0" distB="0" distL="0" distR="0">
            <wp:extent cx="5940425" cy="4317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2-10 at 15.15.0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Pr="004A567B" w:rsidRDefault="004A567B" w:rsidP="004A5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Создаю</w:t>
      </w:r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тестовый случай. В </w:t>
      </w:r>
      <w:proofErr w:type="spellStart"/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JUnit</w:t>
      </w:r>
      <w:proofErr w:type="spellEnd"/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выбрав в главном окне панели меню </w:t>
      </w:r>
      <w:r w:rsidRPr="004A56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 -</w:t>
      </w:r>
    </w:p>
    <w:p w:rsidR="004A567B" w:rsidRDefault="004A567B"/>
    <w:p w:rsidR="002D5D1F" w:rsidRDefault="002D5D1F"/>
    <w:p w:rsidR="004A567B" w:rsidRDefault="004A567B">
      <w:pPr>
        <w:rPr>
          <w:noProof/>
          <w:lang w:eastAsia="ru-RU"/>
        </w:rPr>
      </w:pPr>
    </w:p>
    <w:p w:rsidR="004A567B" w:rsidRDefault="004A567B">
      <w:pPr>
        <w:rPr>
          <w:noProof/>
          <w:lang w:eastAsia="ru-RU"/>
        </w:rPr>
      </w:pPr>
    </w:p>
    <w:p w:rsidR="004A567B" w:rsidRDefault="004A567B">
      <w:r>
        <w:rPr>
          <w:noProof/>
          <w:lang w:eastAsia="ru-RU"/>
        </w:rPr>
        <w:lastRenderedPageBreak/>
        <w:drawing>
          <wp:inline distT="0" distB="0" distL="0" distR="0">
            <wp:extent cx="5456573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2-10 at 15.15.0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74" cy="39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Pr="004A567B" w:rsidRDefault="004A567B" w:rsidP="004A5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Нажатие </w:t>
      </w:r>
      <w:proofErr w:type="gramStart"/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</w:t>
      </w:r>
      <w:proofErr w:type="gramEnd"/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приводит к другому представлению списка чек-боксов, в котором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можно </w:t>
      </w:r>
      <w:r w:rsidRPr="004A56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 методы, для которых будет г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енерироваться заглушки метода.</w:t>
      </w:r>
    </w:p>
    <w:p w:rsidR="004A567B" w:rsidRDefault="004A567B">
      <w:r>
        <w:rPr>
          <w:noProof/>
          <w:lang w:eastAsia="ru-RU"/>
        </w:rPr>
        <w:drawing>
          <wp:inline distT="0" distB="0" distL="0" distR="0">
            <wp:extent cx="4678045" cy="4352925"/>
            <wp:effectExtent l="0" t="0" r="825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2-10 at 15.15.03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11" cy="43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Default="004A567B"/>
    <w:p w:rsidR="004A567B" w:rsidRDefault="004A567B">
      <w:r>
        <w:rPr>
          <w:noProof/>
          <w:lang w:eastAsia="ru-RU"/>
        </w:rPr>
        <w:drawing>
          <wp:inline distT="0" distB="0" distL="0" distR="0">
            <wp:extent cx="5940425" cy="4273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2-10 at 15.15.04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Default="004A567B">
      <w:r>
        <w:rPr>
          <w:noProof/>
          <w:lang w:eastAsia="ru-RU"/>
        </w:rPr>
        <w:lastRenderedPageBreak/>
        <w:drawing>
          <wp:inline distT="0" distB="0" distL="0" distR="0">
            <wp:extent cx="5940425" cy="5043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2-10 at 15.15.0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Default="004A567B">
      <w:r>
        <w:rPr>
          <w:noProof/>
          <w:lang w:eastAsia="ru-RU"/>
        </w:rPr>
        <w:drawing>
          <wp:inline distT="0" distB="0" distL="0" distR="0">
            <wp:extent cx="5940425" cy="1131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2-10 at 15.15.5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B" w:rsidRDefault="004A567B">
      <w:r>
        <w:rPr>
          <w:color w:val="000000"/>
          <w:sz w:val="27"/>
          <w:szCs w:val="27"/>
        </w:rPr>
        <w:t>Он покажет список тестов, а также трассировку сбоя, связанную с каждым тестовым запуском.</w:t>
      </w:r>
    </w:p>
    <w:p w:rsidR="002D5D1F" w:rsidRDefault="004A567B">
      <w:r>
        <w:rPr>
          <w:noProof/>
          <w:lang w:eastAsia="ru-RU"/>
        </w:rPr>
        <w:lastRenderedPageBreak/>
        <w:drawing>
          <wp:inline distT="0" distB="0" distL="0" distR="0">
            <wp:extent cx="5940425" cy="5037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2-10 at 15.15.5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1F" w:rsidRDefault="002D5D1F"/>
    <w:p w:rsidR="002D5D1F" w:rsidRDefault="002D5D1F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в любой момент быстро убедиться в работоспособности кода. Если программа не является совсем простой и включает множество классов и методов, то для её проверки может потребоваться значительное время. Естественно, что данный процесс лучше автоматизировать. Использование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проверить код программы без значительных усилий и не занимает много времени.</w:t>
      </w:r>
    </w:p>
    <w:p w:rsidR="002D5D1F" w:rsidRDefault="002D5D1F">
      <w:bookmarkStart w:id="0" w:name="_GoBack"/>
      <w:bookmarkEnd w:id="0"/>
    </w:p>
    <w:p w:rsidR="002D5D1F" w:rsidRPr="002D5D1F" w:rsidRDefault="002D5D1F">
      <w:pPr>
        <w:rPr>
          <w:b/>
        </w:rPr>
      </w:pPr>
      <w:r w:rsidRPr="002D5D1F">
        <w:rPr>
          <w:b/>
        </w:rPr>
        <w:t xml:space="preserve">Вывод: </w:t>
      </w:r>
    </w:p>
    <w:p w:rsidR="002D5D1F" w:rsidRDefault="002D5D1F">
      <w:r>
        <w:rPr>
          <w:rFonts w:ascii="Verdana" w:hAnsi="Verdana"/>
          <w:b/>
          <w:bCs/>
          <w:color w:val="000000"/>
          <w:sz w:val="20"/>
          <w:szCs w:val="20"/>
        </w:rPr>
        <w:t>Юнит тесты</w:t>
      </w:r>
      <w:r>
        <w:rPr>
          <w:rFonts w:ascii="Verdana" w:hAnsi="Verdana"/>
          <w:color w:val="000000"/>
          <w:sz w:val="20"/>
          <w:szCs w:val="20"/>
        </w:rPr>
        <w:t xml:space="preserve"> классов и функций являются своего рода документацией к тому, что ожидается в результате их выполнения. И не просто документацией, а </w:t>
      </w:r>
      <w:proofErr w:type="gramStart"/>
      <w:r>
        <w:rPr>
          <w:rFonts w:ascii="Verdana" w:hAnsi="Verdana"/>
          <w:color w:val="000000"/>
          <w:sz w:val="20"/>
          <w:szCs w:val="20"/>
        </w:rPr>
        <w:t>документацией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которая может автоматически проверять код на соответствие предъявленным функциям. Это удобно, и часто тесты разрабатывают как вместе, так и до реализации классов. Разработка через тестирование — крайне популярная технология создания серьезного программного обеспечения.</w:t>
      </w:r>
    </w:p>
    <w:sectPr w:rsidR="002D5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904"/>
    <w:multiLevelType w:val="multilevel"/>
    <w:tmpl w:val="FA8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397E"/>
    <w:multiLevelType w:val="multilevel"/>
    <w:tmpl w:val="90B4C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B46941"/>
    <w:multiLevelType w:val="multilevel"/>
    <w:tmpl w:val="4B88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F7"/>
    <w:rsid w:val="001A7FE8"/>
    <w:rsid w:val="002D5D1F"/>
    <w:rsid w:val="003A15DF"/>
    <w:rsid w:val="004A567B"/>
    <w:rsid w:val="006E27F7"/>
    <w:rsid w:val="008A79CD"/>
    <w:rsid w:val="00CC05D6"/>
    <w:rsid w:val="00D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4D1C"/>
  <w15:chartTrackingRefBased/>
  <w15:docId w15:val="{6C5910C3-FF41-477A-94E5-96D178B5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D1F"/>
    <w:pPr>
      <w:keepNext/>
      <w:keepLines/>
      <w:suppressAutoHyphens/>
      <w:spacing w:before="200" w:after="0" w:line="276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5D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 w:bidi="hi-IN"/>
    </w:rPr>
  </w:style>
  <w:style w:type="paragraph" w:customStyle="1" w:styleId="a3">
    <w:name w:val="Базовый"/>
    <w:rsid w:val="002D5D1F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 w:bidi="hi-IN"/>
    </w:rPr>
  </w:style>
  <w:style w:type="paragraph" w:styleId="a4">
    <w:name w:val="Plain Text"/>
    <w:basedOn w:val="a3"/>
    <w:link w:val="a5"/>
    <w:rsid w:val="002D5D1F"/>
    <w:rPr>
      <w:rFonts w:ascii="Courier New" w:hAnsi="Courier New" w:cs="Courier New"/>
    </w:rPr>
  </w:style>
  <w:style w:type="character" w:customStyle="1" w:styleId="a5">
    <w:name w:val="Текст Знак"/>
    <w:basedOn w:val="a0"/>
    <w:link w:val="a4"/>
    <w:rsid w:val="002D5D1F"/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2D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0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03587F85BDBE43B02E13E3CDBF47D4" ma:contentTypeVersion="3" ma:contentTypeDescription="Создание документа." ma:contentTypeScope="" ma:versionID="299efe94a1291451401cfbe1176d46c5">
  <xsd:schema xmlns:xsd="http://www.w3.org/2001/XMLSchema" xmlns:xs="http://www.w3.org/2001/XMLSchema" xmlns:p="http://schemas.microsoft.com/office/2006/metadata/properties" xmlns:ns2="789a221f-c1a3-446c-bc27-8836f7db60e6" targetNamespace="http://schemas.microsoft.com/office/2006/metadata/properties" ma:root="true" ma:fieldsID="65045593c984c7ef183af8b99742b836" ns2:_="">
    <xsd:import namespace="789a221f-c1a3-446c-bc27-8836f7db6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a221f-c1a3-446c-bc27-8836f7db6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16E92-F745-4D52-AAA1-B3E7253CB583}"/>
</file>

<file path=customXml/itemProps2.xml><?xml version="1.0" encoding="utf-8"?>
<ds:datastoreItem xmlns:ds="http://schemas.openxmlformats.org/officeDocument/2006/customXml" ds:itemID="{78506C07-50A2-4091-8BE6-8248E6CA3974}"/>
</file>

<file path=customXml/itemProps3.xml><?xml version="1.0" encoding="utf-8"?>
<ds:datastoreItem xmlns:ds="http://schemas.openxmlformats.org/officeDocument/2006/customXml" ds:itemID="{45F8CDF9-4CD2-4FD7-9189-DD7600981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nagi</dc:creator>
  <cp:keywords/>
  <dc:description/>
  <cp:lastModifiedBy>alina nagi</cp:lastModifiedBy>
  <cp:revision>2</cp:revision>
  <dcterms:created xsi:type="dcterms:W3CDTF">2021-02-10T09:31:00Z</dcterms:created>
  <dcterms:modified xsi:type="dcterms:W3CDTF">2021-02-10T09:31:00Z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0x0101005903587F85BDBE43B02E13E3CDBF47D4</vt:lpwstr>
  </property>
</Properties>
</file>