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 w14:paraId="13B715D2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34"/>
          <w:szCs w:val="22"/>
        </w:rPr>
        <w:t>DOCUMENTAÇÃO DE TRANSCRIÇÃO</w:t>
      </w:r>
    </w:p>
    <w:p w14:paraId="71CCDA19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i/>
          <w:iCs/>
          <w:sz w:val="22"/>
          <w:szCs w:val="22"/>
        </w:rPr>
        <w:t>Fortran90 → Python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5040"/>
        <w:gridCol w:w="5040"/>
      </w:tblGrid>
      <w:tr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AD7F5DB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Nome do arquivo original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9FFA74E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icethick.F90</w:t>
            </w:r>
          </w:p>
        </w:tc>
      </w:tr>
      <w:tr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5401665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Nome do arquivo Python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6A7FBCD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icethick.py</w:t>
            </w:r>
          </w:p>
        </w:tc>
      </w:tr>
      <w:tr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9D3B1CC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Responsável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958B3B5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Lucas Gelenski</w:t>
            </w:r>
          </w:p>
        </w:tc>
      </w:tr>
      <w:tr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2153652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Data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2D1C227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19/09/2026</w:t>
            </w:r>
          </w:p>
        </w:tc>
      </w:tr>
      <w:tr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8855684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Status</w:t>
            </w:r>
          </w:p>
        </w:tc>
        <w:tc>
          <w:tcPr>
            <w:tcW w:w="504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E54FD2A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 xml:space="preserve">☐ Rascunho     ☒ Transcrito     ☐ Validado</w:t>
            </w:r>
          </w:p>
        </w:tc>
      </w:tr>
    </w:tbl>
    <w:p w14:paraId="5AF84766" w14:textId="77777777">
      <w:pPr>
        <w:spacing w:after="200" w:line="276" w:lineRule="auto"/>
      </w:pPr>
    </w:p>
    <w:p w14:paraId="01D80221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4"/>
          <w:szCs w:val="22"/>
        </w:rPr>
        <w:t>PROPÓSITO</w:t>
      </w:r>
    </w:p>
    <w:p w14:paraId="781F1527" w14:textId="0D470F76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I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cethick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é a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única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sub-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rotina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do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arquivo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e modela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a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espessura de gelo de SUPERFÍCIE num único timestep: recebe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a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espessura inicial hinit e devolve a final hfinal, além de escrever dois diagnósticos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em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estado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de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módulo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. A física é um balanço de energia de duas faces: pelo TOPO, acreção por chuva congelante (uma fração freeze_frac da precipitação, convertida de água para gelo pela razão de densidades pdens/idens) ou degelo proporcional ao fluxo de energia melt(iw); pela BASE, degelo condutivo quando o nó de topo do perfil de solo está acima de 0 °C, com a condutividade tomada como média dos dois nós mais fundos (grthcond(nnodes), grthcond(nnodes-1)) sobre a meia-distância entre eles. Se há neve acumulada (hsaccum ≠ 0) a sub-rotina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não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faz nada — congelamento e degelo sob neve são responsabilidade de module_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snow.F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90. </w:t>
      </w:r>
    </w:p>
    <w:p w14:paraId="5B7B76D2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Estrutura interna, por fase (não há sub-rotinas anexadas — arquivo de rotina única):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3838"/>
        <w:gridCol w:w="1275"/>
        <w:gridCol w:w="4967"/>
      </w:tblGrid>
      <w:tr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A8A47A8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Fase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5EBCB0E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Linhas</w:t>
            </w:r>
          </w:p>
        </w:tc>
        <w:tc>
          <w:tcPr>
            <w:tcW w:w="4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1D99575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Conteúdo</w:t>
            </w:r>
          </w:p>
        </w:tc>
      </w:tr>
      <w:tr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26B0A81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Declarações e zeragem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F7ED02E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12–36</w:t>
            </w:r>
          </w:p>
        </w:tc>
        <w:tc>
          <w:tcPr>
            <w:tcW w:w="4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F053BF7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10 locais zerados (+ vimelt, que é estado de módulo); pdens = 1d3 como parameter local; lheat1 = melt(iw)</w:t>
            </w:r>
          </w:p>
        </w:tc>
      </w:tr>
      <w:tr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3F9BDB2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Ramo CHUVA / CHUVA CONGELANTE (pt ∈ {2,4})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EEF3A11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38–74</w:t>
            </w:r>
          </w:p>
        </w:tc>
        <w:tc>
          <w:tcPr>
            <w:tcW w:w="4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A93874D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Dois sub-ramos por hinit: sem gelo inicial (só acreção) e com gelo inicial (acreção OU degelo de topo, mais degelo de base)</w:t>
            </w:r>
          </w:p>
        </w:tc>
      </w:tr>
      <w:tr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253FD95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Ramo SEM CHUVA (pt == 1)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B3406EF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75–101</w:t>
            </w:r>
          </w:p>
        </w:tc>
        <w:tc>
          <w:tcPr>
            <w:tcW w:w="4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5FAD570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Só degelo: topo por toptemp &gt; Tref (com clamp em 0 — ver ponto 2) e base por stt(nnodes) &gt; Tref</w:t>
            </w:r>
          </w:p>
        </w:tc>
      </w:tr>
      <w:tr>
        <w:tc>
          <w:tcPr>
            <w:tcW w:w="38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CC06321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Fechamento e diagnósticos</w:t>
            </w:r>
          </w:p>
        </w:tc>
        <w:tc>
          <w:tcPr>
            <w:tcW w:w="12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1BA7AE13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103–117</w:t>
            </w:r>
          </w:p>
        </w:tc>
        <w:tc>
          <w:tcPr>
            <w:tcW w:w="496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ACDD484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hfinal = hinit + hnew1 − hnew2, piso em 1d-5, quantização 1d10; vimelt e refreezei quantizados em 1d15</w:t>
            </w:r>
          </w:p>
        </w:tc>
      </w:tr>
    </w:tbl>
    <w:p w14:paraId="63D2E193" w14:textId="77777777">
      <w:pPr>
        <w:spacing w:after="200" w:line="276" w:lineRule="auto"/>
      </w:pPr>
    </w:p>
    <w:p w14:paraId="7463FABC" w14:textId="77777777">
      <w:pPr>
        <w:spacing w:after="200" w:line="276" w:lineRule="auto"/>
      </w:pPr>
    </w:p>
    <w:p w14:paraId="4E88BC6B" w14:textId="77777777">
      <w:pPr>
        <w:spacing w:after="200" w:line="276" w:lineRule="auto"/>
      </w:pPr>
    </w:p>
    <w:p w14:paraId="6AF7710D">
      <w:pPr>
        <w:spacing w:after="200" w:line="276" w:lineRule="auto"/>
      </w:pPr>
    </w:p>
    <w:p w14:paraId="4AD00B08">
      <w:pPr>
        <w:spacing w:after="200" w:line="276" w:lineRule="auto"/>
      </w:pPr>
    </w:p>
    <w:p w14:paraId="764343A5">
      <w:pPr>
        <w:spacing w:after="200" w:line="276" w:lineRule="auto"/>
      </w:pPr>
    </w:p>
    <w:p w14:paraId="1E626D67" w14:textId="77777777">
      <w:pPr>
        <w:spacing w:after="200" w:line="276" w:lineRule="auto"/>
      </w:pPr>
    </w:p>
    <w:p w14:paraId="7E0B25A1" w14:textId="77777777">
      <w:pPr>
        <w:spacing w:after="200" w:line="276" w:lineRule="auto"/>
      </w:pPr>
    </w:p>
    <w:p w14:paraId="47E4F47E" w14:textId="77777777">
      <w:pPr>
        <w:spacing w:after="200" w:line="276" w:lineRule="auto"/>
      </w:pPr>
    </w:p>
    <w:p w14:paraId="2C24A091" w14:textId="77777777">
      <w:pPr>
        <w:spacing w:after="200" w:line="276" w:lineRule="auto"/>
      </w:pPr>
      <w:r>
        <w:lastRenderedPageBreak/>
        <w:rPr>
          <w:rFonts w:ascii="Calibri" w:hAnsi="Calibri" w:eastAsia="ＭＳ 明朝" w:cs="Calibri" w:eastAsiaTheme="minorEastAsia" w:csTheme="minorBidi"/>
          <w:b/>
          <w:bCs/>
          <w:sz w:val="24"/>
          <w:szCs w:val="22"/>
        </w:rPr>
        <w:t>CHAMADAS EXTERNAS</w:t>
      </w:r>
    </w:p>
    <w:p w14:paraId="14309E30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Sub-rotinas chamadas por este arquivo:</w:t>
      </w:r>
    </w:p>
    <w:p w14:paraId="2831642A" w14:textId="46B7F63D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Nenhuma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.</w:t>
      </w:r>
    </w:p>
    <w:p w14:paraId="09DC791A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Funções chamadas:</w:t>
      </w:r>
    </w:p>
    <w:p w14:paraId="6A1E85C0" w14:textId="7D915CB1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Nenhuma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.</w:t>
      </w:r>
    </w:p>
    <w:p w14:paraId="2FFE1681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Símbolos importados de fasst_global (use ... only):</w:t>
      </w:r>
    </w:p>
    <w:tbl>
      <w:tblPr>
        <w:tblW w:w="1008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firstRow="1" w:firstColumn="1" w:noVBand="1"/>
      </w:tblPr>
      <w:tblGrid>
        <w:gridCol w:w="3360"/>
        <w:gridCol w:w="2746"/>
        <w:gridCol w:w="3974"/>
      </w:tblGrid>
      <w:t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1B22117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Símbolo</w:t>
            </w:r>
          </w:p>
        </w:tc>
        <w:tc>
          <w:tcPr>
            <w:tcW w:w="2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69AC3B1B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Natureza</w:t>
            </w:r>
          </w:p>
        </w:tc>
        <w:tc>
          <w:tcPr>
            <w:tcW w:w="3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F646D27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Destino na transcrição</w:t>
            </w:r>
          </w:p>
        </w:tc>
      </w:tr>
      <w:t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FE4D375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dp, eps, Tref, idens, lheat/lhfus (lhfus)</w:t>
            </w:r>
          </w:p>
        </w:tc>
        <w:tc>
          <w:tcPr>
            <w:tcW w:w="2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8910526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parameter</w:t>
            </w:r>
          </w:p>
        </w:tc>
        <w:tc>
          <w:tcPr>
            <w:tcW w:w="3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E7F4DE1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fasst.constants (dp descartado; EPS, TREF, IDENS, LHFUS)</w:t>
            </w:r>
          </w:p>
        </w:tc>
      </w:tr>
      <w:t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B259F0A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ip_pt, ip_prec</w:t>
            </w:r>
          </w:p>
        </w:tc>
        <w:tc>
          <w:tcPr>
            <w:tcW w:w="2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D531AD2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parameter (índice de coluna)</w:t>
            </w:r>
          </w:p>
        </w:tc>
        <w:tc>
          <w:tcPr>
            <w:tcW w:w="3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838E279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MetCol.PT / MetCol.PREC (fasst.indices)</w:t>
            </w:r>
          </w:p>
        </w:tc>
      </w:tr>
      <w:t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2376D80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iw, nnodes, timstep, toptemp, hsaccum</w:t>
            </w:r>
          </w:p>
        </w:tc>
        <w:tc>
          <w:tcPr>
            <w:tcW w:w="2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5370BA5D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estado de módulo (escalar)</w:t>
            </w:r>
          </w:p>
        </w:tc>
        <w:tc>
          <w:tcPr>
            <w:tcW w:w="3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6AA6D29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campos de FasstState, lidos</w:t>
            </w:r>
          </w:p>
        </w:tc>
      </w:tr>
      <w:t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FF867EA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met, melt, lheat</w:t>
            </w:r>
          </w:p>
        </w:tc>
        <w:tc>
          <w:tcPr>
            <w:tcW w:w="2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37B75540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estado de módulo (array alocável)</w:t>
            </w:r>
          </w:p>
        </w:tc>
        <w:tc>
          <w:tcPr>
            <w:tcW w:w="3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F4E388B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campos de FasstState, lidos por iw</w:t>
            </w:r>
          </w:p>
        </w:tc>
      </w:tr>
      <w:t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7B4BEF37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stt, nz, grthcond</w:t>
            </w:r>
          </w:p>
        </w:tc>
        <w:tc>
          <w:tcPr>
            <w:tcW w:w="2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2B24F8E8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estado de módulo (array por nó)</w:t>
            </w:r>
          </w:p>
        </w:tc>
        <w:tc>
          <w:tcPr>
            <w:tcW w:w="3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46DB3B9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campos de FasstState, lidos em nnodes / nnodes-1</w:t>
            </w:r>
          </w:p>
        </w:tc>
      </w:tr>
      <w:tr>
        <w:tc>
          <w:tcPr>
            <w:tcW w:w="3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42C131B6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vimelt, refreezei</w:t>
            </w:r>
          </w:p>
        </w:tc>
        <w:tc>
          <w:tcPr>
            <w:tcW w:w="274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89CFBB9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estado de módulo (escalar)</w:t>
            </w:r>
          </w:p>
        </w:tc>
        <w:tc>
          <w:tcPr>
            <w:tcW w:w="397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left w:w="10" w:type="dxa"/>
              <w:right w:w="10" w:type="dxa"/>
            </w:tcMar>
          </w:tcPr>
          <w:p w14:paraId="09718B34" w14:textId="77777777">
            <w:pPr>
              <w:spacing w:after="200" w:line="276" w:lineRule="auto"/>
            </w:pPr>
            <w:r>
              <w:rPr>
                <w:rFonts w:ascii="Calibri" w:hAnsi="Calibri" w:eastAsia="ＭＳ 明朝" w:cs="Calibri" w:eastAsiaTheme="minorEastAsia" w:csTheme="minorBidi"/>
                <w:sz w:val="19"/>
                <w:szCs w:val="22"/>
              </w:rPr>
              <w:t>campos de FasstState, ESCRITOS (saídas de fato)</w:t>
            </w:r>
          </w:p>
        </w:tc>
      </w:tr>
    </w:tbl>
    <w:p w14:paraId="6E05FC54" w14:textId="77777777">
      <w:pPr>
        <w:spacing w:after="200" w:line="276" w:lineRule="auto"/>
      </w:pPr>
    </w:p>
    <w:p w14:paraId="76AE1168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4"/>
          <w:szCs w:val="22"/>
        </w:rPr>
        <w:t>PONTOS DE ATENÇÃO PARA A TRANSCRIÇÃO</w:t>
      </w:r>
    </w:p>
    <w:p w14:paraId="0EDEBC65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Números mágicos, hardcoded I/O, truques numéricos, ou qualquer coisa que precise de atenção ao portar este arquivo:</w:t>
      </w:r>
    </w:p>
    <w:p w14:paraId="11EE1AAD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1. A zeragem inicial é LOAD-BEARING, não cerimônia — e em Python a diferença é um crash</w:t>
      </w:r>
    </w:p>
    <w:p w14:paraId="76822A39" w14:textId="0B247843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As linhas 25–34 parecem redundância de estilo Fortran, mas há caminhos de execução reais que não entram em NENHUM dos dois ramos externos e cujo resultado é definido apenas por esses zeros: (a) pt == 3 (neve) — o call site chama icethick quando hi &gt; eps independentemente do tipo de precipitação, então pt == 3 chega aqui e sai sem tocar em nada, deixando hfinal = hinit; (b) pt ∈ {2,4} com dabs(hsaccum) &gt; eps (hoje inalcançável, ver ponto 4); (c) pt ∈ {2,4}, hsaccum zero, mas hinit NEGATIVO — passa o teste externo e falha os DOIS testes internos (dabs(hinit) &lt;= eps e hinit &gt; eps), caindo num vão silencioso. Em Fortran os três caminhos leem os zeros das linhas 25–34; em Python, sem o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bloco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explícito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,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seriam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UnboundLocalError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.</w:t>
      </w:r>
    </w:p>
    <w:p w14:paraId="7A9AC291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2. Assimetria real entre os dois ramos de degelo de topo: dmax1(0d</w:t>
      </w: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0,...</w:t>
      </w: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) na linha 79, ausente na linha 60</w:t>
      </w:r>
    </w:p>
    <w:p w14:paraId="1E272A3E" w14:textId="05B1705F">
      <w:pPr>
        <w:rPr>
          <w:rFonts w:ascii="Calibri" w:hAnsi="Calibri"/>
          <w:sz w:val="19"/>
        </w:rPr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Convenção de sinal, confirmada em dois call sites independentes: lheat1 = melt(iw) positivo é energia disponível para DERRETER, negativo para CONGELAR (module_snow.F90:716 condiciona a melt(iw) &gt; 0d0 e as linhas 727/732 fazem atop — uma profundidade POSITIVA de degelo/sublimação — proporcional a melt(iw); aqui, lheat1 &lt; 0d0 é literalmente o teste de congelamento das linhas 41 e 53). Com isso: no ramo de chuva, hnew1 = (timstep*3.6d3)*qtop/(idens*lhfus) com qtop = −lheat1 (linha 60) fica NEGATIVO quando há energia de degelo, e hfinal diminui — correto. No ramo sem chuva, a mesma expressão está envolta em dmax1(0d0,...) (linha 79): quando toptemp &gt; Tref e há energia de degelo, hnew1 é negativo e o clamp o zera — o degelo de TOPO nunca acontece nesse ramo. Pior, se lheat1 &lt; 0 (congelamento) com toptemp &gt; Tref, hnew1 sai POSITIVO e o gelo CRESCE sem nenhuma precipitação, enquanto vimelt1 = dabs(hnew1) reporta esse crescimento como água de degelo. </w:t>
      </w:r>
    </w:p>
    <w:p w14:paraId="7A1AAE3A" w14:textId="77777777">
      <w:pPr>
        <w:spacing w:after="200" w:line="276" w:lineRule="auto"/>
      </w:pPr>
    </w:p>
    <w:p w14:paraId="346CEDF7">
      <w:pPr>
        <w:spacing w:after="200" w:line="276" w:lineRule="auto"/>
      </w:pPr>
    </w:p>
    <w:p w14:paraId="5F8C3FD9" w14:textId="77777777">
      <w:pPr>
        <w:spacing w:after="200" w:line="276" w:lineRule="auto"/>
      </w:pPr>
      <w:r>
        <w:lastRenderedPageBreak/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3. freeze_frac = lheat(iw)/melt(iw) — dois arrays DIFERENTES que parecem o mesmo</w:t>
      </w:r>
    </w:p>
    <w:p w14:paraId="227A51EF" w14:textId="24331265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Linhas 42 e 54: freeze_frac = dmax1(0d0,dmin1(1d0,lheat(iw)/lheat1)), com lheat1 = melt(iw) atribuído na linha 36. Escrito assim, lheat(iw)/lheat1 lê como a razão de uma grandeza consigo mesma, e não é: lheat e melt são dois arrays alocáveis distintos de fasst_global (dois campos distintos de FasstState). A variável local lheat1 é o que esconde isso. Mantida com o mesmo nome na transcrição por fidelidade, com comentário explícito no docstring do módulo — mesma classe de confusão do ponto 8 do doc de soil_tmp (hfol vs. hfol_tot). O comentário “based on crrel rep 96-2” do original é a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única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documentação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da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formula.</w:t>
      </w:r>
    </w:p>
    <w:p w14:paraId="49A5F918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4. O guard dabs(hsaccum) &lt;= eps é sempre verdadeiro — o chamador já o aplica</w:t>
      </w:r>
    </w:p>
    <w:p w14:paraId="7F51DB31" w14:textId="5655737F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Os dois ramos externos testam dabs(hsaccum) &lt;= eps (linhas 39 e 75), mas o único chamador (fasst_main.F90:343) é literalmente if(dabs(hsaccum) &lt;= eps) call icethick(oldhi,hi) — teste idêntico. Com fan-in = 1, o guard nunca reprova nada no estado atual do modelo. Precisão do mecanismo: ele não é inerte, participa da cadeia if / else if — é sempre VERDADEIRO, não sempre ignorado; a seleção de ramo acaba recaindo só sobre pt. </w:t>
      </w:r>
    </w:p>
    <w:p w14:paraId="0252DFF7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5. O piso hfinal &lt; 1d-5 é guarda de degelo excessivo, não só flush de valor pequeno</w:t>
      </w:r>
    </w:p>
    <w:p w14:paraId="4066AF44" w14:textId="273CC1EE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Linha 104: if(hfinal &lt; 1d-5) hfinal = 0d0 — comparação sem dabs, deliberadamente assimétrica. Análise caminho a caminho: o degelo de BASE é limitado por dmin1(hinit-dabs(hnew1),...), logo hnew2 nunca excede o gelo disponível; mas o degelo de TOPO da linha 60 NÃO tem limite contra hinit. Quando dabs(hnew1) &gt; hinit, o dmin1 da base devolve um valor negativo, o dmax1 externo o zera (hnew2 = 0), e sobra hfinal = hinit − dabs(hnew1) &lt; 0: gelo negativo. É exatamente esse caso que a linha 104 apara. Ou seja, o piso faz DUAS coisas (aparar gelo negativo por degelo excessivo, e descartar resíduos positivos abaixo de 10 µm) e não pode ser trocado por um max(0.0, hfinal) nem por um teste com dabs. Consequência colateral que PERMANECE: vimelt1 = dabs(hnew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1)*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idens*1d-3 é calculado antes do piso, então nesse caso a água de degelo reportada pode exceder o gelo que existia. </w:t>
      </w:r>
    </w:p>
    <w:p w14:paraId="3E5EA7CF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6. Duas temperaturas diferentes para a mesma decisão de congelamento</w:t>
      </w:r>
    </w:p>
    <w:p w14:paraId="50589474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Linha 41 (sem gelo inicial): if(stt(nnodes) &lt;= Tref.and.lheat1 &lt; 0d0). Linha 53 (com gelo inicial): if(toptemp &lt;= Tref.and.lheat1 &lt; 0d0). Mesma pergunta física — “está congelando na superfície?” — respondida por duas variáveis distintas: stt(nnodes), a temperatura do nó mais alto do perfil de solo, e toptemp, a temperatura de superfície calculada pelo balanço de energia. Não há comentário no original explicando a escolha. Preservado literalmente; qualquer unificação muda resultados e deve ser decisão do autor, não do transcritor.</w:t>
      </w:r>
    </w:p>
    <w:p w14:paraId="71440153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7. Conversões de unidade e a mesma constante escrita de dois jeitos</w:t>
      </w:r>
    </w:p>
    <w:p w14:paraId="58F3CF87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timstep está em HORAS: aparece como fator direto na acreção (met(iw,ip_prec) em mm/hr × 1d-3 × timstep → m de água, × pdens/idens → m de gelo) e multiplicado por 3,6d3 nas fórmulas de degelo, para converter em segundos antes de dividir por idens*lhfus (J/m³). A mesma constante aparece como 3.6d3 nas linhas 60, 69 e 79 e como 3600d0 na linha 90 — mesmo valor, dois literais; preservados como estão, sem unificar, pela mesma disciplina do ponto 11 do doc de soil_tmp. pdens = 1d3 é parameter LOCAL da sub-rotina (não vem de fasst_global e não existe constante de densidade de água em fasst.constants) — transcrita como _PDENS, local do módulo.</w:t>
      </w:r>
    </w:p>
    <w:p w14:paraId="1C6D49FC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19"/>
          <w:szCs w:val="22"/>
        </w:rPr>
        <w:t>8. aint na linha 38, int na linha 75</w:t>
      </w:r>
    </w:p>
    <w:p w14:paraId="27BBF727" w14:textId="0D78B6A9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O teste de tipo de precipitação usa aint(met(iw,ip_pt)) no primeiro ramo (real truncado, comparado a inteiro por conversão implícita) e int(met(iw,ip_pt)) no segundo. As duas intrínsecas truncam para zero e o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int(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) do Python faz o mesmo, então a diferença é puramente cosmética — unificada em um único pt = int(...) calculado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uma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vez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, com nota.</w:t>
      </w:r>
    </w:p>
    <w:p w14:paraId="181CCAB0" w14:textId="1704C7D6">
      <w:pPr>
        <w:rPr>
          <w:rFonts w:ascii="Calibri" w:hAnsi="Calibri"/>
          <w:sz w:val="19"/>
        </w:rPr>
      </w:pPr>
    </w:p>
    <w:p w14:paraId="212106A0">
      <w:pPr>
        <w:spacing w:after="200" w:line="276" w:lineRule="auto"/>
      </w:pPr>
    </w:p>
    <w:p w14:paraId="70DFA78F">
      <w:pPr>
        <w:spacing w:after="200" w:line="276" w:lineRule="auto"/>
      </w:pPr>
    </w:p>
    <w:p w14:paraId="3383F788" w14:textId="77777777">
      <w:pPr>
        <w:spacing w:after="200" w:line="276" w:lineRule="auto"/>
      </w:pPr>
    </w:p>
    <w:p w14:paraId="23989183" w14:textId="77777777">
      <w:pPr>
        <w:spacing w:after="200" w:line="276" w:lineRule="auto"/>
      </w:pPr>
    </w:p>
    <w:p w14:paraId="2F1324AF" w14:textId="77777777">
      <w:pPr>
        <w:spacing w:after="200" w:line="276" w:lineRule="auto"/>
      </w:pPr>
      <w:r>
        <w:lastRenderedPageBreak/>
        <w:rPr>
          <w:rFonts w:ascii="Calibri" w:hAnsi="Calibri" w:eastAsia="ＭＳ 明朝" w:cs="Calibri" w:eastAsiaTheme="minorEastAsia" w:csTheme="minorBidi"/>
          <w:b/>
          <w:bCs/>
          <w:sz w:val="24"/>
          <w:szCs w:val="22"/>
        </w:rPr>
        <w:t>VALIDAÇÃO</w:t>
      </w:r>
    </w:p>
    <w:p w14:paraId="0C731C1A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Como a saída em Python deverá ser comparada com a saída do Fortran original:</w:t>
      </w:r>
    </w:p>
    <w:p w14:paraId="3709D2B5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Critério de aceitação: DESBLOQUEADO, e o caso mais fácil do projeto até agora. icethick tem fan-out ZERO (nenhuma sub-rotina, nenhuma função do projeto — só intrínsecas), então tests/ref/gen_icethick_ref.F90 pode ser escrito imediatamente, seguindo o padrão já usado para fasst_functions, sp_humid, sflux e surfenergy, sem depender de fasst_main.F90 nem de qualquer módulo ainda não transcrito. Erro relativo ≤ 2 ULP em hfinal, vimelt e refreezei.</w:t>
      </w:r>
    </w:p>
    <w:p w14:paraId="0EE54B9D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Grade de varredura. pt ∈ {1, 2, 3, 4} (3 deve sair pelo vão do ponto 1, com hfinal == hinit exato); hinit ∈ {0, negativo pequeno, eps/2, 1d-6 (abaixo do piso), 1d-3, 1d-1} — o negativo e o eps/2 cobrem os dois caminhos de vão do ponto 1; hsaccum ∈ {0, 1d-2} (o segundo só para confirmar que o guard morto do ponto 4 de fato não é alcançado pelo chamador real); melt(iw) ∈ {negativo, 0, positivo} × lheat(iw) ∈ {negativo, 0, positivo} — o produto cobre freeze_frac saturando em 0 e em 1 (ponto 3) e os dois lados do clamp da linha 79; toptemp e stt(nnodes) independentemente abaixo, igual e acima de Tref, para exercitar a assimetria do ponto 6; met(iw,ip_prec) ∈ {0, valor típico}.</w:t>
      </w:r>
    </w:p>
    <w:p w14:paraId="0D92820E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Cobertura de ramos obrigatória: o cenário de DEGELO EXCESSIVO do ponto 5 (dabs(hnew1) &gt; hinit no ramo de chuva — timstep grande e melt(iw) grande com hinit pequeno), confirmando que hfinal cai em 0 pelo piso E que vimelt excede o gelo inicial, para que o número esperado esteja registrado antes de qualquer correção futura; o caminho de CRESCIMENTO de gelo sem precipitação do ponto 2 (pt == 1, toptemp &gt; Tref, melt(iw) &lt; 0), que deve produzir hfinal &gt; hinit — comportamento suspeito que o teste deve fixar como está, não como deveria ser; o degelo de base com grthcond(nnodes) ≠ grthcond(nnodes-1) e nz(nnodes) − nz(nnodes-1) pequeno (o divisor de meia-distância amplifica), incluindo o caso em que o dmin1 escolhe o limite de gelo disponível em vez do limite de energia.</w:t>
      </w:r>
    </w:p>
    <w:p w14:paraId="48941985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Armadilha de setup do driver de referência: as três saídas dependem de estado de módulo que a sub-rotina não recebe por argumento (met/melt/lheat por iw, stt/nz/grthcond por nnodes, timstep, toptemp, hsaccum). O gerador tem que setar TODOS antes de cada chamada e, como vimelt/refreezei são variáveis de módulo com save implícito, também tem que confirmar que a zeragem interna das linhas 33–34 (só hfinal e vimelt) basta. E basta: refreezei NÃO está no bloco de zeragem e não precisa estar, porque o if/else if/else das linhas 110–116 é exaustivo — todo caminho atribui refreezei antes do anint, então não há valor vazando entre casos da varredura. Registrado aqui porque a ausência no bloco de zeragem chama atenção na leitura e a conclusão (não é vazamento) economiza a investigação.</w:t>
      </w:r>
    </w:p>
    <w:p w14:paraId="74A3D343" w14:textId="77777777">
      <w:pPr>
        <w:spacing w:after="200" w:line="276" w:lineRule="auto"/>
      </w:pPr>
    </w:p>
    <w:p w14:paraId="4BECAA46" w14:textId="77777777">
      <w:pPr>
        <w:spacing w:after="200" w:line="276" w:lineRule="auto"/>
      </w:pPr>
      <w:r>
        <w:rPr>
          <w:rFonts w:ascii="Calibri" w:hAnsi="Calibri" w:eastAsia="ＭＳ 明朝" w:cs="Calibri" w:eastAsiaTheme="minorEastAsia" w:csTheme="minorBidi"/>
          <w:b/>
          <w:bCs/>
          <w:sz w:val="24"/>
          <w:szCs w:val="22"/>
        </w:rPr>
        <w:t>PENDÊNCIAS</w:t>
      </w:r>
    </w:p>
    <w:p w14:paraId="514D1FDD" w14:textId="77777777">
      <w:pPr>
        <w:pStyle w:val="PargrafodaLista"/>
        <w:numPr>
          <w:ilvl w:val="0"/>
          <w:numId w:val="1"/>
        </w:numPr>
        <w:ind w:left="360" w:hanging="360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Escrever tests/ref/gen_icethick_ref.F90 (driver instrumentado) e o comparador Python correspondente. Prioridade alta por ser barato: fan-out zero, 3 saídas escalares, nenhuma dependência bloqueante — o arquivo mais fácil de validar em todo o projeto (ver VALIDAÇÃO).</w:t>
      </w:r>
    </w:p>
    <w:p w14:paraId="16CC325C" w14:textId="77777777">
      <w:pPr>
        <w:pStyle w:val="PargrafodaLista"/>
        <w:numPr>
          <w:ilvl w:val="0"/>
          <w:numId w:val="1"/>
        </w:numPr>
        <w:ind w:left="360" w:hanging="360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Decisão do autor sobre o dmax1(0d0,...) da linha 79 (ponto 2): o clamp zera todo degelo de topo no ramo sem chuva e admite crescimento de gelo sem precipitação. Transcrito literalmente; não corrigir sem registrar a decisão e revalidar.</w:t>
      </w:r>
    </w:p>
    <w:p w14:paraId="32B4BB6E" w14:textId="77777777">
      <w:pPr>
        <w:pStyle w:val="PargrafodaLista"/>
        <w:numPr>
          <w:ilvl w:val="0"/>
          <w:numId w:val="1"/>
        </w:numPr>
        <w:ind w:left="360" w:hanging="360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Decisão do autor sobre vimelt exceder o gelo disponível quando o degelo de topo passa de hinit (ponto 5): hfinal é aparado pelo piso, vimelt não. Ou limitar vimelt1 a hinit*idens*1d-3, ou aceitar e documentar.</w:t>
      </w:r>
    </w:p>
    <w:p w14:paraId="5A8733CA" w14:textId="77777777">
      <w:pPr>
        <w:pStyle w:val="PargrafodaLista"/>
        <w:numPr>
          <w:ilvl w:val="0"/>
          <w:numId w:val="1"/>
        </w:numPr>
        <w:ind w:left="360" w:hanging="360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Decisão do autor sobre stt(nnodes) na linha 41 vs. toptemp na linha 53 (ponto 6) — mesma decisão de congelamento, duas variáveis. Unificar ou documentar a intenção.</w:t>
      </w:r>
    </w:p>
    <w:p w14:paraId="555805A6" w14:textId="77777777">
      <w:pPr>
        <w:pStyle w:val="PargrafodaLista"/>
        <w:numPr>
          <w:ilvl w:val="0"/>
          <w:numId w:val="1"/>
        </w:numPr>
        <w:ind w:left="360" w:hanging="360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>Ligar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icethick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ao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call site quando fasst_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main.F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90 for transcrito: hi =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icethick(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state, oldhi), dentro dos dois guards do chamador (node_type(nnodes) /= 'WA' e hi &gt; eps ou pt ∈ {2,4}); oldhi = hi e met(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iw,ip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_hi) = hi depois. Hoje icethick.py não tem nenhum consumidor no código Python.</w:t>
      </w:r>
    </w:p>
    <w:p w14:paraId="2CDD9D94" w14:textId="68BBF498">
      <w:pPr>
        <w:pStyle w:val="PargrafodaLista"/>
        <w:numPr>
          <w:ilvl w:val="0"/>
          <w:numId w:val="1"/>
        </w:numPr>
        <w:ind w:left="360" w:hanging="360"/>
      </w:pP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Localizar o CRREL Report 96-2 (citado nas linhas 42 e 54 como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fonte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de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freeze_frac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)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sem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ele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a 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>fórmula</w:t>
      </w:r>
      <w:r>
        <w:rPr>
          <w:rFonts w:ascii="Calibri" w:hAnsi="Calibri" w:eastAsia="ＭＳ 明朝" w:cs="Calibri" w:eastAsiaTheme="minorEastAsia" w:csTheme="minorBidi"/>
          <w:sz w:val="19"/>
          <w:szCs w:val="22"/>
        </w:rPr>
        <w:t xml:space="preserve"> lheat(iw)/melt(iw) fica sem justificativa documentada (ponto 3).</w:t>
      </w:r>
    </w:p>
    <w:sectPr>
      <w:pgSz w:w="12240" w:h="15840"/>
      <w:pgMar w:top="1080" w:right="1080" w:bottom="1080" w:left="1080" w:header="720" w:footer="720" w:gutter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2951087">
    <w:abstractNumId w:val="8"/>
  </w:num>
  <w:num w:numId="2" w16cid:durableId="606935227">
    <w:abstractNumId w:val="6"/>
  </w:num>
  <w:num w:numId="3" w16cid:durableId="1519153977">
    <w:abstractNumId w:val="5"/>
  </w:num>
  <w:num w:numId="4" w16cid:durableId="85004833">
    <w:abstractNumId w:val="4"/>
  </w:num>
  <w:num w:numId="5" w16cid:durableId="270361132">
    <w:abstractNumId w:val="7"/>
  </w:num>
  <w:num w:numId="6" w16cid:durableId="772820960">
    <w:abstractNumId w:val="3"/>
  </w:num>
  <w:num w:numId="7" w16cid:durableId="744298219">
    <w:abstractNumId w:val="2"/>
  </w:num>
  <w:num w:numId="8" w16cid:durableId="1531069793">
    <w:abstractNumId w:val="1"/>
  </w:num>
  <w:num w:numId="9" w16cid:durableId="277444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6CD2"/>
    <w:rsid w:val="00034616"/>
    <w:rsid w:val="0006063C"/>
    <w:rsid w:val="0015074B"/>
    <w:rsid w:val="0029639D"/>
    <w:rsid w:val="00326F90"/>
    <w:rsid w:val="005258DD"/>
    <w:rsid w:val="00941016"/>
    <w:rsid w:val="00AA1D8D"/>
    <w:rsid w:val="00B47730"/>
    <w:rsid w:val="00C4578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AD54DC"/>
  <w14:defaultImageDpi w14:val="300"/>
  <w15:docId w15:val="{16D2403F-FA9A-4CB2-904C-977F72C5EA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1957</Words>
  <Characters>10568</Characters>
  <Application>Microsoft Office Word</Application>
  <DocSecurity>0</DocSecurity>
  <Lines>88</Lines>
  <Paragraphs>24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Gelenski</cp:lastModifiedBy>
  <cp:revision>2</cp:revision>
  <dcterms:created xsi:type="dcterms:W3CDTF">2013-12-23T23:15:00Z</dcterms:created>
  <dcterms:modified xsi:type="dcterms:W3CDTF">2026-10-05T13:01:21.667Z</dcterms:modified>
  <cp:category/>
</cp:coreProperties>
</file>