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120" w:lineRule="auto"/>
        <w:rPr/>
      </w:pPr>
      <w:r w:rsidDel="00000000" w:rsidR="00000000" w:rsidRPr="00000000">
        <w:rPr>
          <w:b w:val="1"/>
          <w:bCs w:val="1"/>
          <w:color w:val="1f3864"/>
          <w:sz w:val="34"/>
          <w:szCs w:val="34"/>
          <w:rtl w:val="0"/>
        </w:rPr>
        <w:t xml:space="preserve">MODELO DE DOCUMENTAÇÃO DE TRANSCRIÇÃO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rPr/>
      </w:pPr>
      <w:r w:rsidDel="00000000" w:rsidR="00000000" w:rsidRPr="00000000">
        <w:rPr>
          <w:i w:val="1"/>
          <w:iCs w:val="1"/>
          <w:color w:val="44546a"/>
          <w:sz w:val="24"/>
          <w:szCs w:val="24"/>
          <w:rtl w:val="0"/>
        </w:rPr>
        <w:t xml:space="preserve">Fortran90 →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3864" w:space="6" w:sz="16" w:val="single"/>
        </w:pBdr>
        <w:spacing w:after="3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4"/>
        <w:gridCol w:w="7056"/>
        <w:tblGridChange w:id="0">
          <w:tblGrid>
            <w:gridCol w:w="3024"/>
            <w:gridCol w:w="7056"/>
          </w:tblGrid>
        </w:tblGridChange>
      </w:tblGrid>
      <w:tr>
        <w:trPr>
          <w:cantSplit w:val="0"/>
          <w:tblHeader w:val="0"/>
        </w:trPr>
        <w:tc>
          <w:tcPr>
            <w:shd w:fill="edef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Nome do arquivo original</w:t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fasst_global.F90</w:t>
            </w:r>
          </w:p>
        </w:tc>
      </w:tr>
      <w:tr>
        <w:trPr>
          <w:cantSplit w:val="0"/>
          <w:tblHeader w:val="0"/>
        </w:trPr>
        <w:tc>
          <w:tcPr>
            <w:shd w:fill="edef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Nome do arquivo Python</w:t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fasst/state.py + fasst/constants.py + fasst/indices.py</w:t>
            </w:r>
          </w:p>
        </w:tc>
      </w:tr>
      <w:tr>
        <w:trPr>
          <w:cantSplit w:val="0"/>
          <w:tblHeader w:val="0"/>
        </w:trPr>
        <w:tc>
          <w:tcPr>
            <w:shd w:fill="edef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Responsável</w:t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Lucas Gelenski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shd w:fill="edef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</w:t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25/08/2026</w:t>
            </w:r>
          </w:p>
        </w:tc>
      </w:tr>
      <w:tr>
        <w:trPr>
          <w:cantSplit w:val="0"/>
          <w:tblHeader w:val="0"/>
        </w:trPr>
        <w:tc>
          <w:tcPr>
            <w:shd w:fill="edef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Status</w:t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☐ Rascunho     ☒ Transcrito     ☐ Validado</w:t>
            </w:r>
          </w:p>
        </w:tc>
      </w:tr>
    </w:tbl>
    <w:p w:rsidR="00000000" w:rsidDel="00000000" w:rsidP="00000000" w:rsidRDefault="00000000" w:rsidRPr="00000000" w14:paraId="0000000E">
      <w:pPr>
        <w:pBdr>
          <w:bottom w:color="b4b9c4" w:space="4" w:sz="6" w:val="single"/>
        </w:pBdr>
        <w:spacing w:after="140" w:before="36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PROPÓSITO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4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que este arquivo faz e qual seu papel no sistema:</w:t>
      </w:r>
    </w:p>
    <w:p w:rsidR="00000000" w:rsidDel="00000000" w:rsidP="00000000" w:rsidRDefault="00000000" w:rsidRPr="00000000" w14:paraId="00000010">
      <w:pPr>
        <w:spacing w:after="130" w:lin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É um módulo de declaração, não contém linhas executáveis e sub-rotinas. Não depende de nada. Em compensação, é referenciado pela maioria dos arquivos do projeto. É o único arquivo que pode ser transcrito sem que nenhum outro exista.</w:t>
      </w:r>
    </w:p>
    <w:p w:rsidR="00000000" w:rsidDel="00000000" w:rsidP="00000000" w:rsidRDefault="00000000" w:rsidRPr="00000000" w14:paraId="00000011">
      <w:pPr>
        <w:spacing w:after="130" w:lin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módulo declara quatro categorias de símbolos:</w:t>
      </w:r>
    </w:p>
    <w:tbl>
      <w:tblPr>
        <w:tblStyle w:val="Table2"/>
        <w:tblW w:w="1008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000"/>
        <w:gridCol w:w="3600"/>
        <w:gridCol w:w="3480"/>
        <w:tblGridChange w:id="0">
          <w:tblGrid>
            <w:gridCol w:w="3000"/>
            <w:gridCol w:w="3600"/>
            <w:gridCol w:w="3480"/>
          </w:tblGrid>
        </w:tblGridChange>
      </w:tblGrid>
      <w:tr>
        <w:trPr>
          <w:cantSplit w:val="0"/>
          <w:tblHeader w:val="1"/>
        </w:trPr>
        <w:tc>
          <w:tcPr>
            <w:shd w:fill="edef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f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Exemplos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f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Destino em Python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Constantes físicas (parameter)</w:t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pi, sigma, Rv, Rd, grav, Tref, lhfus, lhsub, vpsat0</w:t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constants.py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Parâmetros de dimensionamento</w:t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maxl=10, maxn=100, maxp=25, extran=3, nclayers=3, maxcol=35, moverlap=15, mt=30</w:t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constants.py 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Ponteiros de coluna do met</w:t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ip_year=1 … ip_aer=35</w:t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indices.py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Estado mutável global</w:t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~180 escalares e arrays (perfil, neve, vegetação, fluxos)</w:t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state.py</w:t>
            </w:r>
          </w:p>
        </w:tc>
      </w:tr>
    </w:tbl>
    <w:p w:rsidR="00000000" w:rsidDel="00000000" w:rsidP="00000000" w:rsidRDefault="00000000" w:rsidRPr="00000000" w14:paraId="00000021">
      <w:pPr>
        <w:spacing w:after="130" w:lin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kinds numéricos ip, dp foram descartados na transcrição, pois o Python usa float64/int de forma nativa.</w:t>
      </w:r>
    </w:p>
    <w:p w:rsidR="00000000" w:rsidDel="00000000" w:rsidP="00000000" w:rsidRDefault="00000000" w:rsidRPr="00000000" w14:paraId="00000022">
      <w:pPr>
        <w:pBdr>
          <w:bottom w:color="999999" w:space="1" w:sz="4" w:val="single"/>
        </w:pBdr>
        <w:spacing w:after="2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pBdr>
          <w:bottom w:color="999999" w:space="1" w:sz="4" w:val="single"/>
        </w:pBdr>
        <w:spacing w:after="22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CHAMADAS EXTERNAS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4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Sub-rotinas/funções chamadas por este arquivo:</w:t>
      </w:r>
    </w:p>
    <w:p w:rsidR="00000000" w:rsidDel="00000000" w:rsidP="00000000" w:rsidRDefault="00000000" w:rsidRPr="00000000" w14:paraId="00000025">
      <w:pPr>
        <w:pBdr>
          <w:bottom w:color="999999" w:space="1" w:sz="4" w:val="single"/>
        </w:pBdr>
        <w:spacing w:after="2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Não se aplica.</w:t>
      </w:r>
    </w:p>
    <w:p w:rsidR="00000000" w:rsidDel="00000000" w:rsidP="00000000" w:rsidRDefault="00000000" w:rsidRPr="00000000" w14:paraId="00000026">
      <w:pPr>
        <w:pBdr>
          <w:bottom w:color="999999" w:space="1" w:sz="4" w:val="single"/>
        </w:pBdr>
        <w:spacing w:after="22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PONTOS DE ATENÇÃO NA TRADUÇÃO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4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Números mágicos, hardcoded I/O, truques numéricos, ou qualquer coisa que precise de atenção:</w:t>
      </w:r>
    </w:p>
    <w:p w:rsidR="00000000" w:rsidDel="00000000" w:rsidP="00000000" w:rsidRDefault="00000000" w:rsidRPr="00000000" w14:paraId="00000028">
      <w:pPr>
        <w:spacing w:after="90" w:before="2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Persistência implícita de estado (SAVE)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30" w:line="280" w:lineRule="auto"/>
        <w:rPr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save::</w:t>
      </w:r>
      <w:r w:rsidDel="00000000" w:rsidR="00000000" w:rsidRPr="00000000">
        <w:rPr>
          <w:sz w:val="24"/>
          <w:szCs w:val="24"/>
          <w:rtl w:val="0"/>
        </w:rPr>
        <w:t xml:space="preserve"> aparece 8 vezes cobrindo praticamente todos os escalares e arrays não-alocáveis. Um módulo Python com variáveis de nível superior reproduz isso literalmente — inclusive o vazamento de estado entre execuções sucessivas no modo multiponto, que é justamente o motivo pelo qual existem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zero_parameters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zero_mxl_params</w:t>
      </w:r>
      <w:r w:rsidDel="00000000" w:rsidR="00000000" w:rsidRPr="00000000">
        <w:rPr>
          <w:sz w:val="24"/>
          <w:szCs w:val="24"/>
          <w:rtl w:val="0"/>
        </w:rPr>
        <w:t xml:space="preserve"> em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module_zerovars.F90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A">
      <w:pPr>
        <w:spacing w:after="90" w:before="22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Indexação base-1 em todo o modelo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30" w:lin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Todos os arrays são base-1, e vários usam índices simbólicos: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met(iw, ip_tsol)</w:t>
      </w:r>
      <w:r w:rsidDel="00000000" w:rsidR="00000000" w:rsidRPr="00000000">
        <w:rPr>
          <w:sz w:val="24"/>
          <w:szCs w:val="24"/>
          <w:rtl w:val="0"/>
        </w:rPr>
        <w:t xml:space="preserve"> com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ip_tsol = 23</w:t>
      </w:r>
      <w:r w:rsidDel="00000000" w:rsidR="00000000" w:rsidRPr="00000000">
        <w:rPr>
          <w:sz w:val="24"/>
          <w:szCs w:val="24"/>
          <w:rtl w:val="0"/>
        </w:rPr>
        <w:t xml:space="preserve">. NumPy é base-0. Há duas estratégias, que possuem seus trade-offs, mas a decisão escolhida foi de preservar a leitura visual do Fortran utilizando Phantom-slot (Slot Fantasma).</w:t>
      </w:r>
    </w:p>
    <w:p w:rsidR="00000000" w:rsidDel="00000000" w:rsidP="00000000" w:rsidRDefault="00000000" w:rsidRPr="00000000" w14:paraId="0000002C">
      <w:pPr>
        <w:spacing w:after="90" w:before="22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Dois tamanhos de perfil coexistem: maxn e maxn+extran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30" w:lin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extran = 3 são nós adicionais para neve, vegetação e ar, empilhados acima do solo. Os arrays se dividem em dois grupos: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360" w:right="0" w:hanging="2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Dimensão maxn (100): tm, zti, zm, sm, soil_moist, nz, delzs, nzi, delzsi, nsoilp, ntype, icourse, bftm, frl, frh, sinkr, pheadmin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360" w:right="0" w:hanging="2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Dimensão maxn+extran (103): grthcond, grspheat, stt, ice, phead, wvc, khu, khl, vin, flowu, flowl, fv1, source, sink, too, smoo, woo, ioo, phoo, dsmdh</w:t>
      </w:r>
    </w:p>
    <w:p w:rsidR="00000000" w:rsidDel="00000000" w:rsidP="00000000" w:rsidRDefault="00000000" w:rsidRPr="00000000" w14:paraId="00000030">
      <w:pPr>
        <w:spacing w:after="90" w:before="22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Constantes físicas divergentes dos valores CODATA</w:t>
      </w: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100"/>
        <w:gridCol w:w="2400"/>
        <w:gridCol w:w="2400"/>
        <w:gridCol w:w="3180"/>
        <w:tblGridChange w:id="0">
          <w:tblGrid>
            <w:gridCol w:w="2100"/>
            <w:gridCol w:w="2400"/>
            <w:gridCol w:w="2400"/>
            <w:gridCol w:w="3180"/>
          </w:tblGrid>
        </w:tblGridChange>
      </w:tblGrid>
      <w:tr>
        <w:trPr>
          <w:cantSplit w:val="0"/>
          <w:tblHeader w:val="1"/>
        </w:trPr>
        <w:tc>
          <w:tcPr>
            <w:shd w:fill="edef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Constante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f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Valor no 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f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Referência atual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ff3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Erro relativo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sigma (Stefan–Boltzmann)</w:t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5,669·10⁻⁸</w:t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5,670374419·10⁻⁸</w:t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2,4·10⁻⁴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</w:t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3,141592654</w:t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3,14159265358979</w:t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4,1·10⁻¹⁰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vK (von Kármán)</w:t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0,40  (comentado: 0,35)</w:t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0,40 (convenção)</w:t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Rv</w:t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8,3143/1,8015·10⁻²</w:t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461,52 J/(kg·K)</w:t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~2·10⁻⁵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Rd</w:t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8,3143/2,8964·10⁻²</w:t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287,05 J/(kg·K)</w:t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line="25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~2·10⁻⁵</w:t>
            </w:r>
          </w:p>
        </w:tc>
      </w:tr>
    </w:tbl>
    <w:p w:rsidR="00000000" w:rsidDel="00000000" w:rsidP="00000000" w:rsidRDefault="00000000" w:rsidRPr="00000000" w14:paraId="00000049">
      <w:pPr>
        <w:spacing w:after="130" w:lin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literais foram copiados exatamente como no Fortran sem substituir por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math.pi</w:t>
      </w:r>
      <w:r w:rsidDel="00000000" w:rsidR="00000000" w:rsidRPr="00000000">
        <w:rPr>
          <w:sz w:val="24"/>
          <w:szCs w:val="24"/>
          <w:rtl w:val="0"/>
        </w:rPr>
        <w:t xml:space="preserve"> nem por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scipy.constants</w:t>
      </w:r>
      <w:r w:rsidDel="00000000" w:rsidR="00000000" w:rsidRPr="00000000">
        <w:rPr>
          <w:sz w:val="24"/>
          <w:szCs w:val="24"/>
          <w:rtl w:val="0"/>
        </w:rPr>
        <w:t xml:space="preserve">. A divergência está registrada como dívida técnica no item 2.</w:t>
      </w:r>
    </w:p>
    <w:p w:rsidR="00000000" w:rsidDel="00000000" w:rsidP="00000000" w:rsidRDefault="00000000" w:rsidRPr="00000000" w14:paraId="0000004A">
      <w:pPr>
        <w:spacing w:after="130" w:line="2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30" w:line="2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30" w:line="2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90" w:before="22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Constantes de neve e gelo com valores alternativos comentados ao lado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4f5f8" w:val="clear"/>
        <w:spacing w:line="220" w:lineRule="auto"/>
        <w:ind w:left="259" w:firstLine="0"/>
        <w:rPr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real(dp),parameter:: snalbedo = 0.8d0  !0.9d0     albedo de neve nova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4f5f8" w:val="clear"/>
        <w:spacing w:line="220" w:lineRule="auto"/>
        <w:ind w:left="259" w:firstLine="0"/>
        <w:rPr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real(dp),parameter:: semis    = 0.97d0 !0.92d0    emissividade da neve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4f5f8" w:val="clear"/>
        <w:spacing w:line="220" w:lineRule="auto"/>
        <w:ind w:left="259" w:firstLine="0"/>
        <w:rPr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real(dp),parameter:: ht_min   = 2.5d-1  ![sntherm = 1.67d-2]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4f5f8" w:val="clear"/>
        <w:spacing w:after="150" w:line="220" w:lineRule="auto"/>
        <w:ind w:left="259" w:firstLine="0"/>
        <w:rPr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real(dp),parameter:: ht_minm  = 1d-3    ![sntherm = 2d-3]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30" w:lin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caso de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ht_min</w:t>
      </w:r>
      <w:r w:rsidDel="00000000" w:rsidR="00000000" w:rsidRPr="00000000">
        <w:rPr>
          <w:sz w:val="24"/>
          <w:szCs w:val="24"/>
          <w:rtl w:val="0"/>
        </w:rPr>
        <w:t xml:space="preserve"> indica que a espessura mínima da camada superior de neve está 15 vezes maior que no SNTHERM (Jordan, 1991), do qual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module_snow.F90</w:t>
      </w:r>
      <w:r w:rsidDel="00000000" w:rsidR="00000000" w:rsidRPr="00000000">
        <w:rPr>
          <w:sz w:val="24"/>
          <w:szCs w:val="24"/>
          <w:rtl w:val="0"/>
        </w:rPr>
        <w:t xml:space="preserve"> deriva. Os valores foram documentados no código Python com a referência ao SNTHERM (HT_MIN, HT_MINM em constants.py). A confirmação com o autor original permanece pendente no item 1.</w:t>
      </w:r>
    </w:p>
    <w:p w:rsidR="00000000" w:rsidDel="00000000" w:rsidP="00000000" w:rsidRDefault="00000000" w:rsidRPr="00000000" w14:paraId="00000053">
      <w:pPr>
        <w:spacing w:after="90" w:before="22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Números mágicos não nomeados em dimensões de array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360" w:right="0" w:hanging="2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veg_prp(18,17)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rk(18,maxn)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— o 18 é o número de tipos de vegetação FASST. Não existe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parameter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para ele.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360" w:right="0" w:hanging="2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sn_stat(15)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sn_istat(2)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— vetores de estado do modelo de neve, sem documentação do significado de cada posição.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360" w:right="0" w:hanging="2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avect(0:4,nclayers)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— único array com limite inferior 0 no módulo inteiro. Em Python isso significa que este array não leva o deslocamento de índice, ao contrário de todos os outros. Foi marcado em state.py.</w:t>
      </w:r>
    </w:p>
    <w:p w:rsidR="00000000" w:rsidDel="00000000" w:rsidP="00000000" w:rsidRDefault="00000000" w:rsidRPr="00000000" w14:paraId="00000057">
      <w:pPr>
        <w:spacing w:after="90" w:before="22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Sensibilidade a maiúsculas e minúsculas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30" w:lin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Foi adotada a convenção de nomes canônicos em minúsculas (ex.: tref, zd, em state.py).</w:t>
      </w:r>
    </w:p>
    <w:p w:rsidR="00000000" w:rsidDel="00000000" w:rsidP="00000000" w:rsidRDefault="00000000" w:rsidRPr="00000000" w14:paraId="00000059">
      <w:pPr>
        <w:spacing w:after="90" w:before="22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Vestígios de manutenção parcial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360" w:right="0" w:hanging="2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dstart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aparece comentado como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parameter = 14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(linha 137) e redeclarado como variável (linha 155).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360" w:right="0" w:hanging="2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ip1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dp1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(kinds de precisão simples) estão declarados e comentados — indício de que houve uma versão em precisão mista. Em constants.py ficaram documentados como vestígios de uma versão em precisão mista abandonada, nunca ativos, e não foram transcritos.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360" w:right="0" w:hanging="2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O bloco de arrays alocáveis (linhas 179–191) não tem declaração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save::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, ao contrário de todos os outros blocos.</w:t>
      </w:r>
    </w:p>
    <w:p w:rsidR="00000000" w:rsidDel="00000000" w:rsidP="00000000" w:rsidRDefault="00000000" w:rsidRPr="00000000" w14:paraId="0000005D">
      <w:pPr>
        <w:pBdr>
          <w:bottom w:color="999999" w:space="1" w:sz="4" w:val="single"/>
        </w:pBdr>
        <w:spacing w:after="2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E">
      <w:pPr>
        <w:pBdr>
          <w:bottom w:color="999999" w:space="1" w:sz="4" w:val="single"/>
        </w:pBdr>
        <w:spacing w:after="22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VALIDAÇÃO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4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a saída em Python foi comparada com a saída do Fortran original:</w:t>
      </w:r>
    </w:p>
    <w:p w:rsidR="00000000" w:rsidDel="00000000" w:rsidP="00000000" w:rsidRDefault="00000000" w:rsidRPr="00000000" w14:paraId="00000060">
      <w:pPr>
        <w:spacing w:after="130" w:lin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Este arquivo não produz saída numérica — a validação é estrutural e deve ser automatizada, porque é ela que protege todos os arquivos seguintes.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0" w:lineRule="auto"/>
        <w:ind w:left="400" w:right="0" w:hanging="28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Teste de contrato por parsing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Escrever um script (tests/test_global_contract.py) que faz parsing de fasst_global.F90 com expressões regulares e verifica, símbolo a símbolo: nome, tipo, kind, dimensões e — para parameter — o valor literal, comparando com o módulo Python. Deve falhar se qualquer constante divergir no 17º dígito significativo.</w:t>
      </w:r>
    </w:p>
    <w:p w:rsidR="00000000" w:rsidDel="00000000" w:rsidP="00000000" w:rsidRDefault="00000000" w:rsidRPr="00000000" w14:paraId="00000062">
      <w:pPr>
        <w:pBdr>
          <w:bottom w:color="b4b9c4" w:space="4" w:sz="6" w:val="single"/>
        </w:pBdr>
        <w:spacing w:after="140" w:before="36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PENDÊNCIAS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0" w:lineRule="auto"/>
        <w:ind w:left="400" w:right="0" w:hanging="28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Confirmar com o autor: ht_min = 0,25 m vs. 1,67·10⁻² m do SNTHERM — intencional ou regressão?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0" w:lineRule="auto"/>
        <w:ind w:left="400" w:right="0" w:hanging="28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Substituir eps por tolerâncias físicas; unificar constantes com CODATA; nomear os magic numbers 18, 15, 13. </w:t>
      </w:r>
    </w:p>
    <w:sectPr>
      <w:headerReference r:id="rId7" w:type="default"/>
      <w:footerReference r:id="rId8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pBdr>
        <w:top w:color="b4b9c4" w:space="4" w:sz="4" w:val="single"/>
      </w:pBdr>
      <w:jc w:val="center"/>
      <w:rPr/>
    </w:pPr>
    <w:r w:rsidDel="00000000" w:rsidR="00000000" w:rsidRPr="00000000">
      <w:rPr>
        <w:color w:val="888888"/>
        <w:sz w:val="16"/>
        <w:szCs w:val="16"/>
        <w:rtl w:val="0"/>
      </w:rPr>
      <w:t xml:space="preserve">Documentação de Transcrição de Código  ·  Página </w:t>
    </w:r>
    <w:r w:rsidDel="00000000" w:rsidR="00000000" w:rsidRPr="00000000"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888888"/>
        <w:sz w:val="16"/>
        <w:szCs w:val="16"/>
        <w:rtl w:val="0"/>
      </w:rPr>
      <w:t xml:space="preserve"> de </w:t>
    </w:r>
    <w:r w:rsidDel="00000000" w:rsidR="00000000" w:rsidRPr="00000000"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pBdr>
        <w:bottom w:color="b4b9c4" w:space="4" w:sz="4" w:val="single"/>
      </w:pBdr>
      <w:rPr>
        <w:i w:val="1"/>
        <w:iCs w:val="1"/>
        <w:color w:val="888888"/>
        <w:sz w:val="16"/>
        <w:szCs w:val="16"/>
      </w:rPr>
    </w:pPr>
    <w:r w:rsidDel="00000000" w:rsidR="00000000" w:rsidRPr="00000000">
      <w:rPr>
        <w:color w:val="888888"/>
        <w:sz w:val="16"/>
        <w:szCs w:val="16"/>
        <w:rtl w:val="0"/>
      </w:rPr>
      <w:t xml:space="preserve">PIBIC 2026/2027 · PUCPR </w:t>
    </w:r>
    <w:r w:rsidDel="00000000" w:rsidR="00000000" w:rsidRPr="00000000">
      <w:rPr>
        <w:i w:val="1"/>
        <w:iCs w:val="1"/>
        <w:color w:val="888888"/>
        <w:sz w:val="16"/>
        <w:szCs w:val="16"/>
        <w:rtl w:val="0"/>
      </w:rPr>
      <w:t xml:space="preserve">| Desenvolvimento de FMUs para Integração de Modelos de Coberturas Verdes no Software DOMUS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00"/>
      </w:pPr>
      <w:rPr/>
    </w:lvl>
    <w:lvl w:ilvl="1">
      <w:start w:val="1"/>
      <w:numFmt w:val="bullet"/>
      <w:lvlText w:val="–"/>
      <w:lvlJc w:val="left"/>
      <w:pPr>
        <w:ind w:left="720" w:hanging="20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400" w:hanging="280"/>
      </w:pPr>
      <w:rPr/>
    </w:lvl>
    <w:lvl w:ilvl="1">
      <w:start w:val="1"/>
      <w:numFmt w:val="lowerLetter"/>
      <w:lvlText w:val="%2)"/>
      <w:lvlJc w:val="left"/>
      <w:pPr>
        <w:ind w:left="760" w:hanging="28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400" w:hanging="28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333333"/>
        <w:sz w:val="21"/>
        <w:szCs w:val="21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333333"/>
      <w:sz w:val="56"/>
      <w:szCs w:val="56"/>
      <w:u w:val="none"/>
      <w:shd w:fill="auto" w:val="clear"/>
      <w:vertAlign w:val="baseline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Forte1" w:customStyle="1">
    <w:name w:val="Forte1"/>
    <w:qFormat w:val="1"/>
    <w:rPr>
      <w:b w:val="1"/>
      <w:bCs w:val="1"/>
    </w:rPr>
  </w:style>
  <w:style w:type="paragraph" w:styleId="PargrafodaLista">
    <w:name w:val="List Paragraph"/>
    <w:qFormat w:val="1"/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Refdenotaderodap">
    <w:name w:val="footnote reference"/>
    <w:uiPriority w:val="99"/>
    <w:semiHidden w:val="1"/>
    <w:unhideWhenUsed w:val="1"/>
    <w:rPr>
      <w:vertAlign w:val="superscript"/>
    </w:rPr>
  </w:style>
  <w:style w:type="paragraph" w:styleId="Textodenotaderodap">
    <w:name w:val="footnote text"/>
    <w:link w:val="TextodenotaderodapChar"/>
    <w:uiPriority w:val="99"/>
    <w:semiHidden w:val="1"/>
    <w:unhideWhenUsed w:val="1"/>
    <w:rPr>
      <w:sz w:val="20"/>
      <w:szCs w:val="20"/>
    </w:rPr>
  </w:style>
  <w:style w:type="character" w:styleId="TextodenotaderodapChar" w:customStyle="1">
    <w:name w:val="Texto de nota de rodapé Char"/>
    <w:link w:val="Textodenotaderodap"/>
    <w:uiPriority w:val="99"/>
    <w:semiHidden w:val="1"/>
    <w:unhideWhenUsed w:val="1"/>
    <w:rPr>
      <w:sz w:val="20"/>
      <w:szCs w:val="20"/>
    </w:rPr>
  </w:style>
  <w:style w:type="character" w:styleId="Refdenotadefim">
    <w:name w:val="endnote reference"/>
    <w:uiPriority w:val="99"/>
    <w:semiHidden w:val="1"/>
    <w:unhideWhenUsed w:val="1"/>
    <w:rPr>
      <w:vertAlign w:val="superscript"/>
    </w:rPr>
  </w:style>
  <w:style w:type="paragraph" w:styleId="Textodenotadefim">
    <w:name w:val="endnote text"/>
    <w:link w:val="TextodenotadefimChar"/>
    <w:uiPriority w:val="99"/>
    <w:semiHidden w:val="1"/>
    <w:unhideWhenUsed w:val="1"/>
    <w:rPr>
      <w:sz w:val="20"/>
      <w:szCs w:val="20"/>
    </w:rPr>
  </w:style>
  <w:style w:type="character" w:styleId="TextodenotadefimChar" w:customStyle="1">
    <w:name w:val="Texto de nota de fim Char"/>
    <w:link w:val="Textodenotadefim"/>
    <w:uiPriority w:val="99"/>
    <w:semiHidden w:val="1"/>
    <w:unhideWhenUsed w:val="1"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 w:val="1"/>
    <w:rsid w:val="009C4C26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9C4C26"/>
  </w:style>
  <w:style w:type="paragraph" w:styleId="Rodap">
    <w:name w:val="footer"/>
    <w:basedOn w:val="Normal"/>
    <w:link w:val="RodapChar"/>
    <w:uiPriority w:val="99"/>
    <w:unhideWhenUsed w:val="1"/>
    <w:rsid w:val="009C4C26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9C4C26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uYv/A93yuXwb7FBgR9LwNx7czQ==">CgMxLjA4AHIhMVY4RHlmbzFtWWszd0F6M3ZVdnhVLTdZNWxma2UwT1E0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2026-08-21T21:33:00Z</dcterms:created>
  <dc:creator>Un-named</dc:creator>
</cp:coreProperties>
</file>