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center" w:pos="4677" w:leader="none"/>
        </w:tabs>
        <w:spacing w:before="0" w:after="0"/>
        <w:jc w:val="center"/>
        <w:rPr>
          <w:rFonts w:eastAsia="Times New Roman"/>
          <w:szCs w:val="28"/>
        </w:rPr>
      </w:pPr>
      <w:bookmarkStart w:id="0" w:name="_Hlk160575927"/>
      <w:r>
        <w:rPr>
          <w:rFonts w:eastAsia="Times New Roman"/>
          <w:szCs w:val="28"/>
        </w:rPr>
        <w:t>Государственное бюджетное профессиональное</w:t>
      </w:r>
    </w:p>
    <w:p>
      <w:pPr>
        <w:pStyle w:val="Normal"/>
        <w:spacing w:before="0"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образовательное учреждение Московской области</w:t>
      </w:r>
    </w:p>
    <w:p>
      <w:pPr>
        <w:pStyle w:val="Normal"/>
        <w:spacing w:before="0"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«Физико-технический колледж»</w:t>
      </w:r>
    </w:p>
    <w:p>
      <w:pPr>
        <w:pStyle w:val="Normal"/>
        <w:spacing w:before="3000" w:after="0"/>
        <w:jc w:val="center"/>
        <w:rPr>
          <w:rFonts w:eastAsia="Times New Roman"/>
          <w:b/>
          <w:sz w:val="48"/>
          <w:szCs w:val="48"/>
        </w:rPr>
      </w:pPr>
      <w:r>
        <w:rPr>
          <w:rFonts w:eastAsia="Times New Roman"/>
          <w:b/>
          <w:sz w:val="48"/>
          <w:szCs w:val="48"/>
        </w:rPr>
        <w:t>Отчёт по кейсу «Самолёт»:</w:t>
      </w:r>
    </w:p>
    <w:p>
      <w:pPr>
        <w:pStyle w:val="Normal"/>
        <w:spacing w:before="600" w:after="3000"/>
        <w:jc w:val="center"/>
        <w:rPr>
          <w:rFonts w:eastAsia="Times New Roman"/>
          <w:b/>
          <w:sz w:val="40"/>
          <w:szCs w:val="40"/>
        </w:rPr>
      </w:pPr>
      <w:r>
        <w:rPr>
          <w:rFonts w:eastAsia="Times New Roman"/>
          <w:b/>
          <w:sz w:val="40"/>
          <w:szCs w:val="40"/>
        </w:rPr>
      </w:r>
    </w:p>
    <w:p>
      <w:pPr>
        <w:pStyle w:val="Normal"/>
        <w:spacing w:before="0"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Работу выполнил</w:t>
      </w:r>
      <w:r>
        <w:rPr>
          <w:rFonts w:eastAsia="Times New Roman"/>
          <w:szCs w:val="28"/>
        </w:rPr>
        <w:t>а</w:t>
      </w:r>
      <w:r>
        <w:rPr>
          <w:rFonts w:eastAsia="Times New Roman"/>
          <w:szCs w:val="28"/>
        </w:rPr>
        <w:t>:</w:t>
      </w:r>
    </w:p>
    <w:p>
      <w:pPr>
        <w:pStyle w:val="Normal"/>
        <w:spacing w:before="0"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Студент</w:t>
      </w:r>
      <w:r>
        <w:rPr>
          <w:rFonts w:eastAsia="Times New Roman"/>
          <w:szCs w:val="28"/>
        </w:rPr>
        <w:t>ка</w:t>
      </w:r>
      <w:r>
        <w:rPr>
          <w:rFonts w:eastAsia="Times New Roman"/>
          <w:szCs w:val="28"/>
        </w:rPr>
        <w:t xml:space="preserve"> группы № ИСП-21</w:t>
      </w:r>
    </w:p>
    <w:p>
      <w:pPr>
        <w:pStyle w:val="Normal"/>
        <w:spacing w:before="0" w:after="0"/>
        <w:ind w:left="4536"/>
        <w:rPr>
          <w:rFonts w:eastAsia="Times New Roman"/>
          <w:szCs w:val="28"/>
        </w:rPr>
      </w:pPr>
      <w:r>
        <w:rPr>
          <w:rFonts w:eastAsia="Times New Roman"/>
          <w:szCs w:val="28"/>
        </w:rPr>
        <w:t>Воронина Алина</w:t>
      </w:r>
    </w:p>
    <w:p>
      <w:pPr>
        <w:pStyle w:val="Normal"/>
        <w:spacing w:before="1800" w:after="240"/>
        <w:jc w:val="center"/>
        <w:rPr>
          <w:rFonts w:eastAsia="Times New Roman"/>
          <w:szCs w:val="28"/>
        </w:rPr>
      </w:pPr>
      <w:bookmarkStart w:id="1" w:name="_Hlk160575927"/>
      <w:r>
        <w:rPr>
          <w:rFonts w:eastAsia="Times New Roman"/>
          <w:szCs w:val="28"/>
        </w:rPr>
        <w:t>Долгопрудный, 2024</w:t>
      </w:r>
      <w:bookmarkEnd w:id="1"/>
    </w:p>
    <w:p>
      <w:pPr>
        <w:pStyle w:val="Normal"/>
        <w:spacing w:before="1800" w:after="24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</w:r>
    </w:p>
    <w:p>
      <w:pPr>
        <w:pStyle w:val="Heading1"/>
        <w:rPr>
          <w:rFonts w:eastAsia="Times New Roman"/>
        </w:rPr>
      </w:pPr>
      <w:r>
        <w:rPr>
          <w:rFonts w:eastAsia="Times New Roman"/>
        </w:rPr>
        <w:t>Введение</w:t>
      </w:r>
    </w:p>
    <w:p>
      <w:pPr>
        <w:pStyle w:val="Normal"/>
        <w:rPr/>
      </w:pPr>
      <w:r>
        <w:rPr/>
        <w:t>В данном отчёте рассматриваются выводы, полученные с аналитической работы над данными в области «Квартиры в Московской области, Новой Москве и Москве».</w:t>
      </w:r>
    </w:p>
    <w:p>
      <w:pPr>
        <w:pStyle w:val="Heading1"/>
        <w:rPr/>
      </w:pPr>
      <w:r>
        <w:rPr/>
        <w:t>Цель</w:t>
      </w:r>
    </w:p>
    <w:p>
      <w:pPr>
        <w:pStyle w:val="Normal"/>
        <w:rPr/>
      </w:pPr>
      <w:r>
        <w:rPr/>
        <w:t>Собрать данные и произвести аналитическую работу над ними для будущих работ, например, создание модели на основе выводов.</w:t>
      </w:r>
    </w:p>
    <w:p>
      <w:pPr>
        <w:pStyle w:val="Heading1"/>
        <w:rPr/>
      </w:pPr>
      <w:r>
        <w:rPr/>
        <w:t>Задачи</w:t>
      </w:r>
    </w:p>
    <w:p>
      <w:pPr>
        <w:pStyle w:val="ListParagraph"/>
        <w:numPr>
          <w:ilvl w:val="0"/>
          <w:numId w:val="1"/>
        </w:numPr>
        <w:rPr/>
      </w:pPr>
      <w:r>
        <w:rPr/>
        <w:t>Используя открытые источники собрать список данных.</w:t>
      </w:r>
    </w:p>
    <w:p>
      <w:pPr>
        <w:pStyle w:val="ListParagraph"/>
        <w:numPr>
          <w:ilvl w:val="0"/>
          <w:numId w:val="1"/>
        </w:numPr>
        <w:rPr/>
      </w:pPr>
      <w:r>
        <w:rPr/>
        <w:t>На основе полученной информации произвести удаление ненужных данных, дополнение необходимых, выявление аномалий и их блокировка.</w:t>
      </w:r>
    </w:p>
    <w:p>
      <w:pPr>
        <w:pStyle w:val="ListParagraph"/>
        <w:numPr>
          <w:ilvl w:val="0"/>
          <w:numId w:val="1"/>
        </w:numPr>
        <w:rPr/>
      </w:pPr>
      <w:r>
        <w:rPr/>
        <w:t>Визуализация данных при помощи, как минимум, двух инструментов для подобных задач. Нахождение взаимосвязей между данными или их полное отсутствие, усреднённых показателей для уверенного отчёта.</w:t>
      </w:r>
    </w:p>
    <w:p>
      <w:pPr>
        <w:pStyle w:val="Heading1"/>
        <w:rPr/>
      </w:pPr>
      <w:r>
        <w:rPr/>
        <w:t>Основная часть</w:t>
      </w:r>
    </w:p>
    <w:p>
      <w:pPr>
        <w:pStyle w:val="Normal"/>
        <w:rPr/>
      </w:pPr>
      <w:r>
        <w:rPr/>
        <w:t xml:space="preserve">Для выполнения основной задачи, существует небольшой выбор источников, откуда собирать данные, мною был выбрать интернет-ресурс «Циан». При помощи скриптов, написанных на языке </w:t>
      </w:r>
      <w:r>
        <w:rPr>
          <w:lang w:val="en-US"/>
        </w:rPr>
        <w:t>Python</w:t>
      </w:r>
      <w:r>
        <w:rPr/>
        <w:t xml:space="preserve"> и библиотеке </w:t>
      </w:r>
      <w:r>
        <w:rPr>
          <w:lang w:val="en-US"/>
        </w:rPr>
        <w:t>CianParser</w:t>
      </w:r>
      <w:r>
        <w:rPr/>
        <w:t xml:space="preserve"> было получено свыше десяти тысяч объявлений в нужных регионах.</w:t>
      </w:r>
    </w:p>
    <w:p>
      <w:pPr>
        <w:pStyle w:val="Normal"/>
        <w:rPr/>
      </w:pPr>
      <w:r>
        <w:rPr/>
        <w:t xml:space="preserve">К следующей задаче подходит такое начало, как соединение собранных данных в одну таблицу при помощи написанной функции с библиотекой </w:t>
      </w:r>
      <w:r>
        <w:rPr>
          <w:lang w:val="en-US"/>
        </w:rPr>
        <w:t>Pandas</w:t>
      </w:r>
      <w:r>
        <w:rPr/>
        <w:t>.</w:t>
      </w:r>
    </w:p>
    <w:p>
      <w:pPr>
        <w:pStyle w:val="Normal"/>
        <w:rPr/>
      </w:pPr>
      <w:r>
        <w:rPr/>
        <w:t>После сбора всей информации воедино и уборки дубликатов, нужно узнать, какого типа наши данные (рис.1), так как отталкиваясь от типа данных, мы будем применять разные методы к их сортировке.</w:t>
      </w:r>
    </w:p>
    <w:p>
      <w:pPr>
        <w:pStyle w:val="Normal"/>
        <w:rPr/>
      </w:pPr>
      <w:r>
        <w:rPr/>
        <w:t xml:space="preserve">Теперь мы убираем -1 как базовое не собранное значение и смотрим, какие данные у нас смогли собраться(рис.2) при помощи библиотеки </w:t>
      </w:r>
      <w:r>
        <w:rPr>
          <w:lang w:val="en-US"/>
        </w:rPr>
        <w:t>missingno</w:t>
      </w:r>
      <w:r>
        <w:rPr/>
        <w:t xml:space="preserve">. Как мы можем увидеть, </w:t>
      </w:r>
      <w:r>
        <w:rPr>
          <w:lang w:val="en-US"/>
        </w:rPr>
        <w:t>object</w:t>
      </w:r>
      <w:r>
        <w:rPr/>
        <w:t>_</w:t>
      </w:r>
      <w:r>
        <w:rPr>
          <w:lang w:val="en-US"/>
        </w:rPr>
        <w:t>type</w:t>
      </w:r>
      <w:r>
        <w:rPr/>
        <w:t xml:space="preserve"> и </w:t>
      </w:r>
      <w:r>
        <w:rPr>
          <w:lang w:val="en-US"/>
        </w:rPr>
        <w:t>heating</w:t>
      </w:r>
      <w:r>
        <w:rPr/>
        <w:t>_</w:t>
      </w:r>
      <w:r>
        <w:rPr>
          <w:lang w:val="en-US"/>
        </w:rPr>
        <w:t>type</w:t>
      </w:r>
      <w:r>
        <w:rPr/>
        <w:t xml:space="preserve"> практически нигде не указываются, значит мы вынуждены их удалить, так как строить анализ будет невозможно.</w:t>
      </w:r>
    </w:p>
    <w:p>
      <w:pPr>
        <w:pStyle w:val="Normal"/>
        <w:rPr/>
      </w:pPr>
      <w:r>
        <w:rPr/>
        <w:t>Далее отсеиваем ненужные данные и форматируем некоторые столбцы, чтобы их было легче анализировать с помощью сторонних инструментов(рис.3). После выполнения объёмной чистки данных, нужно проверить их состояние – смотрим внутрь файла и бегло проверяем на аномалии, в случае их отсутствия приступаем к кодовой проверке данных(рис.4-7).</w:t>
      </w:r>
    </w:p>
    <w:p>
      <w:pPr>
        <w:pStyle w:val="Normal"/>
        <w:rPr/>
      </w:pPr>
      <w:r>
        <w:rPr/>
        <w:t xml:space="preserve">После полной очистки данных вручную и программно можем приступать к сбору графиков/аналитической работе при помощи библиотеки </w:t>
      </w:r>
      <w:r>
        <w:rPr>
          <w:lang w:val="en-US"/>
        </w:rPr>
        <w:t>matplotlib</w:t>
      </w:r>
      <w:r>
        <w:rPr/>
        <w:t xml:space="preserve"> для вывода графических изображений. Например будет 4 графика:</w:t>
      </w:r>
    </w:p>
    <w:p>
      <w:pPr>
        <w:pStyle w:val="ListParagraph"/>
        <w:numPr>
          <w:ilvl w:val="0"/>
          <w:numId w:val="2"/>
        </w:numPr>
        <w:rPr/>
      </w:pPr>
      <w:r>
        <w:rPr/>
        <w:t>Цена за м^2 по городам.</w:t>
      </w:r>
    </w:p>
    <w:p>
      <w:pPr>
        <w:pStyle w:val="ListParagraph"/>
        <w:numPr>
          <w:ilvl w:val="0"/>
          <w:numId w:val="2"/>
        </w:numPr>
        <w:rPr/>
      </w:pPr>
      <w:r>
        <w:rPr/>
        <w:t>Цена за м^2 в зависимости от материала, используемого при постройке здания.</w:t>
      </w:r>
    </w:p>
    <w:p>
      <w:pPr>
        <w:pStyle w:val="ListParagraph"/>
        <w:numPr>
          <w:ilvl w:val="0"/>
          <w:numId w:val="2"/>
        </w:numPr>
        <w:rPr/>
      </w:pPr>
      <w:r>
        <w:rPr/>
        <w:t>Количество объявлений по городам.</w:t>
      </w:r>
    </w:p>
    <w:p>
      <w:pPr>
        <w:pStyle w:val="ListParagraph"/>
        <w:numPr>
          <w:ilvl w:val="0"/>
          <w:numId w:val="2"/>
        </w:numPr>
        <w:rPr/>
      </w:pPr>
      <w:r>
        <w:rPr/>
        <w:t>Количество объявлений по годам постройки здания.</w:t>
      </w:r>
    </w:p>
    <w:p>
      <w:pPr>
        <w:pStyle w:val="Normal"/>
        <w:rPr/>
      </w:pPr>
      <w:r>
        <w:rPr/>
        <w:t>Для первых и последних двух графиков будем использовать один метод подсчёта данных.</w:t>
      </w:r>
    </w:p>
    <w:p>
      <w:pPr>
        <w:pStyle w:val="Normal"/>
        <w:rPr/>
      </w:pPr>
      <w:r>
        <w:rPr/>
        <w:t xml:space="preserve">Первый метод – отбор цены за квадратный метр по трафаретному коду и запись в </w:t>
      </w:r>
      <w:r>
        <w:rPr>
          <w:lang w:val="en-US"/>
        </w:rPr>
        <w:t>csv</w:t>
      </w:r>
      <w:r>
        <w:rPr/>
        <w:t>-файл(рис.8).</w:t>
      </w:r>
    </w:p>
    <w:p>
      <w:pPr>
        <w:pStyle w:val="Normal"/>
        <w:rPr/>
      </w:pPr>
      <w:r>
        <w:rPr/>
        <w:t>Второй метод – использование встроенной функции .</w:t>
      </w:r>
      <w:r>
        <w:rPr>
          <w:lang w:val="en-US"/>
        </w:rPr>
        <w:t>value</w:t>
      </w:r>
      <w:r>
        <w:rPr/>
        <w:t>_</w:t>
      </w:r>
      <w:r>
        <w:rPr>
          <w:lang w:val="en-US"/>
        </w:rPr>
        <w:t>counts</w:t>
      </w:r>
      <w:r>
        <w:rPr/>
        <w:t xml:space="preserve">() и запись в </w:t>
      </w:r>
      <w:r>
        <w:rPr>
          <w:lang w:val="en-US"/>
        </w:rPr>
        <w:t>csv</w:t>
      </w:r>
      <w:r>
        <w:rPr/>
        <w:t>-файл для дальнейшей обработки(рис.9).</w:t>
      </w:r>
    </w:p>
    <w:p>
      <w:pPr>
        <w:pStyle w:val="Normal"/>
        <w:rPr/>
      </w:pPr>
      <w:r>
        <w:rPr/>
        <w:t xml:space="preserve">В итоге получаем графики(рис.10), на основе которых уже можно проводить анализ, но мы перейдём к составлению графиков на </w:t>
      </w:r>
      <w:r>
        <w:rPr>
          <w:lang w:val="en-US"/>
        </w:rPr>
        <w:t>Power</w:t>
      </w:r>
      <w:r>
        <w:rPr/>
        <w:t xml:space="preserve"> </w:t>
      </w:r>
      <w:r>
        <w:rPr>
          <w:lang w:val="en-US"/>
        </w:rPr>
        <w:t>BI</w:t>
      </w:r>
      <w:r>
        <w:rPr/>
        <w:t>.</w:t>
      </w:r>
    </w:p>
    <w:p>
      <w:pPr>
        <w:pStyle w:val="Normal"/>
        <w:rPr/>
      </w:pPr>
      <w:r>
        <w:rPr>
          <w:lang w:val="en-US"/>
        </w:rPr>
        <w:t>Power</w:t>
      </w:r>
      <w:r>
        <w:rPr/>
        <w:t xml:space="preserve"> </w:t>
      </w:r>
      <w:r>
        <w:rPr>
          <w:lang w:val="en-US"/>
        </w:rPr>
        <w:t>BI</w:t>
      </w:r>
      <w:r>
        <w:rPr/>
        <w:t xml:space="preserve"> – максимально удобный инструмент для составления графиков и аналитики данных.</w:t>
      </w:r>
    </w:p>
    <w:p>
      <w:pPr>
        <w:pStyle w:val="Normal"/>
        <w:rPr/>
      </w:pPr>
      <w:r>
        <w:rPr/>
        <w:t xml:space="preserve">Для первого графика мы выбираем данные </w:t>
      </w:r>
      <w:r>
        <w:rPr>
          <w:lang w:val="en-US"/>
        </w:rPr>
        <w:t>price</w:t>
      </w:r>
      <w:r>
        <w:rPr/>
        <w:t>, меняем сумму на «среднее» и включаем их в график, на другую ось ставим «</w:t>
      </w:r>
      <w:r>
        <w:rPr>
          <w:lang w:val="en-US"/>
        </w:rPr>
        <w:t>year</w:t>
      </w:r>
      <w:r>
        <w:rPr/>
        <w:t>_</w:t>
      </w:r>
      <w:r>
        <w:rPr>
          <w:lang w:val="en-US"/>
        </w:rPr>
        <w:t>of</w:t>
      </w:r>
      <w:r>
        <w:rPr/>
        <w:t>_</w:t>
      </w:r>
      <w:r>
        <w:rPr>
          <w:lang w:val="en-US"/>
        </w:rPr>
        <w:t>construction</w:t>
      </w:r>
      <w:r>
        <w:rPr/>
        <w:t>». Выбираем тип графика и получается примерный график со средней ценой квартиры, в зависимости от года его постройки(рис.11).</w:t>
      </w:r>
    </w:p>
    <w:p>
      <w:pPr>
        <w:pStyle w:val="Normal"/>
        <w:rPr/>
      </w:pPr>
      <w:r>
        <w:rPr/>
        <w:t xml:space="preserve">Второй график будет содержать в себе среднюю цену квартиры, в зависимости от материала здания(рис.12), просто вместо года постройки ставим тип материала. Добавлю к этим данным среднюю цену по виду отделки(рис.13). </w:t>
      </w:r>
      <w:r>
        <w:rPr>
          <w:lang w:val="en-US"/>
        </w:rPr>
        <w:t>UPD</w:t>
      </w:r>
      <w:r>
        <w:rPr/>
        <w:t xml:space="preserve">: все графики были заменены на один </w:t>
      </w:r>
      <w:r>
        <w:rPr>
          <w:lang w:val="en-US"/>
        </w:rPr>
        <w:t>dashboard(</w:t>
      </w:r>
      <w:r>
        <w:rPr/>
        <w:t>рис.14).</w:t>
      </w:r>
    </w:p>
    <w:p>
      <w:pPr>
        <w:pStyle w:val="Heading1"/>
        <w:rPr/>
      </w:pPr>
      <w:r>
        <w:rPr/>
        <w:t>Аналитика данных</w:t>
      </w:r>
    </w:p>
    <w:p>
      <w:pPr>
        <w:pStyle w:val="Normal"/>
        <w:rPr/>
      </w:pPr>
      <w:r>
        <w:rPr/>
        <w:t>Благодаря выведенным графикам, можно сделать выводы, что цена в основном зависит от типа отделки, материала дома, города. От года постройки зданий зависит лишь их количество на рынке и количество комнат во время СССР, а на цену никак не влияет.</w:t>
      </w:r>
    </w:p>
    <w:p>
      <w:pPr>
        <w:pStyle w:val="Heading1"/>
        <w:rPr/>
      </w:pPr>
      <w:r>
        <w:rPr/>
        <w:t>Заключение</w:t>
      </w:r>
    </w:p>
    <w:p>
      <w:pPr>
        <w:pStyle w:val="Normal"/>
        <w:rPr/>
      </w:pPr>
      <w:r>
        <w:rPr/>
        <w:t>В результате аналитической работы были собраны, отсортированы, почищены данные, простроены удобные для анализа графики, благодаря которым получилось выявить не маловажные критерии в оценивании стоимости недвижимости в Московской Области, Москве и Новой Москве. Основными факторами, оказывающими влияние на стоимость, выявились тип отделки, материала здания и расположение. Полученные данные могут быть использованы для дальнейшей разработки прогностических моделей.</w:t>
      </w:r>
    </w:p>
    <w:p>
      <w:pPr>
        <w:pStyle w:val="Normal"/>
        <w:rPr/>
      </w:pPr>
      <w:r>
        <w:rPr/>
        <w:drawing>
          <wp:inline distT="0" distB="0" distL="0" distR="0">
            <wp:extent cx="3829050" cy="87630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(рис.1)</w:t>
      </w:r>
    </w:p>
    <w:p>
      <w:pPr>
        <w:pStyle w:val="Normal"/>
        <w:rPr/>
      </w:pPr>
      <w:r>
        <w:rPr/>
        <w:drawing>
          <wp:inline distT="0" distB="0" distL="0" distR="0">
            <wp:extent cx="6119495" cy="480060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(рис.2)</w:t>
      </w:r>
    </w:p>
    <w:p>
      <w:pPr>
        <w:pStyle w:val="Normal"/>
        <w:rPr/>
      </w:pPr>
      <w:r>
        <w:rPr/>
        <w:drawing>
          <wp:inline distT="0" distB="0" distL="0" distR="0">
            <wp:extent cx="5940425" cy="3096260"/>
            <wp:effectExtent l="0" t="0" r="0" b="0"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(рис.3)</w:t>
      </w:r>
    </w:p>
    <w:p>
      <w:pPr>
        <w:pStyle w:val="Normal"/>
        <w:rPr/>
      </w:pPr>
      <w:r>
        <w:rPr/>
        <w:drawing>
          <wp:inline distT="0" distB="0" distL="0" distR="0">
            <wp:extent cx="5940425" cy="4234180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(рис.4)</w:t>
      </w:r>
    </w:p>
    <w:p>
      <w:pPr>
        <w:pStyle w:val="Normal"/>
        <w:rPr/>
      </w:pPr>
      <w:r>
        <w:rPr/>
        <w:drawing>
          <wp:inline distT="0" distB="0" distL="0" distR="0">
            <wp:extent cx="4924425" cy="443357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(рис.5)</w:t>
      </w:r>
    </w:p>
    <w:p>
      <w:pPr>
        <w:pStyle w:val="Normal"/>
        <w:rPr/>
      </w:pPr>
      <w:r>
        <w:rPr/>
        <w:drawing>
          <wp:inline distT="0" distB="0" distL="0" distR="0">
            <wp:extent cx="4591050" cy="4086225"/>
            <wp:effectExtent l="0" t="0" r="0" b="0"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(рис.6)</w:t>
      </w:r>
    </w:p>
    <w:p>
      <w:pPr>
        <w:pStyle w:val="Normal"/>
        <w:rPr/>
      </w:pPr>
      <w:r>
        <w:rPr/>
        <w:drawing>
          <wp:inline distT="0" distB="0" distL="0" distR="0">
            <wp:extent cx="2839085" cy="4991735"/>
            <wp:effectExtent l="0" t="0" r="0" b="0"/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(рис.7)</w:t>
      </w:r>
    </w:p>
    <w:p>
      <w:pPr>
        <w:pStyle w:val="Normal"/>
        <w:rPr/>
      </w:pPr>
      <w:r>
        <w:rPr/>
        <w:drawing>
          <wp:inline distT="0" distB="0" distL="0" distR="0">
            <wp:extent cx="5940425" cy="1927225"/>
            <wp:effectExtent l="0" t="0" r="0" b="0"/>
            <wp:docPr id="8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1558290"/>
            <wp:effectExtent l="0" t="0" r="0" b="0"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(рис.8)</w:t>
      </w:r>
    </w:p>
    <w:p>
      <w:pPr>
        <w:pStyle w:val="Normal"/>
        <w:rPr/>
      </w:pPr>
      <w:r>
        <w:rPr/>
        <w:drawing>
          <wp:inline distT="0" distB="0" distL="0" distR="0">
            <wp:extent cx="5940425" cy="684530"/>
            <wp:effectExtent l="0" t="0" r="0" b="0"/>
            <wp:docPr id="1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(рис.9)</w:t>
      </w:r>
    </w:p>
    <w:p>
      <w:pPr>
        <w:pStyle w:val="Normal"/>
        <w:rPr/>
      </w:pPr>
      <w:r>
        <w:rPr/>
        <w:drawing>
          <wp:inline distT="0" distB="0" distL="0" distR="0">
            <wp:extent cx="5940425" cy="6516370"/>
            <wp:effectExtent l="0" t="0" r="0" b="0"/>
            <wp:docPr id="1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(рис.10)</w:t>
      </w:r>
    </w:p>
    <w:p>
      <w:pPr>
        <w:pStyle w:val="Normal"/>
        <w:rPr/>
      </w:pPr>
      <w:r>
        <w:rPr/>
        <w:drawing>
          <wp:inline distT="0" distB="0" distL="0" distR="0">
            <wp:extent cx="5940425" cy="3802380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(рис.11)</w:t>
      </w:r>
    </w:p>
    <w:p>
      <w:pPr>
        <w:pStyle w:val="Normal"/>
        <w:rPr/>
      </w:pPr>
      <w:r>
        <w:rPr/>
        <w:drawing>
          <wp:inline distT="0" distB="0" distL="0" distR="0">
            <wp:extent cx="5940425" cy="3749040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(рис.12)</w:t>
      </w:r>
    </w:p>
    <w:p>
      <w:pPr>
        <w:pStyle w:val="Normal"/>
        <w:rPr/>
      </w:pPr>
      <w:r>
        <w:rPr/>
        <w:drawing>
          <wp:inline distT="0" distB="0" distL="0" distR="0">
            <wp:extent cx="5940425" cy="3935095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(рис.13)</w:t>
      </w:r>
    </w:p>
    <w:p>
      <w:pPr>
        <w:pStyle w:val="Normal"/>
        <w:rPr/>
      </w:pPr>
      <w:r>
        <w:rPr/>
        <w:drawing>
          <wp:inline distT="0" distB="0" distL="0" distR="0">
            <wp:extent cx="5940425" cy="3241040"/>
            <wp:effectExtent l="0" t="0" r="0" b="0"/>
            <wp:docPr id="1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40" w:before="0" w:after="120"/>
        <w:jc w:val="left"/>
        <w:rPr/>
      </w:pPr>
      <w:r>
        <w:rPr/>
        <w:t>(рис.14)</w:t>
      </w:r>
    </w:p>
    <w:sectPr>
      <w:type w:val="nextPage"/>
      <w:pgSz w:w="11906" w:h="16838"/>
      <w:pgMar w:left="1701" w:right="850" w:gutter="0" w:header="0" w:top="1134" w:footer="0" w:bottom="1134"/>
      <w:pgNumType w:start="0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PT Astra Serif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86ac9"/>
    <w:pPr>
      <w:widowControl/>
      <w:bidi w:val="0"/>
      <w:spacing w:lineRule="auto" w:line="240" w:before="0" w:after="12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686ac9"/>
    <w:pPr>
      <w:keepNext w:val="true"/>
      <w:keepLines/>
      <w:spacing w:before="240" w:after="120"/>
      <w:outlineLvl w:val="0"/>
    </w:pPr>
    <w:rPr>
      <w:rFonts w:eastAsia="" w:cs="" w:cstheme="majorBidi" w:eastAsiaTheme="majorEastAsia"/>
      <w:b/>
      <w:sz w:val="36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Без интервала Знак"/>
    <w:basedOn w:val="DefaultParagraphFont"/>
    <w:link w:val="NoSpacing"/>
    <w:uiPriority w:val="1"/>
    <w:qFormat/>
    <w:rsid w:val="00686ac9"/>
    <w:rPr>
      <w:rFonts w:eastAsia="" w:eastAsiaTheme="minorEastAsia"/>
      <w:lang w:eastAsia="ru-RU"/>
    </w:rPr>
  </w:style>
  <w:style w:type="character" w:styleId="1" w:customStyle="1">
    <w:name w:val="Заголовок 1 Знак"/>
    <w:basedOn w:val="DefaultParagraphFont"/>
    <w:uiPriority w:val="9"/>
    <w:qFormat/>
    <w:rsid w:val="00686ac9"/>
    <w:rPr>
      <w:rFonts w:ascii="Times New Roman" w:hAnsi="Times New Roman" w:eastAsia="" w:cs="" w:cstheme="majorBidi" w:eastAsiaTheme="majorEastAsia"/>
      <w:b/>
      <w:sz w:val="36"/>
      <w:szCs w:val="32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PT Astra Serif" w:hAnsi="PT Astra Serif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PT Astra Serif" w:hAnsi="PT Astra Serif"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PT Astra Serif" w:hAnsi="PT Astra Serif" w:cs="Free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ascii="PT Astra Serif" w:hAnsi="PT Astra Serif" w:cs="FreeSans"/>
    </w:rPr>
  </w:style>
  <w:style w:type="paragraph" w:styleId="NoSpacing">
    <w:name w:val="No Spacing"/>
    <w:link w:val="Style13"/>
    <w:uiPriority w:val="1"/>
    <w:qFormat/>
    <w:rsid w:val="00686ac9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kern w:val="0"/>
      <w:sz w:val="22"/>
      <w:szCs w:val="22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686ac9"/>
    <w:pPr>
      <w:spacing w:before="0" w:after="12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Application>LibreOffice/24.2.3.2$Linux_X86_64 LibreOffice_project/420$Build-2</Application>
  <AppVersion>15.0000</AppVersion>
  <Pages>11</Pages>
  <Words>596</Words>
  <Characters>3847</Characters>
  <CharactersWithSpaces>4389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2024-10-30T16:14:00Z</dcterms:created>
  <dc:creator>Работу проверил(-а): Базяк галина владимировна</dc:creator>
  <dc:description/>
  <dc:language>ru-RU</dc:language>
  <cp:lastModifiedBy/>
  <cp:lastPrinted>2024-10-30T17:41:00Z</cp:lastPrinted>
  <dcterms:modified xsi:type="dcterms:W3CDTF">2025-03-18T13:07:40Z</dcterms:modified>
  <cp:revision>6</cp:revision>
  <dc:subject>Выполнил работу: Бухаров егор</dc:subject>
  <dc:title>Отчёт по кейсу «Самолёт»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