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0D8F" w14:textId="77777777" w:rsidR="00157491" w:rsidRDefault="00157491">
      <w:pPr>
        <w:rPr>
          <w:b/>
          <w:u w:val="single"/>
        </w:rPr>
      </w:pPr>
      <w:r w:rsidRPr="00157491">
        <w:rPr>
          <w:b/>
          <w:u w:val="single"/>
        </w:rPr>
        <w:t>GBM Hyperparameter Tuning</w:t>
      </w:r>
    </w:p>
    <w:p w14:paraId="472CE092" w14:textId="77777777" w:rsidR="00157491" w:rsidRDefault="00157491">
      <w:pPr>
        <w:rPr>
          <w:b/>
          <w:u w:val="single"/>
        </w:rPr>
      </w:pPr>
    </w:p>
    <w:p w14:paraId="1FB00EAB" w14:textId="77777777" w:rsidR="00157491" w:rsidRPr="00157491" w:rsidRDefault="00157491" w:rsidP="00157491">
      <w:pPr>
        <w:rPr>
          <w:highlight w:val="cyan"/>
        </w:rPr>
      </w:pPr>
      <w:r w:rsidRPr="00157491">
        <w:rPr>
          <w:highlight w:val="cyan"/>
        </w:rPr>
        <w:t>Starting the tuning with default hyper parameters.</w:t>
      </w:r>
    </w:p>
    <w:p w14:paraId="402F7BF4" w14:textId="77777777" w:rsidR="00157491" w:rsidRPr="00157491" w:rsidRDefault="00157491" w:rsidP="00157491">
      <w:pPr>
        <w:rPr>
          <w:highlight w:val="cyan"/>
        </w:rPr>
      </w:pPr>
    </w:p>
    <w:p w14:paraId="78B32491" w14:textId="77777777" w:rsidR="00157491" w:rsidRPr="00157491" w:rsidRDefault="00157491" w:rsidP="00157491">
      <w:pPr>
        <w:rPr>
          <w:highlight w:val="cyan"/>
        </w:rPr>
      </w:pPr>
      <w:r w:rsidRPr="00157491">
        <w:rPr>
          <w:highlight w:val="cyan"/>
        </w:rPr>
        <w:t xml:space="preserve">1. Shrinkage as 0.1 </w:t>
      </w:r>
    </w:p>
    <w:p w14:paraId="0B8EC238" w14:textId="77777777" w:rsidR="00157491" w:rsidRPr="00157491" w:rsidRDefault="00157491" w:rsidP="00157491">
      <w:pPr>
        <w:rPr>
          <w:highlight w:val="cyan"/>
        </w:rPr>
      </w:pPr>
      <w:r w:rsidRPr="00157491">
        <w:rPr>
          <w:highlight w:val="cyan"/>
        </w:rPr>
        <w:t>2. interaction.depth as 1</w:t>
      </w:r>
    </w:p>
    <w:p w14:paraId="7EBD9543" w14:textId="77777777" w:rsidR="00157491" w:rsidRPr="00157491" w:rsidRDefault="00157491" w:rsidP="00157491">
      <w:pPr>
        <w:rPr>
          <w:highlight w:val="cyan"/>
        </w:rPr>
      </w:pPr>
      <w:r w:rsidRPr="00157491">
        <w:rPr>
          <w:highlight w:val="cyan"/>
        </w:rPr>
        <w:t>3. n.trees as 100 would not be suffice, hence putting n.trees as a large value, somewhere around 1500.</w:t>
      </w:r>
    </w:p>
    <w:p w14:paraId="4A143103" w14:textId="77777777" w:rsidR="00157491" w:rsidRPr="00157491" w:rsidRDefault="00157491" w:rsidP="00157491">
      <w:pPr>
        <w:rPr>
          <w:highlight w:val="cyan"/>
        </w:rPr>
      </w:pPr>
    </w:p>
    <w:p w14:paraId="03A91BBB" w14:textId="77777777" w:rsidR="00157491" w:rsidRPr="00157491" w:rsidRDefault="00157491" w:rsidP="00157491">
      <w:pPr>
        <w:rPr>
          <w:highlight w:val="cyan"/>
        </w:rPr>
      </w:pPr>
      <w:r w:rsidRPr="00157491">
        <w:rPr>
          <w:highlight w:val="cyan"/>
        </w:rPr>
        <w:t>Computed the RMSE value, plotted Poisson deviance</w:t>
      </w:r>
    </w:p>
    <w:p w14:paraId="09998E08" w14:textId="77777777" w:rsidR="00157491" w:rsidRPr="00157491" w:rsidRDefault="00157491" w:rsidP="00157491">
      <w:pPr>
        <w:rPr>
          <w:highlight w:val="cyan"/>
        </w:rPr>
      </w:pPr>
    </w:p>
    <w:p w14:paraId="62EA8C1D" w14:textId="77777777" w:rsidR="00157491" w:rsidRPr="00157491" w:rsidRDefault="00157491" w:rsidP="00157491">
      <w:r w:rsidRPr="00157491">
        <w:rPr>
          <w:highlight w:val="cyan"/>
        </w:rPr>
        <w:t>YET TO DO</w:t>
      </w:r>
    </w:p>
    <w:p w14:paraId="5B0E321D" w14:textId="77777777" w:rsidR="00157491" w:rsidRPr="00157491" w:rsidRDefault="00157491" w:rsidP="00157491"/>
    <w:p w14:paraId="4AA56CDC" w14:textId="77777777" w:rsidR="00157491" w:rsidRPr="00157491" w:rsidRDefault="00157491" w:rsidP="00157491"/>
    <w:p w14:paraId="474E0418" w14:textId="77777777" w:rsidR="00157491" w:rsidRPr="00157491" w:rsidRDefault="00157491" w:rsidP="00157491">
      <w:r w:rsidRPr="00157491">
        <w:t xml:space="preserve">Next, we are increasing the interaction.depth as 3 (increase the depth of each tree from using a single split to 3 splits). </w:t>
      </w:r>
    </w:p>
    <w:p w14:paraId="16FFF433" w14:textId="77777777" w:rsidR="00157491" w:rsidRPr="00157491" w:rsidRDefault="00157491" w:rsidP="00157491"/>
    <w:p w14:paraId="7447F615" w14:textId="77777777" w:rsidR="00157491" w:rsidRPr="00157491" w:rsidRDefault="00157491" w:rsidP="00157491">
      <w:r w:rsidRPr="00157491">
        <w:t>Observed that the loss function is minimised.</w:t>
      </w:r>
    </w:p>
    <w:p w14:paraId="07B86E41" w14:textId="77777777" w:rsidR="00157491" w:rsidRDefault="00157491" w:rsidP="00157491">
      <w:r>
        <w:rPr>
          <w:noProof/>
        </w:rPr>
        <w:drawing>
          <wp:inline distT="0" distB="0" distL="0" distR="0" wp14:anchorId="7D02EF4C" wp14:editId="74A3243A">
            <wp:extent cx="3274040" cy="2791367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00_0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988" cy="28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795F" w14:textId="77777777" w:rsidR="00157491" w:rsidRPr="00157491" w:rsidRDefault="00157491" w:rsidP="00157491">
      <w:r>
        <w:rPr>
          <w:noProof/>
        </w:rPr>
        <w:lastRenderedPageBreak/>
        <w:drawing>
          <wp:inline distT="0" distB="0" distL="0" distR="0" wp14:anchorId="31B1BB62" wp14:editId="0A6E7140">
            <wp:extent cx="40767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0F7A" w14:textId="77777777" w:rsidR="00157491" w:rsidRPr="00157491" w:rsidRDefault="00157491" w:rsidP="00157491"/>
    <w:p w14:paraId="00C16642" w14:textId="77777777" w:rsidR="00157491" w:rsidRPr="00157491" w:rsidRDefault="00157491" w:rsidP="00157491">
      <w:r w:rsidRPr="00157491">
        <w:t>Tuning:</w:t>
      </w:r>
    </w:p>
    <w:p w14:paraId="167CA887" w14:textId="77777777" w:rsidR="00157491" w:rsidRPr="00157491" w:rsidRDefault="00157491" w:rsidP="00157491"/>
    <w:p w14:paraId="4759FF83" w14:textId="77777777" w:rsidR="00157491" w:rsidRDefault="00157491" w:rsidP="00157491">
      <w:r w:rsidRPr="00157491">
        <w:t>Now, with the observed values we can perform grid search.</w:t>
      </w:r>
    </w:p>
    <w:p w14:paraId="62AC19F8" w14:textId="77777777" w:rsidR="00157491" w:rsidRDefault="00157491" w:rsidP="00157491"/>
    <w:p w14:paraId="7F6D2B5D" w14:textId="77777777" w:rsidR="00157491" w:rsidRDefault="00157491" w:rsidP="00157491">
      <w:r>
        <w:t>First: Trying for learning rate: 0.1 and 0.3, and rest all values remains same.</w:t>
      </w:r>
    </w:p>
    <w:p w14:paraId="1A257AAF" w14:textId="77777777" w:rsidR="00157491" w:rsidRDefault="00157491" w:rsidP="00157491">
      <w:r>
        <w:rPr>
          <w:noProof/>
        </w:rPr>
        <w:drawing>
          <wp:inline distT="0" distB="0" distL="0" distR="0" wp14:anchorId="49FB6523" wp14:editId="4C63D518">
            <wp:extent cx="4638843" cy="33242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325" cy="33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54A2" w14:textId="77777777" w:rsidR="005C5D7C" w:rsidRDefault="005C5D7C" w:rsidP="00157491">
      <w:r>
        <w:rPr>
          <w:noProof/>
        </w:rPr>
        <w:lastRenderedPageBreak/>
        <w:drawing>
          <wp:inline distT="0" distB="0" distL="0" distR="0" wp14:anchorId="2CF2CA58" wp14:editId="79495686">
            <wp:extent cx="3669258" cy="30194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508" cy="30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8225" w14:textId="77777777" w:rsidR="003D5D00" w:rsidRDefault="003D5D00" w:rsidP="00157491"/>
    <w:p w14:paraId="695CC797" w14:textId="77777777" w:rsidR="003D5D00" w:rsidRDefault="003D5D00" w:rsidP="00157491">
      <w:r>
        <w:t>0.3:</w:t>
      </w:r>
    </w:p>
    <w:p w14:paraId="2761D954" w14:textId="77777777" w:rsidR="003D5D00" w:rsidRDefault="003D5D00" w:rsidP="00157491">
      <w:r>
        <w:rPr>
          <w:noProof/>
        </w:rPr>
        <w:drawing>
          <wp:inline distT="0" distB="0" distL="0" distR="0" wp14:anchorId="0D895A9A" wp14:editId="69658C73">
            <wp:extent cx="425767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2D73" w14:textId="77777777" w:rsidR="0051625C" w:rsidRDefault="0051625C" w:rsidP="00157491"/>
    <w:p w14:paraId="466B8EFC" w14:textId="77777777" w:rsidR="0051625C" w:rsidRDefault="00006979" w:rsidP="00157491">
      <w:r>
        <w:t>Results</w:t>
      </w:r>
      <w:r w:rsidR="0051625C">
        <w:t>:</w:t>
      </w:r>
    </w:p>
    <w:p w14:paraId="27593D47" w14:textId="77777777" w:rsidR="0051625C" w:rsidRDefault="0051625C" w:rsidP="00157491"/>
    <w:p w14:paraId="25909D91" w14:textId="77777777" w:rsidR="0051625C" w:rsidRDefault="0051625C" w:rsidP="00157491">
      <w:r>
        <w:t xml:space="preserve">Next, we will set the </w:t>
      </w:r>
      <w:r w:rsidR="00006979">
        <w:t xml:space="preserve">learning rate at optimal level and tune the other parameters, </w:t>
      </w:r>
      <w:proofErr w:type="spellStart"/>
      <w:proofErr w:type="gramStart"/>
      <w:r w:rsidR="00006979">
        <w:t>interaction.depth</w:t>
      </w:r>
      <w:proofErr w:type="spellEnd"/>
      <w:proofErr w:type="gramEnd"/>
      <w:r w:rsidR="00006979">
        <w:t xml:space="preserve"> and </w:t>
      </w:r>
      <w:proofErr w:type="spellStart"/>
      <w:r w:rsidR="00006979">
        <w:t>n.minobsinnode</w:t>
      </w:r>
      <w:proofErr w:type="spellEnd"/>
      <w:r w:rsidR="00006979">
        <w:t>.</w:t>
      </w:r>
    </w:p>
    <w:p w14:paraId="37F9962C" w14:textId="5A98E4BB" w:rsidR="00157491" w:rsidRDefault="00D25F54" w:rsidP="00157491">
      <w:r w:rsidRPr="00D25F54">
        <w:rPr>
          <w:noProof/>
        </w:rPr>
        <w:drawing>
          <wp:inline distT="0" distB="0" distL="0" distR="0" wp14:anchorId="368BAED4" wp14:editId="27BECD24">
            <wp:extent cx="4546600" cy="1155700"/>
            <wp:effectExtent l="0" t="0" r="0" b="0"/>
            <wp:docPr id="209528946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89463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C116" w14:textId="77777777" w:rsidR="00D25F54" w:rsidRDefault="00D25F54" w:rsidP="00157491"/>
    <w:p w14:paraId="40ED8B7C" w14:textId="5FAEB053" w:rsidR="00D25F54" w:rsidRDefault="00D25F54" w:rsidP="00157491">
      <w:r w:rsidRPr="00D25F54">
        <w:rPr>
          <w:noProof/>
        </w:rPr>
        <w:lastRenderedPageBreak/>
        <w:drawing>
          <wp:inline distT="0" distB="0" distL="0" distR="0" wp14:anchorId="4BAF3BA4" wp14:editId="1C8FD41A">
            <wp:extent cx="5080000" cy="1524000"/>
            <wp:effectExtent l="0" t="0" r="0" b="0"/>
            <wp:docPr id="168246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65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FD3B" w14:textId="77777777" w:rsidR="00A61236" w:rsidRDefault="00A61236" w:rsidP="00157491"/>
    <w:p w14:paraId="2C77F577" w14:textId="77777777" w:rsidR="00A61236" w:rsidRDefault="00A61236" w:rsidP="00157491"/>
    <w:p w14:paraId="44572137" w14:textId="77777777" w:rsidR="00A61236" w:rsidRDefault="00A61236" w:rsidP="00157491"/>
    <w:p w14:paraId="3027B564" w14:textId="77777777" w:rsidR="00A61236" w:rsidRDefault="00A61236" w:rsidP="00157491"/>
    <w:p w14:paraId="3E553A3A" w14:textId="5B079109" w:rsidR="00A61236" w:rsidRDefault="009C016A" w:rsidP="00157491">
      <w:r w:rsidRPr="009C016A">
        <w:drawing>
          <wp:inline distT="0" distB="0" distL="0" distR="0" wp14:anchorId="4C53EF81" wp14:editId="4B18024D">
            <wp:extent cx="4241800" cy="2108200"/>
            <wp:effectExtent l="0" t="0" r="0" b="0"/>
            <wp:docPr id="16597073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0732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CFBA" w14:textId="77777777" w:rsidR="00B83D26" w:rsidRDefault="00B83D26" w:rsidP="00157491"/>
    <w:p w14:paraId="408A7130" w14:textId="4EEB6653" w:rsidR="00B83D26" w:rsidRDefault="00B83D26" w:rsidP="00157491"/>
    <w:p w14:paraId="46783A8D" w14:textId="77777777" w:rsidR="00807CB6" w:rsidRDefault="00807CB6" w:rsidP="00157491"/>
    <w:p w14:paraId="608D3D37" w14:textId="37C14E2D" w:rsidR="00807CB6" w:rsidRDefault="00807CB6" w:rsidP="00157491"/>
    <w:p w14:paraId="35CED335" w14:textId="77777777" w:rsidR="002A2A98" w:rsidRDefault="002A2A98" w:rsidP="00157491"/>
    <w:p w14:paraId="662A118B" w14:textId="77777777" w:rsidR="002A2A98" w:rsidRDefault="002A2A98" w:rsidP="00157491"/>
    <w:p w14:paraId="6E561A87" w14:textId="77777777" w:rsidR="002A2A98" w:rsidRDefault="002A2A98" w:rsidP="00157491"/>
    <w:p w14:paraId="7B7DF53D" w14:textId="55793288" w:rsidR="002A2A98" w:rsidRDefault="002A2A98" w:rsidP="00157491">
      <w:r>
        <w:t xml:space="preserve">Took 10% subset of the data, and performed </w:t>
      </w:r>
      <w:r w:rsidR="00997CDF">
        <w:t>parameter tuning:</w:t>
      </w:r>
    </w:p>
    <w:p w14:paraId="4CC5A7FA" w14:textId="77777777" w:rsidR="00997CDF" w:rsidRDefault="00997CDF" w:rsidP="00157491"/>
    <w:p w14:paraId="3F8F022A" w14:textId="32FDC148" w:rsidR="00997CDF" w:rsidRDefault="00997CDF" w:rsidP="00157491">
      <w:r w:rsidRPr="00997CDF">
        <w:lastRenderedPageBreak/>
        <w:drawing>
          <wp:inline distT="0" distB="0" distL="0" distR="0" wp14:anchorId="4BECC8A3" wp14:editId="09BA4786">
            <wp:extent cx="5731510" cy="2546350"/>
            <wp:effectExtent l="0" t="0" r="0" b="6350"/>
            <wp:docPr id="1001353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535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9BA5" w14:textId="77777777" w:rsidR="00716E17" w:rsidRDefault="00716E17" w:rsidP="00157491"/>
    <w:p w14:paraId="0A2A6228" w14:textId="59F63938" w:rsidR="00716E17" w:rsidRDefault="00716E17" w:rsidP="00157491">
      <w:r w:rsidRPr="00716E17">
        <w:drawing>
          <wp:inline distT="0" distB="0" distL="0" distR="0" wp14:anchorId="55FE077D" wp14:editId="6B23BE24">
            <wp:extent cx="5731510" cy="2406650"/>
            <wp:effectExtent l="0" t="0" r="0" b="6350"/>
            <wp:docPr id="9804468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46821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9EEF" w14:textId="77777777" w:rsidR="0034553E" w:rsidRDefault="0034553E" w:rsidP="00157491"/>
    <w:p w14:paraId="796B6A2B" w14:textId="3FEEF2AD" w:rsidR="0034553E" w:rsidRDefault="0034553E" w:rsidP="00157491">
      <w:r w:rsidRPr="0034553E">
        <w:drawing>
          <wp:inline distT="0" distB="0" distL="0" distR="0" wp14:anchorId="4CE0B9C1" wp14:editId="5AE12A1B">
            <wp:extent cx="5731510" cy="2482850"/>
            <wp:effectExtent l="0" t="0" r="0" b="6350"/>
            <wp:docPr id="1650938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3841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A021" w14:textId="77777777" w:rsidR="003F7778" w:rsidRDefault="003F7778" w:rsidP="00157491"/>
    <w:p w14:paraId="4696C20A" w14:textId="24C945BD" w:rsidR="003F7778" w:rsidRDefault="003F7778" w:rsidP="00157491">
      <w:r w:rsidRPr="003F7778">
        <w:lastRenderedPageBreak/>
        <w:drawing>
          <wp:inline distT="0" distB="0" distL="0" distR="0" wp14:anchorId="58852F56" wp14:editId="0C1B0376">
            <wp:extent cx="5731510" cy="2666365"/>
            <wp:effectExtent l="0" t="0" r="0" b="635"/>
            <wp:docPr id="1583304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0490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26BA" w14:textId="77777777" w:rsidR="00FC51D6" w:rsidRDefault="00FC51D6" w:rsidP="00157491"/>
    <w:p w14:paraId="7F9279C6" w14:textId="4A568D89" w:rsidR="00FC51D6" w:rsidRDefault="00FC51D6" w:rsidP="00157491"/>
    <w:p w14:paraId="4CF5B51E" w14:textId="77777777" w:rsidR="008E4A8A" w:rsidRDefault="008E4A8A" w:rsidP="00157491"/>
    <w:p w14:paraId="70B4EA6B" w14:textId="77777777" w:rsidR="008C5FA2" w:rsidRDefault="008C5FA2" w:rsidP="00157491"/>
    <w:p w14:paraId="65FC8976" w14:textId="675CA4EB" w:rsidR="008C5FA2" w:rsidRPr="00157491" w:rsidRDefault="008C5FA2" w:rsidP="00157491"/>
    <w:sectPr w:rsidR="008C5FA2" w:rsidRPr="00157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91"/>
    <w:rsid w:val="00006979"/>
    <w:rsid w:val="00157491"/>
    <w:rsid w:val="002A2A98"/>
    <w:rsid w:val="0034553E"/>
    <w:rsid w:val="003D5D00"/>
    <w:rsid w:val="003F7778"/>
    <w:rsid w:val="00456AA3"/>
    <w:rsid w:val="0051625C"/>
    <w:rsid w:val="005C5D7C"/>
    <w:rsid w:val="00716E17"/>
    <w:rsid w:val="00807CB6"/>
    <w:rsid w:val="008C5FA2"/>
    <w:rsid w:val="008E4A8A"/>
    <w:rsid w:val="00992427"/>
    <w:rsid w:val="00997CDF"/>
    <w:rsid w:val="009C016A"/>
    <w:rsid w:val="00A61236"/>
    <w:rsid w:val="00B83D26"/>
    <w:rsid w:val="00D25F54"/>
    <w:rsid w:val="00F1017E"/>
    <w:rsid w:val="00F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AEE7"/>
  <w15:chartTrackingRefBased/>
  <w15:docId w15:val="{067ED455-4845-4B8C-A9C0-85AF061B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Alinta Wilson</dc:creator>
  <cp:keywords/>
  <dc:description/>
  <cp:lastModifiedBy>Alinta Ann Wilson</cp:lastModifiedBy>
  <cp:revision>13</cp:revision>
  <dcterms:created xsi:type="dcterms:W3CDTF">2023-08-11T13:26:00Z</dcterms:created>
  <dcterms:modified xsi:type="dcterms:W3CDTF">2023-09-16T23:57:00Z</dcterms:modified>
</cp:coreProperties>
</file>