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2C87D" w14:textId="77777777" w:rsidR="000E10E2" w:rsidRDefault="00000000">
      <w:pPr>
        <w:pStyle w:val="Title"/>
        <w:ind w:left="2160" w:firstLine="720"/>
      </w:pPr>
      <w:bookmarkStart w:id="0" w:name="_fs5ayzgiggef" w:colFirst="0" w:colLast="0"/>
      <w:bookmarkEnd w:id="0"/>
      <w:r>
        <w:rPr>
          <w:u w:val="single"/>
        </w:rPr>
        <w:t>SUPERSCORE</w:t>
      </w:r>
    </w:p>
    <w:p w14:paraId="44622665" w14:textId="77777777" w:rsidR="000E10E2" w:rsidRDefault="000E10E2"/>
    <w:tbl>
      <w:tblPr>
        <w:tblStyle w:val="a"/>
        <w:tblW w:w="10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5000"/>
        <w:gridCol w:w="5000"/>
      </w:tblGrid>
      <w:tr w:rsidR="000E10E2" w14:paraId="79C6E001" w14:textId="77777777" w:rsidTr="000E10E2">
        <w:trPr>
          <w:cnfStyle w:val="100000000000" w:firstRow="1" w:lastRow="0" w:firstColumn="0" w:lastColumn="0" w:oddVBand="0" w:evenVBand="0" w:oddHBand="0" w:evenHBand="0" w:firstRowFirstColumn="0" w:firstRowLastColumn="0" w:lastRowFirstColumn="0" w:lastRowLastColumn="0"/>
        </w:trPr>
        <w:tc>
          <w:tcPr>
            <w:tcW w:w="5000" w:type="dxa"/>
          </w:tcPr>
          <w:p w14:paraId="0467D95F" w14:textId="77777777" w:rsidR="000E10E2" w:rsidRDefault="00000000">
            <w:r>
              <w:t>Instituția / Universitatea</w:t>
            </w:r>
          </w:p>
        </w:tc>
        <w:tc>
          <w:tcPr>
            <w:tcW w:w="5000" w:type="dxa"/>
          </w:tcPr>
          <w:p w14:paraId="4C054EF9" w14:textId="77777777" w:rsidR="000E10E2" w:rsidRDefault="002F681D">
            <w:pPr>
              <w:rPr>
                <w:rFonts w:ascii="Times New Roman" w:hAnsi="Times New Roman" w:cs="Times New Roman"/>
                <w:b w:val="0"/>
                <w:bCs w:val="0"/>
                <w:sz w:val="24"/>
                <w:szCs w:val="24"/>
              </w:rPr>
            </w:pPr>
            <w:r>
              <w:rPr>
                <w:rFonts w:ascii="Times New Roman" w:hAnsi="Times New Roman" w:cs="Times New Roman"/>
                <w:sz w:val="24"/>
                <w:szCs w:val="24"/>
              </w:rPr>
              <w:t>Universitatea Tehnică Cluj Napoca-</w:t>
            </w:r>
          </w:p>
          <w:p w14:paraId="1F0ABB79" w14:textId="5256713A" w:rsidR="002F681D" w:rsidRPr="002F681D" w:rsidRDefault="002F681D">
            <w:pPr>
              <w:rPr>
                <w:rFonts w:ascii="Times New Roman" w:hAnsi="Times New Roman" w:cs="Times New Roman"/>
                <w:sz w:val="24"/>
                <w:szCs w:val="24"/>
              </w:rPr>
            </w:pPr>
            <w:r>
              <w:rPr>
                <w:rFonts w:ascii="Times New Roman" w:hAnsi="Times New Roman" w:cs="Times New Roman"/>
                <w:sz w:val="24"/>
                <w:szCs w:val="24"/>
              </w:rPr>
              <w:t>Centrul Universitar de Nord Baia Mare</w:t>
            </w:r>
          </w:p>
        </w:tc>
      </w:tr>
      <w:tr w:rsidR="000E10E2" w14:paraId="59BBD420" w14:textId="77777777" w:rsidTr="000E10E2">
        <w:tc>
          <w:tcPr>
            <w:tcW w:w="5000" w:type="dxa"/>
          </w:tcPr>
          <w:p w14:paraId="5D8C7867" w14:textId="77777777" w:rsidR="000E10E2" w:rsidRDefault="00000000">
            <w:r>
              <w:rPr>
                <w:b/>
                <w:bCs/>
              </w:rPr>
              <w:t>Disciplina</w:t>
            </w:r>
          </w:p>
        </w:tc>
        <w:tc>
          <w:tcPr>
            <w:tcW w:w="5000" w:type="dxa"/>
          </w:tcPr>
          <w:p w14:paraId="70F3F2F0"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Proiectarea Bazelor de Date</w:t>
            </w:r>
          </w:p>
        </w:tc>
      </w:tr>
      <w:tr w:rsidR="000E10E2" w14:paraId="69242271" w14:textId="77777777" w:rsidTr="000E10E2">
        <w:tc>
          <w:tcPr>
            <w:tcW w:w="5000" w:type="dxa"/>
          </w:tcPr>
          <w:p w14:paraId="15C5C20B" w14:textId="77777777" w:rsidR="000E10E2" w:rsidRDefault="00000000">
            <w:r>
              <w:rPr>
                <w:b/>
                <w:bCs/>
              </w:rPr>
              <w:t>Titlul Proiectului</w:t>
            </w:r>
          </w:p>
        </w:tc>
        <w:tc>
          <w:tcPr>
            <w:tcW w:w="5000" w:type="dxa"/>
          </w:tcPr>
          <w:p w14:paraId="5EB1E17B"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SuperScore</w:t>
            </w:r>
          </w:p>
        </w:tc>
      </w:tr>
      <w:tr w:rsidR="000E10E2" w14:paraId="56B4F57C" w14:textId="77777777" w:rsidTr="000E10E2">
        <w:tc>
          <w:tcPr>
            <w:tcW w:w="5000" w:type="dxa"/>
          </w:tcPr>
          <w:p w14:paraId="2A4A456F" w14:textId="77777777" w:rsidR="000E10E2" w:rsidRDefault="00000000">
            <w:pPr>
              <w:rPr>
                <w:b/>
                <w:bCs/>
              </w:rPr>
            </w:pPr>
            <w:r>
              <w:rPr>
                <w:b/>
                <w:bCs/>
              </w:rPr>
              <w:t>Student</w:t>
            </w:r>
          </w:p>
        </w:tc>
        <w:tc>
          <w:tcPr>
            <w:tcW w:w="5000" w:type="dxa"/>
          </w:tcPr>
          <w:p w14:paraId="7E567AE1" w14:textId="68AEBA20" w:rsidR="000E10E2" w:rsidRPr="002F681D" w:rsidRDefault="00000000">
            <w:pPr>
              <w:rPr>
                <w:rFonts w:ascii="Times New Roman" w:hAnsi="Times New Roman" w:cs="Times New Roman"/>
                <w:sz w:val="24"/>
                <w:szCs w:val="24"/>
                <w:lang w:val="ro-RO"/>
              </w:rPr>
            </w:pPr>
            <w:r w:rsidRPr="002F681D">
              <w:rPr>
                <w:rFonts w:ascii="Times New Roman" w:hAnsi="Times New Roman" w:cs="Times New Roman"/>
                <w:color w:val="000000"/>
                <w:sz w:val="24"/>
                <w:szCs w:val="24"/>
              </w:rPr>
              <w:t>Lazăr Alin</w:t>
            </w:r>
            <w:r w:rsidR="001B750F" w:rsidRPr="002F681D">
              <w:rPr>
                <w:rFonts w:ascii="Times New Roman" w:hAnsi="Times New Roman" w:cs="Times New Roman"/>
                <w:color w:val="000000"/>
                <w:sz w:val="24"/>
                <w:szCs w:val="24"/>
              </w:rPr>
              <w:t>-R</w:t>
            </w:r>
            <w:r w:rsidR="001B750F" w:rsidRPr="002F681D">
              <w:rPr>
                <w:rFonts w:ascii="Times New Roman" w:hAnsi="Times New Roman" w:cs="Times New Roman"/>
                <w:color w:val="000000"/>
                <w:sz w:val="24"/>
                <w:szCs w:val="24"/>
                <w:lang w:val="ro-RO"/>
              </w:rPr>
              <w:t>ăzvan</w:t>
            </w:r>
          </w:p>
        </w:tc>
      </w:tr>
      <w:tr w:rsidR="000E10E2" w14:paraId="4D4901E2" w14:textId="77777777" w:rsidTr="000E10E2">
        <w:tc>
          <w:tcPr>
            <w:tcW w:w="5000" w:type="dxa"/>
          </w:tcPr>
          <w:p w14:paraId="773A77AD" w14:textId="77777777" w:rsidR="000E10E2" w:rsidRDefault="00000000">
            <w:r>
              <w:rPr>
                <w:b/>
                <w:bCs/>
              </w:rPr>
              <w:t>Grupă / Specializare</w:t>
            </w:r>
          </w:p>
        </w:tc>
        <w:tc>
          <w:tcPr>
            <w:tcW w:w="5000" w:type="dxa"/>
          </w:tcPr>
          <w:p w14:paraId="190E1BB1" w14:textId="5598EE6E" w:rsidR="000E10E2" w:rsidRPr="002F681D" w:rsidRDefault="001B750F">
            <w:pPr>
              <w:rPr>
                <w:rFonts w:ascii="Times New Roman" w:hAnsi="Times New Roman" w:cs="Times New Roman"/>
                <w:sz w:val="24"/>
                <w:szCs w:val="24"/>
              </w:rPr>
            </w:pPr>
            <w:r w:rsidRPr="002F681D">
              <w:rPr>
                <w:rFonts w:ascii="Times New Roman" w:hAnsi="Times New Roman" w:cs="Times New Roman"/>
                <w:color w:val="000000"/>
                <w:sz w:val="24"/>
                <w:szCs w:val="24"/>
              </w:rPr>
              <w:t>Ingineria Calculatoarelor</w:t>
            </w:r>
          </w:p>
        </w:tc>
      </w:tr>
      <w:tr w:rsidR="000E10E2" w14:paraId="480E0CD5" w14:textId="77777777" w:rsidTr="000E10E2">
        <w:tc>
          <w:tcPr>
            <w:tcW w:w="5000" w:type="dxa"/>
          </w:tcPr>
          <w:p w14:paraId="04DA17DE" w14:textId="77777777" w:rsidR="000E10E2" w:rsidRDefault="00000000">
            <w:r>
              <w:rPr>
                <w:b/>
                <w:bCs/>
              </w:rPr>
              <w:t>An de studiu</w:t>
            </w:r>
          </w:p>
        </w:tc>
        <w:tc>
          <w:tcPr>
            <w:tcW w:w="5000" w:type="dxa"/>
          </w:tcPr>
          <w:p w14:paraId="3DD24E2E"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Anul III</w:t>
            </w:r>
          </w:p>
        </w:tc>
      </w:tr>
      <w:tr w:rsidR="000E10E2" w14:paraId="77048577" w14:textId="77777777" w:rsidTr="000E10E2">
        <w:tc>
          <w:tcPr>
            <w:tcW w:w="5000" w:type="dxa"/>
          </w:tcPr>
          <w:p w14:paraId="5E0F2437" w14:textId="77777777" w:rsidR="000E10E2" w:rsidRDefault="00000000">
            <w:r>
              <w:rPr>
                <w:b/>
                <w:bCs/>
              </w:rPr>
              <w:t>Cadru didactic îndrumător</w:t>
            </w:r>
          </w:p>
        </w:tc>
        <w:tc>
          <w:tcPr>
            <w:tcW w:w="5000" w:type="dxa"/>
          </w:tcPr>
          <w:p w14:paraId="05ED2DD9" w14:textId="7F9BD93C" w:rsidR="000E10E2" w:rsidRPr="002F681D" w:rsidRDefault="00000000">
            <w:pPr>
              <w:rPr>
                <w:rFonts w:ascii="Times New Roman" w:hAnsi="Times New Roman" w:cs="Times New Roman"/>
                <w:sz w:val="24"/>
                <w:szCs w:val="24"/>
              </w:rPr>
            </w:pPr>
            <w:r w:rsidRPr="002F681D">
              <w:rPr>
                <w:rFonts w:ascii="Times New Roman" w:hAnsi="Times New Roman" w:cs="Times New Roman"/>
                <w:color w:val="000000"/>
                <w:sz w:val="24"/>
                <w:szCs w:val="24"/>
              </w:rPr>
              <w:t>Vaduv</w:t>
            </w:r>
            <w:r w:rsidR="001B750F" w:rsidRPr="002F681D">
              <w:rPr>
                <w:rFonts w:ascii="Times New Roman" w:hAnsi="Times New Roman" w:cs="Times New Roman"/>
                <w:color w:val="000000"/>
                <w:sz w:val="24"/>
                <w:szCs w:val="24"/>
              </w:rPr>
              <w:t>a</w:t>
            </w:r>
            <w:r w:rsidRPr="002F681D">
              <w:rPr>
                <w:rFonts w:ascii="Times New Roman" w:hAnsi="Times New Roman" w:cs="Times New Roman"/>
                <w:color w:val="000000"/>
                <w:sz w:val="24"/>
                <w:szCs w:val="24"/>
              </w:rPr>
              <w:t xml:space="preserve"> Bogdan</w:t>
            </w:r>
          </w:p>
        </w:tc>
      </w:tr>
    </w:tbl>
    <w:p w14:paraId="038129CF" w14:textId="77777777" w:rsidR="000E10E2" w:rsidRDefault="00000000">
      <w:pPr>
        <w:pStyle w:val="Title"/>
      </w:pPr>
      <w:bookmarkStart w:id="1" w:name="_dgiu23qfcue7" w:colFirst="0" w:colLast="0"/>
      <w:bookmarkEnd w:id="1"/>
      <w:r>
        <w:t>1. CUPRINS</w:t>
      </w:r>
    </w:p>
    <w:p w14:paraId="0D2D9C2E" w14:textId="77777777" w:rsidR="000E10E2" w:rsidRPr="002F681D" w:rsidRDefault="00000000">
      <w:pPr>
        <w:numPr>
          <w:ilvl w:val="0"/>
          <w:numId w:val="3"/>
        </w:numPr>
        <w:rPr>
          <w:rFonts w:ascii="Times New Roman" w:hAnsi="Times New Roman" w:cs="Times New Roman"/>
          <w:sz w:val="24"/>
          <w:szCs w:val="24"/>
        </w:rPr>
      </w:pPr>
      <w:r w:rsidRPr="002F681D">
        <w:rPr>
          <w:rFonts w:ascii="Times New Roman" w:hAnsi="Times New Roman" w:cs="Times New Roman"/>
          <w:b/>
          <w:bCs/>
          <w:sz w:val="24"/>
          <w:szCs w:val="24"/>
        </w:rPr>
        <w:t>Pagină de titlu</w:t>
      </w:r>
    </w:p>
    <w:p w14:paraId="29CD4A1C" w14:textId="77777777" w:rsidR="000E10E2" w:rsidRPr="002F681D" w:rsidRDefault="00000000">
      <w:pPr>
        <w:numPr>
          <w:ilvl w:val="0"/>
          <w:numId w:val="3"/>
        </w:numPr>
        <w:rPr>
          <w:rFonts w:ascii="Times New Roman" w:hAnsi="Times New Roman" w:cs="Times New Roman"/>
          <w:sz w:val="24"/>
          <w:szCs w:val="24"/>
        </w:rPr>
      </w:pPr>
      <w:r w:rsidRPr="002F681D">
        <w:rPr>
          <w:rFonts w:ascii="Times New Roman" w:hAnsi="Times New Roman" w:cs="Times New Roman"/>
          <w:b/>
          <w:bCs/>
          <w:sz w:val="24"/>
          <w:szCs w:val="24"/>
        </w:rPr>
        <w:t>Cuprins</w:t>
      </w:r>
    </w:p>
    <w:p w14:paraId="43A0CCE5" w14:textId="77777777" w:rsidR="000E10E2" w:rsidRPr="002F681D" w:rsidRDefault="00000000">
      <w:pPr>
        <w:numPr>
          <w:ilvl w:val="0"/>
          <w:numId w:val="3"/>
        </w:numPr>
        <w:rPr>
          <w:rFonts w:ascii="Times New Roman" w:hAnsi="Times New Roman" w:cs="Times New Roman"/>
          <w:sz w:val="24"/>
          <w:szCs w:val="24"/>
        </w:rPr>
      </w:pPr>
      <w:r w:rsidRPr="002F681D">
        <w:rPr>
          <w:rFonts w:ascii="Times New Roman" w:hAnsi="Times New Roman" w:cs="Times New Roman"/>
          <w:b/>
          <w:bCs/>
          <w:sz w:val="24"/>
          <w:szCs w:val="24"/>
        </w:rPr>
        <w:t>Scopul Proiectului</w:t>
      </w:r>
    </w:p>
    <w:p w14:paraId="0AE133ED" w14:textId="77777777" w:rsidR="000E10E2" w:rsidRPr="002F681D" w:rsidRDefault="00000000">
      <w:pPr>
        <w:numPr>
          <w:ilvl w:val="1"/>
          <w:numId w:val="3"/>
        </w:numPr>
        <w:rPr>
          <w:rFonts w:ascii="Times New Roman" w:hAnsi="Times New Roman" w:cs="Times New Roman"/>
          <w:sz w:val="24"/>
          <w:szCs w:val="24"/>
        </w:rPr>
      </w:pPr>
      <w:r w:rsidRPr="002F681D">
        <w:rPr>
          <w:rFonts w:ascii="Times New Roman" w:hAnsi="Times New Roman" w:cs="Times New Roman"/>
          <w:sz w:val="24"/>
          <w:szCs w:val="24"/>
        </w:rPr>
        <w:t>3.1. Domeniul de aplicabilitate</w:t>
      </w:r>
    </w:p>
    <w:p w14:paraId="7C91D08E" w14:textId="77777777" w:rsidR="000E10E2" w:rsidRPr="002F681D" w:rsidRDefault="00000000">
      <w:pPr>
        <w:numPr>
          <w:ilvl w:val="1"/>
          <w:numId w:val="3"/>
        </w:numPr>
        <w:rPr>
          <w:rFonts w:ascii="Times New Roman" w:hAnsi="Times New Roman" w:cs="Times New Roman"/>
          <w:sz w:val="24"/>
          <w:szCs w:val="24"/>
        </w:rPr>
      </w:pPr>
      <w:r w:rsidRPr="002F681D">
        <w:rPr>
          <w:rFonts w:ascii="Times New Roman" w:hAnsi="Times New Roman" w:cs="Times New Roman"/>
          <w:sz w:val="24"/>
          <w:szCs w:val="24"/>
        </w:rPr>
        <w:t>3.2. Problema concretă adresată</w:t>
      </w:r>
    </w:p>
    <w:p w14:paraId="00FAC00A" w14:textId="77777777" w:rsidR="000E10E2" w:rsidRPr="002F681D" w:rsidRDefault="00000000">
      <w:pPr>
        <w:numPr>
          <w:ilvl w:val="1"/>
          <w:numId w:val="3"/>
        </w:numPr>
        <w:rPr>
          <w:rFonts w:ascii="Times New Roman" w:hAnsi="Times New Roman" w:cs="Times New Roman"/>
          <w:sz w:val="24"/>
          <w:szCs w:val="24"/>
        </w:rPr>
      </w:pPr>
      <w:r w:rsidRPr="002F681D">
        <w:rPr>
          <w:rFonts w:ascii="Times New Roman" w:hAnsi="Times New Roman" w:cs="Times New Roman"/>
          <w:sz w:val="24"/>
          <w:szCs w:val="24"/>
        </w:rPr>
        <w:t>3.3. Utilitatea practică a aplicației</w:t>
      </w:r>
    </w:p>
    <w:p w14:paraId="2EA5FB34" w14:textId="77777777" w:rsidR="000E10E2" w:rsidRPr="002F681D" w:rsidRDefault="00000000">
      <w:pPr>
        <w:numPr>
          <w:ilvl w:val="0"/>
          <w:numId w:val="3"/>
        </w:numPr>
        <w:rPr>
          <w:rFonts w:ascii="Times New Roman" w:hAnsi="Times New Roman" w:cs="Times New Roman"/>
          <w:sz w:val="24"/>
          <w:szCs w:val="24"/>
        </w:rPr>
      </w:pPr>
      <w:r w:rsidRPr="002F681D">
        <w:rPr>
          <w:rFonts w:ascii="Times New Roman" w:hAnsi="Times New Roman" w:cs="Times New Roman"/>
          <w:b/>
          <w:bCs/>
          <w:sz w:val="24"/>
          <w:szCs w:val="24"/>
        </w:rPr>
        <w:t>Obiectivele Sistemului</w:t>
      </w:r>
    </w:p>
    <w:p w14:paraId="30A2BCE1" w14:textId="77777777" w:rsidR="000E10E2" w:rsidRPr="002F681D" w:rsidRDefault="00000000">
      <w:pPr>
        <w:numPr>
          <w:ilvl w:val="1"/>
          <w:numId w:val="3"/>
        </w:numPr>
        <w:rPr>
          <w:rFonts w:ascii="Times New Roman" w:hAnsi="Times New Roman" w:cs="Times New Roman"/>
          <w:sz w:val="24"/>
          <w:szCs w:val="24"/>
        </w:rPr>
      </w:pPr>
      <w:r w:rsidRPr="002F681D">
        <w:rPr>
          <w:rFonts w:ascii="Times New Roman" w:hAnsi="Times New Roman" w:cs="Times New Roman"/>
          <w:sz w:val="24"/>
          <w:szCs w:val="24"/>
        </w:rPr>
        <w:t>4.1. Funcționalități principale</w:t>
      </w:r>
    </w:p>
    <w:p w14:paraId="6E34D18C" w14:textId="77777777" w:rsidR="000E10E2" w:rsidRPr="002F681D" w:rsidRDefault="00000000">
      <w:pPr>
        <w:numPr>
          <w:ilvl w:val="1"/>
          <w:numId w:val="3"/>
        </w:numPr>
        <w:rPr>
          <w:rFonts w:ascii="Times New Roman" w:hAnsi="Times New Roman" w:cs="Times New Roman"/>
          <w:sz w:val="24"/>
          <w:szCs w:val="24"/>
        </w:rPr>
      </w:pPr>
      <w:r w:rsidRPr="002F681D">
        <w:rPr>
          <w:rFonts w:ascii="Times New Roman" w:hAnsi="Times New Roman" w:cs="Times New Roman"/>
          <w:sz w:val="24"/>
          <w:szCs w:val="24"/>
        </w:rPr>
        <w:t>4.2. Operații de sistem (CRUD și Algoritmi)</w:t>
      </w:r>
    </w:p>
    <w:p w14:paraId="7B57ED31" w14:textId="77777777" w:rsidR="000E10E2" w:rsidRPr="002F681D" w:rsidRDefault="00000000">
      <w:pPr>
        <w:numPr>
          <w:ilvl w:val="1"/>
          <w:numId w:val="3"/>
        </w:numPr>
        <w:rPr>
          <w:rFonts w:ascii="Times New Roman" w:hAnsi="Times New Roman" w:cs="Times New Roman"/>
          <w:sz w:val="24"/>
          <w:szCs w:val="24"/>
        </w:rPr>
      </w:pPr>
      <w:r w:rsidRPr="002F681D">
        <w:rPr>
          <w:rFonts w:ascii="Times New Roman" w:hAnsi="Times New Roman" w:cs="Times New Roman"/>
          <w:sz w:val="24"/>
          <w:szCs w:val="24"/>
        </w:rPr>
        <w:t>4.3. Categorii de utilizatori și drepturi de acces</w:t>
      </w:r>
    </w:p>
    <w:p w14:paraId="773366A9" w14:textId="77777777" w:rsidR="000E10E2" w:rsidRDefault="00000000">
      <w:pPr>
        <w:pStyle w:val="Title"/>
      </w:pPr>
      <w:bookmarkStart w:id="2" w:name="_1jxsaueh8sud" w:colFirst="0" w:colLast="0"/>
      <w:bookmarkEnd w:id="2"/>
      <w:r>
        <w:lastRenderedPageBreak/>
        <w:t>2. SCOPUL PROIECTULUI</w:t>
      </w:r>
    </w:p>
    <w:p w14:paraId="09F656F6" w14:textId="77777777" w:rsidR="000E10E2" w:rsidRDefault="00000000">
      <w:pPr>
        <w:pStyle w:val="Heading1"/>
      </w:pPr>
      <w:bookmarkStart w:id="3" w:name="_830nqsaltrxi" w:colFirst="0" w:colLast="0"/>
      <w:bookmarkEnd w:id="3"/>
      <w:r>
        <w:t>2.1. Domeniul de aplicabilitate</w:t>
      </w:r>
    </w:p>
    <w:p w14:paraId="4A72CEB1"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Proiectul se încadrează în domeniul Sistemelor de Management Informațional în Sport. În fotbalul modern, în special în competiții de mare amploare precum Premier League (care include 20 de echipe, 38 de etape și 380 de meciuri per sezon), volumul de date generate este uriaș și necesită gestiune în timp real.</w:t>
      </w:r>
    </w:p>
    <w:p w14:paraId="31704667" w14:textId="77777777" w:rsidR="000E10E2" w:rsidRDefault="00000000">
      <w:pPr>
        <w:pStyle w:val="Heading1"/>
      </w:pPr>
      <w:bookmarkStart w:id="4" w:name="_v5sq6zrg633y" w:colFirst="0" w:colLast="0"/>
      <w:bookmarkEnd w:id="4"/>
      <w:r>
        <w:t>2.2. Problema adresată</w:t>
      </w:r>
    </w:p>
    <w:p w14:paraId="3B4998B0"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Gestionarea manuală sau prin fișiere disparate (ex. foi de calcul izolate) a unui campionat de fotbal întâmpină multiple dificultăți:</w:t>
      </w:r>
    </w:p>
    <w:p w14:paraId="1173656B" w14:textId="77777777" w:rsidR="000E10E2" w:rsidRPr="002F681D" w:rsidRDefault="000E10E2">
      <w:pPr>
        <w:rPr>
          <w:rFonts w:ascii="Times New Roman" w:hAnsi="Times New Roman" w:cs="Times New Roman"/>
          <w:sz w:val="24"/>
          <w:szCs w:val="24"/>
        </w:rPr>
      </w:pPr>
    </w:p>
    <w:p w14:paraId="1306664F" w14:textId="77777777" w:rsidR="000E10E2" w:rsidRPr="002F681D" w:rsidRDefault="00000000">
      <w:pPr>
        <w:numPr>
          <w:ilvl w:val="0"/>
          <w:numId w:val="2"/>
        </w:numPr>
        <w:rPr>
          <w:rFonts w:ascii="Times New Roman" w:hAnsi="Times New Roman" w:cs="Times New Roman"/>
          <w:sz w:val="24"/>
          <w:szCs w:val="24"/>
        </w:rPr>
      </w:pPr>
      <w:r w:rsidRPr="002F681D">
        <w:rPr>
          <w:rFonts w:ascii="Times New Roman" w:hAnsi="Times New Roman" w:cs="Times New Roman"/>
          <w:b/>
          <w:bCs/>
          <w:sz w:val="24"/>
          <w:szCs w:val="24"/>
        </w:rPr>
        <w:t>Risc ridicat de eroare umană</w:t>
      </w:r>
    </w:p>
    <w:p w14:paraId="778F8D28" w14:textId="77777777" w:rsidR="000E10E2" w:rsidRPr="002F681D" w:rsidRDefault="00000000">
      <w:pPr>
        <w:numPr>
          <w:ilvl w:val="0"/>
          <w:numId w:val="2"/>
        </w:numPr>
        <w:rPr>
          <w:rFonts w:ascii="Times New Roman" w:hAnsi="Times New Roman" w:cs="Times New Roman"/>
          <w:sz w:val="24"/>
          <w:szCs w:val="24"/>
        </w:rPr>
      </w:pPr>
      <w:r w:rsidRPr="002F681D">
        <w:rPr>
          <w:rFonts w:ascii="Times New Roman" w:hAnsi="Times New Roman" w:cs="Times New Roman"/>
          <w:b/>
          <w:bCs/>
          <w:sz w:val="24"/>
          <w:szCs w:val="24"/>
        </w:rPr>
        <w:t>Lipsa de sincronizare</w:t>
      </w:r>
    </w:p>
    <w:p w14:paraId="59273B07" w14:textId="77777777" w:rsidR="000E10E2" w:rsidRPr="002F681D" w:rsidRDefault="00000000">
      <w:pPr>
        <w:numPr>
          <w:ilvl w:val="0"/>
          <w:numId w:val="2"/>
        </w:numPr>
        <w:rPr>
          <w:rFonts w:ascii="Times New Roman" w:hAnsi="Times New Roman" w:cs="Times New Roman"/>
          <w:sz w:val="24"/>
          <w:szCs w:val="24"/>
        </w:rPr>
      </w:pPr>
      <w:r w:rsidRPr="002F681D">
        <w:rPr>
          <w:rFonts w:ascii="Times New Roman" w:hAnsi="Times New Roman" w:cs="Times New Roman"/>
          <w:b/>
          <w:bCs/>
          <w:sz w:val="24"/>
          <w:szCs w:val="24"/>
        </w:rPr>
        <w:t>Lipse de accesibilitate</w:t>
      </w:r>
    </w:p>
    <w:p w14:paraId="5110735A" w14:textId="77777777" w:rsidR="000E10E2" w:rsidRDefault="00000000">
      <w:pPr>
        <w:pStyle w:val="Heading1"/>
      </w:pPr>
      <w:bookmarkStart w:id="5" w:name="_9kkmlnnf89fu" w:colFirst="0" w:colLast="0"/>
      <w:bookmarkEnd w:id="5"/>
      <w:r>
        <w:t>2.3. Utilitatea practică</w:t>
      </w:r>
    </w:p>
    <w:p w14:paraId="7F262E8A"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Aplicația oferă o soluție software integrată care automatizează întreaga logistică informațională a competiției:</w:t>
      </w:r>
    </w:p>
    <w:p w14:paraId="76D46515" w14:textId="77777777" w:rsidR="000E10E2" w:rsidRPr="002F681D" w:rsidRDefault="000E10E2">
      <w:pPr>
        <w:rPr>
          <w:rFonts w:ascii="Times New Roman" w:hAnsi="Times New Roman" w:cs="Times New Roman"/>
          <w:sz w:val="24"/>
          <w:szCs w:val="24"/>
        </w:rPr>
      </w:pPr>
    </w:p>
    <w:p w14:paraId="4D36C7B2"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b/>
          <w:bCs/>
          <w:sz w:val="24"/>
          <w:szCs w:val="24"/>
        </w:rPr>
        <w:t>Automatizare completă</w:t>
      </w:r>
    </w:p>
    <w:p w14:paraId="4997D540"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b/>
          <w:bCs/>
          <w:sz w:val="24"/>
          <w:szCs w:val="24"/>
        </w:rPr>
        <w:t>Consistență și integritate a datelor</w:t>
      </w:r>
    </w:p>
    <w:p w14:paraId="60DCCD11"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b/>
          <w:bCs/>
          <w:sz w:val="24"/>
          <w:szCs w:val="24"/>
        </w:rPr>
        <w:t>Eficiență operațională</w:t>
      </w:r>
    </w:p>
    <w:p w14:paraId="11B3F6B2"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b/>
          <w:bCs/>
          <w:sz w:val="24"/>
          <w:szCs w:val="24"/>
        </w:rPr>
        <w:t>Transparență și accesibilitate</w:t>
      </w:r>
    </w:p>
    <w:p w14:paraId="400BC542" w14:textId="77777777" w:rsidR="000E10E2" w:rsidRDefault="00000000">
      <w:pPr>
        <w:pStyle w:val="Title"/>
      </w:pPr>
      <w:bookmarkStart w:id="6" w:name="_cn3392u3yboa" w:colFirst="0" w:colLast="0"/>
      <w:bookmarkEnd w:id="6"/>
      <w:r>
        <w:t>3. OBIECTIVELE APLICAȚIEI</w:t>
      </w:r>
    </w:p>
    <w:p w14:paraId="1E9B5077" w14:textId="77777777" w:rsidR="000E10E2" w:rsidRPr="002F681D" w:rsidRDefault="00000000">
      <w:pPr>
        <w:pStyle w:val="Heading1"/>
        <w:rPr>
          <w:rFonts w:ascii="Times New Roman" w:hAnsi="Times New Roman" w:cs="Times New Roman"/>
        </w:rPr>
      </w:pPr>
      <w:bookmarkStart w:id="7" w:name="_jnphsrknr88" w:colFirst="0" w:colLast="0"/>
      <w:bookmarkEnd w:id="7"/>
      <w:r w:rsidRPr="002F681D">
        <w:rPr>
          <w:rFonts w:ascii="Times New Roman" w:hAnsi="Times New Roman" w:cs="Times New Roman"/>
        </w:rPr>
        <w:t>3.1. Funcționalități principale</w:t>
      </w:r>
    </w:p>
    <w:p w14:paraId="476AB6C1"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b/>
          <w:bCs/>
          <w:sz w:val="24"/>
          <w:szCs w:val="24"/>
        </w:rPr>
        <w:t>Gestiunea Entităților Competiționale:</w:t>
      </w:r>
      <w:r w:rsidRPr="002F681D">
        <w:rPr>
          <w:rFonts w:ascii="Times New Roman" w:hAnsi="Times New Roman" w:cs="Times New Roman"/>
          <w:sz w:val="24"/>
          <w:szCs w:val="24"/>
        </w:rPr>
        <w:t xml:space="preserve"> Crearea și administrarea cluburilor, stadioanelor, antrenorilor și a loturilor de jucători.</w:t>
      </w:r>
    </w:p>
    <w:p w14:paraId="63F1D590"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b/>
          <w:bCs/>
          <w:sz w:val="24"/>
          <w:szCs w:val="24"/>
        </w:rPr>
        <w:t>Generator de Calendar / Meciuri (Fixture Generator):</w:t>
      </w:r>
      <w:r w:rsidRPr="002F681D">
        <w:rPr>
          <w:rFonts w:ascii="Times New Roman" w:hAnsi="Times New Roman" w:cs="Times New Roman"/>
          <w:sz w:val="24"/>
          <w:szCs w:val="24"/>
        </w:rPr>
        <w:t xml:space="preserve"> Generarea automată sau manuală a programului competițional tur-retur pentru cele 38 de etape.</w:t>
      </w:r>
    </w:p>
    <w:p w14:paraId="4F9AF224"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b/>
          <w:bCs/>
          <w:sz w:val="24"/>
          <w:szCs w:val="24"/>
        </w:rPr>
        <w:lastRenderedPageBreak/>
        <w:t>Centru de Meci în Timp Real:</w:t>
      </w:r>
      <w:r w:rsidRPr="002F681D">
        <w:rPr>
          <w:rFonts w:ascii="Times New Roman" w:hAnsi="Times New Roman" w:cs="Times New Roman"/>
          <w:sz w:val="24"/>
          <w:szCs w:val="24"/>
        </w:rPr>
        <w:t xml:space="preserve"> Înregistrarea evoluției scorului, a marcatorilor, a pasatorilor decisivi, a schimbărilor și a sancțiunilor (cartonașe galbene/roșii).</w:t>
      </w:r>
    </w:p>
    <w:p w14:paraId="06484073"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b/>
          <w:bCs/>
          <w:sz w:val="24"/>
          <w:szCs w:val="24"/>
        </w:rPr>
        <w:t>Modul de Calcul și Tablou de Clasament:</w:t>
      </w:r>
      <w:r w:rsidRPr="002F681D">
        <w:rPr>
          <w:rFonts w:ascii="Times New Roman" w:hAnsi="Times New Roman" w:cs="Times New Roman"/>
          <w:sz w:val="24"/>
          <w:szCs w:val="24"/>
        </w:rPr>
        <w:t xml:space="preserve"> Generarea dinamică a clasamentului cu posibilitatea de filtrare pe meciuri acasă/deplasare sau ultimele N meciuri (forma echipei).</w:t>
      </w:r>
    </w:p>
    <w:p w14:paraId="1CDD2870"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b/>
          <w:bCs/>
          <w:sz w:val="24"/>
          <w:szCs w:val="24"/>
        </w:rPr>
        <w:t>Modul de Statistici Avansate:</w:t>
      </w:r>
      <w:r w:rsidRPr="002F681D">
        <w:rPr>
          <w:rFonts w:ascii="Times New Roman" w:hAnsi="Times New Roman" w:cs="Times New Roman"/>
          <w:sz w:val="24"/>
          <w:szCs w:val="24"/>
        </w:rPr>
        <w:t xml:space="preserve"> Centralizarea topului golgheterilor (</w:t>
      </w:r>
      <w:r w:rsidRPr="002F681D">
        <w:rPr>
          <w:rFonts w:ascii="Times New Roman" w:hAnsi="Times New Roman" w:cs="Times New Roman"/>
          <w:i/>
          <w:iCs/>
          <w:sz w:val="24"/>
          <w:szCs w:val="24"/>
        </w:rPr>
        <w:t>Golden Boot Award</w:t>
      </w:r>
      <w:r w:rsidRPr="002F681D">
        <w:rPr>
          <w:rFonts w:ascii="Times New Roman" w:hAnsi="Times New Roman" w:cs="Times New Roman"/>
          <w:sz w:val="24"/>
          <w:szCs w:val="24"/>
        </w:rPr>
        <w:t>), pasatorilor (</w:t>
      </w:r>
      <w:r w:rsidRPr="002F681D">
        <w:rPr>
          <w:rFonts w:ascii="Times New Roman" w:hAnsi="Times New Roman" w:cs="Times New Roman"/>
          <w:i/>
          <w:iCs/>
          <w:sz w:val="24"/>
          <w:szCs w:val="24"/>
        </w:rPr>
        <w:t>Playmaker Award</w:t>
      </w:r>
      <w:r w:rsidRPr="002F681D">
        <w:rPr>
          <w:rFonts w:ascii="Times New Roman" w:hAnsi="Times New Roman" w:cs="Times New Roman"/>
          <w:sz w:val="24"/>
          <w:szCs w:val="24"/>
        </w:rPr>
        <w:t>) și meciurilor fără gol primit de către un portar (</w:t>
      </w:r>
      <w:r w:rsidRPr="002F681D">
        <w:rPr>
          <w:rFonts w:ascii="Times New Roman" w:hAnsi="Times New Roman" w:cs="Times New Roman"/>
          <w:i/>
          <w:iCs/>
          <w:sz w:val="24"/>
          <w:szCs w:val="24"/>
        </w:rPr>
        <w:t>Clean Sheets Award</w:t>
      </w:r>
      <w:r w:rsidRPr="002F681D">
        <w:rPr>
          <w:rFonts w:ascii="Times New Roman" w:hAnsi="Times New Roman" w:cs="Times New Roman"/>
          <w:sz w:val="24"/>
          <w:szCs w:val="24"/>
        </w:rPr>
        <w:t>).</w:t>
      </w:r>
    </w:p>
    <w:p w14:paraId="6B650E0D" w14:textId="77777777" w:rsidR="000E10E2" w:rsidRDefault="00000000">
      <w:pPr>
        <w:pStyle w:val="Heading1"/>
      </w:pPr>
      <w:bookmarkStart w:id="8" w:name="_wxmxt85cqdun" w:colFirst="0" w:colLast="0"/>
      <w:bookmarkEnd w:id="8"/>
      <w:r>
        <w:t>3.2. Operații de sistem</w:t>
      </w:r>
    </w:p>
    <w:p w14:paraId="1ED8FFDC" w14:textId="77777777" w:rsidR="000E10E2" w:rsidRDefault="00000000">
      <w:pPr>
        <w:pStyle w:val="Heading2"/>
      </w:pPr>
      <w:bookmarkStart w:id="9" w:name="_o1udgd14v0e" w:colFirst="0" w:colLast="0"/>
      <w:bookmarkEnd w:id="9"/>
      <w:r>
        <w:t>Operații CRUD (Create, Read, Update, Delete)</w:t>
      </w:r>
    </w:p>
    <w:p w14:paraId="05DC6D92"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sz w:val="24"/>
          <w:szCs w:val="24"/>
        </w:rPr>
        <w:t>Administrare Echipe, Jucători, Arbitri, Stadioane și Meciuri.</w:t>
      </w:r>
    </w:p>
    <w:p w14:paraId="74643AED" w14:textId="77777777" w:rsidR="000E10E2" w:rsidRDefault="00000000">
      <w:pPr>
        <w:pStyle w:val="Heading2"/>
      </w:pPr>
      <w:bookmarkStart w:id="10" w:name="_o2eblgpbajn8" w:colFirst="0" w:colLast="0"/>
      <w:bookmarkEnd w:id="10"/>
      <w:r>
        <w:t>Operații de Calcul și Logică de Business</w:t>
      </w:r>
    </w:p>
    <w:p w14:paraId="44357B7A"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sz w:val="24"/>
          <w:szCs w:val="24"/>
        </w:rPr>
        <w:t>Calculul automat al punctelor (3 p pentru victorie, 1 p pentru egal, 0 p pentru înfrângere).</w:t>
      </w:r>
    </w:p>
    <w:p w14:paraId="52CEC804"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sz w:val="24"/>
          <w:szCs w:val="24"/>
        </w:rPr>
        <w:t>Actualizarea automată a etapelor de suspendare ale jucătorilor în funcție de acumulările de cartonașe.</w:t>
      </w:r>
    </w:p>
    <w:p w14:paraId="61DC3358"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sz w:val="24"/>
          <w:szCs w:val="24"/>
        </w:rPr>
        <w:t>Validarea regulilor de business (ex: un jucător nu poate fi transferat sau utilizat la două echipe în aceeași etapă).</w:t>
      </w:r>
    </w:p>
    <w:p w14:paraId="57AA9467" w14:textId="77777777" w:rsidR="000E10E2" w:rsidRDefault="00000000">
      <w:pPr>
        <w:pStyle w:val="Heading2"/>
      </w:pPr>
      <w:bookmarkStart w:id="11" w:name="_3nwgpvv2oh2d" w:colFirst="0" w:colLast="0"/>
      <w:bookmarkEnd w:id="11"/>
      <w:r>
        <w:t>Căutare și Filtrare</w:t>
      </w:r>
    </w:p>
    <w:p w14:paraId="460C20AA"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sz w:val="24"/>
          <w:szCs w:val="24"/>
        </w:rPr>
        <w:t>Căutare rapidă după jucător, echipă sau meci.</w:t>
      </w:r>
    </w:p>
    <w:p w14:paraId="5A4DED27" w14:textId="77777777" w:rsidR="000E10E2" w:rsidRPr="002F681D" w:rsidRDefault="00000000">
      <w:pPr>
        <w:numPr>
          <w:ilvl w:val="0"/>
          <w:numId w:val="1"/>
        </w:numPr>
        <w:rPr>
          <w:rFonts w:ascii="Times New Roman" w:hAnsi="Times New Roman" w:cs="Times New Roman"/>
          <w:sz w:val="24"/>
          <w:szCs w:val="24"/>
        </w:rPr>
      </w:pPr>
      <w:r w:rsidRPr="002F681D">
        <w:rPr>
          <w:rFonts w:ascii="Times New Roman" w:hAnsi="Times New Roman" w:cs="Times New Roman"/>
          <w:sz w:val="24"/>
          <w:szCs w:val="24"/>
        </w:rPr>
        <w:t>Filtrare după etapă, sezon sau statutul meciului (Programat, În desfășurare, Finalizat, Amânat).</w:t>
      </w:r>
    </w:p>
    <w:p w14:paraId="4AF57CED" w14:textId="77777777" w:rsidR="001B750F" w:rsidRDefault="001B750F" w:rsidP="001B750F"/>
    <w:p w14:paraId="2997D426" w14:textId="77777777" w:rsidR="001B750F" w:rsidRDefault="001B750F" w:rsidP="001B750F"/>
    <w:p w14:paraId="1832D8AF" w14:textId="77777777" w:rsidR="001B750F" w:rsidRDefault="001B750F" w:rsidP="001B750F"/>
    <w:p w14:paraId="7A8FD15F" w14:textId="77777777" w:rsidR="000E10E2" w:rsidRDefault="00000000">
      <w:pPr>
        <w:pStyle w:val="Heading1"/>
      </w:pPr>
      <w:bookmarkStart w:id="12" w:name="_avvozj6i1z1i" w:colFirst="0" w:colLast="0"/>
      <w:bookmarkEnd w:id="12"/>
      <w:r>
        <w:lastRenderedPageBreak/>
        <w:t>3.3. Categorii de utilizatori și drepturi de acces</w:t>
      </w:r>
    </w:p>
    <w:tbl>
      <w:tblPr>
        <w:tblStyle w:val="a0"/>
        <w:tblW w:w="10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tblGrid>
      <w:tr w:rsidR="000E10E2" w:rsidRPr="002F681D" w14:paraId="3D57A575" w14:textId="77777777" w:rsidTr="000E10E2">
        <w:trPr>
          <w:cnfStyle w:val="100000000000" w:firstRow="1" w:lastRow="0" w:firstColumn="0" w:lastColumn="0" w:oddVBand="0" w:evenVBand="0" w:oddHBand="0" w:evenHBand="0" w:firstRowFirstColumn="0" w:firstRowLastColumn="0" w:lastRowFirstColumn="0" w:lastRowLastColumn="0"/>
          <w:tblHeader/>
        </w:trPr>
        <w:tc>
          <w:tcPr>
            <w:tcW w:w="3500" w:type="dxa"/>
          </w:tcPr>
          <w:p w14:paraId="7A603267"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Rol Utilizator</w:t>
            </w:r>
          </w:p>
        </w:tc>
        <w:tc>
          <w:tcPr>
            <w:tcW w:w="3500" w:type="dxa"/>
          </w:tcPr>
          <w:p w14:paraId="577A9439"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Nivel Acces</w:t>
            </w:r>
          </w:p>
        </w:tc>
        <w:tc>
          <w:tcPr>
            <w:tcW w:w="3500" w:type="dxa"/>
          </w:tcPr>
          <w:p w14:paraId="149543D3"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Permisiuni și Responsabilități</w:t>
            </w:r>
          </w:p>
        </w:tc>
      </w:tr>
      <w:tr w:rsidR="000E10E2" w:rsidRPr="002F681D" w14:paraId="01C870A3" w14:textId="77777777" w:rsidTr="000E10E2">
        <w:tc>
          <w:tcPr>
            <w:tcW w:w="3500" w:type="dxa"/>
          </w:tcPr>
          <w:p w14:paraId="66734EFF"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b/>
                <w:bCs/>
                <w:sz w:val="24"/>
                <w:szCs w:val="24"/>
              </w:rPr>
              <w:t>Admin</w:t>
            </w:r>
          </w:p>
        </w:tc>
        <w:tc>
          <w:tcPr>
            <w:tcW w:w="3500" w:type="dxa"/>
          </w:tcPr>
          <w:p w14:paraId="70AA7024"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Drepturi Complete</w:t>
            </w:r>
          </w:p>
        </w:tc>
        <w:tc>
          <w:tcPr>
            <w:tcW w:w="3500" w:type="dxa"/>
          </w:tcPr>
          <w:p w14:paraId="559CF74F"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Configurează sezoanele, adaugă/șterge echipe, modifică structura ligii, gestionează conturile de utilizatori.</w:t>
            </w:r>
          </w:p>
        </w:tc>
      </w:tr>
      <w:tr w:rsidR="000E10E2" w:rsidRPr="002F681D" w14:paraId="24A41448" w14:textId="77777777" w:rsidTr="000E10E2">
        <w:tc>
          <w:tcPr>
            <w:tcW w:w="3500" w:type="dxa"/>
          </w:tcPr>
          <w:p w14:paraId="0195D604"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b/>
                <w:bCs/>
                <w:sz w:val="24"/>
                <w:szCs w:val="24"/>
              </w:rPr>
              <w:t>Operator / Arbitru</w:t>
            </w:r>
          </w:p>
        </w:tc>
        <w:tc>
          <w:tcPr>
            <w:tcW w:w="3500" w:type="dxa"/>
          </w:tcPr>
          <w:p w14:paraId="6C3FFECA"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Drepturi de Scriere Limitata</w:t>
            </w:r>
          </w:p>
        </w:tc>
        <w:tc>
          <w:tcPr>
            <w:tcW w:w="3500" w:type="dxa"/>
          </w:tcPr>
          <w:p w14:paraId="6E1E8A14"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Introduce scorul, marcatorii, minutul golurilor, cartonașele și modifică starea meciurilor alocate.</w:t>
            </w:r>
          </w:p>
        </w:tc>
      </w:tr>
      <w:tr w:rsidR="000E10E2" w:rsidRPr="002F681D" w14:paraId="338328ED" w14:textId="77777777" w:rsidTr="000E10E2">
        <w:tc>
          <w:tcPr>
            <w:tcW w:w="3500" w:type="dxa"/>
          </w:tcPr>
          <w:p w14:paraId="45AAE11A"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b/>
                <w:bCs/>
                <w:sz w:val="24"/>
                <w:szCs w:val="24"/>
              </w:rPr>
              <w:t>Utilizator Final / Vizitator</w:t>
            </w:r>
          </w:p>
        </w:tc>
        <w:tc>
          <w:tcPr>
            <w:tcW w:w="3500" w:type="dxa"/>
          </w:tcPr>
          <w:p w14:paraId="478A7F35"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Doar Vizualizare (</w:t>
            </w:r>
            <w:r w:rsidRPr="002F681D">
              <w:rPr>
                <w:rFonts w:ascii="Times New Roman" w:hAnsi="Times New Roman" w:cs="Times New Roman"/>
                <w:i/>
                <w:iCs/>
                <w:sz w:val="24"/>
                <w:szCs w:val="24"/>
              </w:rPr>
              <w:t>Read-Only</w:t>
            </w:r>
            <w:r w:rsidRPr="002F681D">
              <w:rPr>
                <w:rFonts w:ascii="Times New Roman" w:hAnsi="Times New Roman" w:cs="Times New Roman"/>
                <w:sz w:val="24"/>
                <w:szCs w:val="24"/>
              </w:rPr>
              <w:t>)</w:t>
            </w:r>
          </w:p>
        </w:tc>
        <w:tc>
          <w:tcPr>
            <w:tcW w:w="3500" w:type="dxa"/>
          </w:tcPr>
          <w:p w14:paraId="273EE926" w14:textId="77777777" w:rsidR="000E10E2" w:rsidRPr="002F681D" w:rsidRDefault="00000000">
            <w:pPr>
              <w:rPr>
                <w:rFonts w:ascii="Times New Roman" w:hAnsi="Times New Roman" w:cs="Times New Roman"/>
                <w:sz w:val="24"/>
                <w:szCs w:val="24"/>
              </w:rPr>
            </w:pPr>
            <w:r w:rsidRPr="002F681D">
              <w:rPr>
                <w:rFonts w:ascii="Times New Roman" w:hAnsi="Times New Roman" w:cs="Times New Roman"/>
                <w:sz w:val="24"/>
                <w:szCs w:val="24"/>
              </w:rPr>
              <w:t>Consultă clasamentul, programul etapelor, detaliile meciurilor și statisticile jucătorilor/echipelor.</w:t>
            </w:r>
          </w:p>
        </w:tc>
      </w:tr>
    </w:tbl>
    <w:p w14:paraId="49C5E8EF" w14:textId="77777777" w:rsidR="000E10E2" w:rsidRPr="002F681D" w:rsidRDefault="000E10E2">
      <w:pPr>
        <w:rPr>
          <w:rFonts w:ascii="Times New Roman" w:hAnsi="Times New Roman" w:cs="Times New Roman"/>
          <w:sz w:val="24"/>
          <w:szCs w:val="24"/>
        </w:rPr>
      </w:pPr>
    </w:p>
    <w:sectPr w:rsidR="000E10E2" w:rsidRPr="002F681D">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A3A55" w14:textId="77777777" w:rsidR="00E950E7" w:rsidRDefault="00E950E7" w:rsidP="0018672A">
      <w:pPr>
        <w:spacing w:line="240" w:lineRule="auto"/>
      </w:pPr>
      <w:r>
        <w:separator/>
      </w:r>
    </w:p>
  </w:endnote>
  <w:endnote w:type="continuationSeparator" w:id="0">
    <w:p w14:paraId="7E43D001" w14:textId="77777777" w:rsidR="00E950E7" w:rsidRDefault="00E950E7" w:rsidP="001867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4ACF69BF-14B9-49A5-ADA3-42DEEC92DBAB}"/>
    <w:embedBold r:id="rId2" w:fontKey="{A1171937-B965-4C0A-B509-5CE79FCE02BA}"/>
    <w:embedItalic r:id="rId3" w:fontKey="{EBB5F8E6-C2C5-42AE-B96E-9C9826031F0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FF259234-F044-4A66-8267-58B79D32F9E8}"/>
  </w:font>
  <w:font w:name="Cambria">
    <w:panose1 w:val="02040503050406030204"/>
    <w:charset w:val="00"/>
    <w:family w:val="roman"/>
    <w:pitch w:val="variable"/>
    <w:sig w:usb0="E00006FF" w:usb1="420024FF" w:usb2="02000000" w:usb3="00000000" w:csb0="0000019F" w:csb1="00000000"/>
    <w:embedRegular r:id="rId5" w:fontKey="{A65862C6-10CC-412F-9FBE-CE363A3D22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144268"/>
      <w:docPartObj>
        <w:docPartGallery w:val="Page Numbers (Bottom of Page)"/>
        <w:docPartUnique/>
      </w:docPartObj>
    </w:sdtPr>
    <w:sdtContent>
      <w:p w14:paraId="26C14714" w14:textId="36F1A7DA" w:rsidR="0018672A" w:rsidRDefault="00AB1C23">
        <w:pPr>
          <w:pStyle w:val="Footer"/>
        </w:pPr>
        <w:r>
          <w:rPr>
            <w:noProof/>
          </w:rPr>
          <mc:AlternateContent>
            <mc:Choice Requires="wps">
              <w:drawing>
                <wp:anchor distT="0" distB="0" distL="114300" distR="114300" simplePos="0" relativeHeight="251659264" behindDoc="0" locked="0" layoutInCell="1" allowOverlap="1" wp14:anchorId="18105C62" wp14:editId="06E6E12D">
                  <wp:simplePos x="0" y="0"/>
                  <wp:positionH relativeFrom="leftMargin">
                    <wp:align>center</wp:align>
                  </wp:positionH>
                  <wp:positionV relativeFrom="bottomMargin">
                    <wp:align>top</wp:align>
                  </wp:positionV>
                  <wp:extent cx="762000" cy="895350"/>
                  <wp:effectExtent l="0" t="0" r="0" b="0"/>
                  <wp:wrapNone/>
                  <wp:docPr id="107138361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337773624"/>
                                <w:docPartObj>
                                  <w:docPartGallery w:val="Page Numbers (Margins)"/>
                                  <w:docPartUnique/>
                                </w:docPartObj>
                              </w:sdtPr>
                              <w:sdtContent>
                                <w:sdt>
                                  <w:sdtPr>
                                    <w:rPr>
                                      <w:rFonts w:asciiTheme="majorHAnsi" w:eastAsiaTheme="majorEastAsia" w:hAnsiTheme="majorHAnsi" w:cstheme="majorBidi"/>
                                      <w:sz w:val="48"/>
                                      <w:szCs w:val="48"/>
                                    </w:rPr>
                                    <w:id w:val="-2085828292"/>
                                    <w:docPartObj>
                                      <w:docPartGallery w:val="Page Numbers (Margins)"/>
                                      <w:docPartUnique/>
                                    </w:docPartObj>
                                  </w:sdtPr>
                                  <w:sdtContent>
                                    <w:p w14:paraId="46B4DE96" w14:textId="77777777" w:rsidR="00AB1C23" w:rsidRDefault="00AB1C23">
                                      <w:pPr>
                                        <w:jc w:val="center"/>
                                        <w:rPr>
                                          <w:rFonts w:asciiTheme="majorHAnsi" w:eastAsiaTheme="majorEastAsia" w:hAnsiTheme="majorHAnsi" w:cstheme="majorBidi"/>
                                          <w:sz w:val="48"/>
                                          <w:szCs w:val="48"/>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05C62" id="Rectangle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lef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337773624"/>
                          <w:docPartObj>
                            <w:docPartGallery w:val="Page Numbers (Margins)"/>
                            <w:docPartUnique/>
                          </w:docPartObj>
                        </w:sdtPr>
                        <w:sdtContent>
                          <w:sdt>
                            <w:sdtPr>
                              <w:rPr>
                                <w:rFonts w:asciiTheme="majorHAnsi" w:eastAsiaTheme="majorEastAsia" w:hAnsiTheme="majorHAnsi" w:cstheme="majorBidi"/>
                                <w:sz w:val="48"/>
                                <w:szCs w:val="48"/>
                              </w:rPr>
                              <w:id w:val="-2085828292"/>
                              <w:docPartObj>
                                <w:docPartGallery w:val="Page Numbers (Margins)"/>
                                <w:docPartUnique/>
                              </w:docPartObj>
                            </w:sdtPr>
                            <w:sdtContent>
                              <w:p w14:paraId="46B4DE96" w14:textId="77777777" w:rsidR="00AB1C23" w:rsidRDefault="00AB1C23">
                                <w:pPr>
                                  <w:jc w:val="center"/>
                                  <w:rPr>
                                    <w:rFonts w:asciiTheme="majorHAnsi" w:eastAsiaTheme="majorEastAsia" w:hAnsiTheme="majorHAnsi" w:cstheme="majorBidi"/>
                                    <w:sz w:val="48"/>
                                    <w:szCs w:val="48"/>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3BD46" w14:textId="77777777" w:rsidR="00E950E7" w:rsidRDefault="00E950E7" w:rsidP="0018672A">
      <w:pPr>
        <w:spacing w:line="240" w:lineRule="auto"/>
      </w:pPr>
      <w:r>
        <w:separator/>
      </w:r>
    </w:p>
  </w:footnote>
  <w:footnote w:type="continuationSeparator" w:id="0">
    <w:p w14:paraId="55EF936B" w14:textId="77777777" w:rsidR="00E950E7" w:rsidRDefault="00E950E7" w:rsidP="001867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2461"/>
    <w:multiLevelType w:val="multilevel"/>
    <w:tmpl w:val="9CBED1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43231D5"/>
    <w:multiLevelType w:val="multilevel"/>
    <w:tmpl w:val="E44A99B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A332A92"/>
    <w:multiLevelType w:val="multilevel"/>
    <w:tmpl w:val="39B4FF3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19700643">
    <w:abstractNumId w:val="2"/>
  </w:num>
  <w:num w:numId="2" w16cid:durableId="1025591720">
    <w:abstractNumId w:val="0"/>
  </w:num>
  <w:num w:numId="3" w16cid:durableId="319845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0E2"/>
    <w:rsid w:val="000E10E2"/>
    <w:rsid w:val="0018672A"/>
    <w:rsid w:val="001B750F"/>
    <w:rsid w:val="002F681D"/>
    <w:rsid w:val="004E3F07"/>
    <w:rsid w:val="006A52E9"/>
    <w:rsid w:val="00980276"/>
    <w:rsid w:val="00AB1C23"/>
    <w:rsid w:val="00E95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782DD"/>
  <w15:docId w15:val="{8D5BDAD9-A684-4F06-B767-003859D0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2"/>
        <w:szCs w:val="22"/>
        <w:lang w:val="ro"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32"/>
      <w:szCs w:val="32"/>
    </w:rPr>
  </w:style>
  <w:style w:type="paragraph" w:styleId="Heading2">
    <w:name w:val="heading 2"/>
    <w:basedOn w:val="Normal"/>
    <w:next w:val="Normal"/>
    <w:uiPriority w:val="9"/>
    <w:unhideWhenUsed/>
    <w:qFormat/>
    <w:pPr>
      <w:keepNext/>
      <w:keepLines/>
      <w:spacing w:before="360" w:after="80" w:line="288" w:lineRule="auto"/>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475569"/>
      <w:sz w:val="23"/>
      <w:szCs w:val="23"/>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4"/>
      <w:szCs w:val="44"/>
    </w:rPr>
  </w:style>
  <w:style w:type="paragraph" w:styleId="Subtitle">
    <w:name w:val="Subtitle"/>
    <w:basedOn w:val="Normal"/>
    <w:next w:val="Normal"/>
    <w:uiPriority w:val="11"/>
    <w:qFormat/>
    <w:pPr>
      <w:keepNext/>
      <w:keepLines/>
      <w:spacing w:before="360" w:after="80" w:line="288" w:lineRule="auto"/>
    </w:pPr>
    <w:rPr>
      <w:color w:val="475569"/>
      <w:sz w:val="26"/>
      <w:szCs w:val="26"/>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E293B"/>
        <w:sz w:val="22"/>
        <w:szCs w:val="22"/>
      </w:rPr>
      <w:tblPr/>
      <w:tcPr>
        <w:shd w:val="clear" w:color="auto" w:fill="F8FAFC"/>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E293B"/>
        <w:sz w:val="22"/>
        <w:szCs w:val="22"/>
      </w:rPr>
      <w:tblPr/>
      <w:tcPr>
        <w:shd w:val="clear" w:color="auto" w:fill="F8FAFC"/>
        <w:vAlign w:val="center"/>
      </w:tcPr>
    </w:tblStylePr>
  </w:style>
  <w:style w:type="paragraph" w:styleId="Header">
    <w:name w:val="header"/>
    <w:basedOn w:val="Normal"/>
    <w:link w:val="HeaderChar"/>
    <w:uiPriority w:val="99"/>
    <w:unhideWhenUsed/>
    <w:rsid w:val="0018672A"/>
    <w:pPr>
      <w:tabs>
        <w:tab w:val="center" w:pos="4680"/>
        <w:tab w:val="right" w:pos="9360"/>
      </w:tabs>
      <w:spacing w:line="240" w:lineRule="auto"/>
    </w:pPr>
  </w:style>
  <w:style w:type="character" w:customStyle="1" w:styleId="HeaderChar">
    <w:name w:val="Header Char"/>
    <w:basedOn w:val="DefaultParagraphFont"/>
    <w:link w:val="Header"/>
    <w:uiPriority w:val="99"/>
    <w:rsid w:val="0018672A"/>
  </w:style>
  <w:style w:type="paragraph" w:styleId="Footer">
    <w:name w:val="footer"/>
    <w:basedOn w:val="Normal"/>
    <w:link w:val="FooterChar"/>
    <w:uiPriority w:val="99"/>
    <w:unhideWhenUsed/>
    <w:rsid w:val="0018672A"/>
    <w:pPr>
      <w:tabs>
        <w:tab w:val="center" w:pos="4680"/>
        <w:tab w:val="right" w:pos="9360"/>
      </w:tabs>
      <w:spacing w:line="240" w:lineRule="auto"/>
    </w:pPr>
  </w:style>
  <w:style w:type="character" w:customStyle="1" w:styleId="FooterChar">
    <w:name w:val="Footer Char"/>
    <w:basedOn w:val="DefaultParagraphFont"/>
    <w:link w:val="Footer"/>
    <w:uiPriority w:val="99"/>
    <w:rsid w:val="00186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Alin Razvan Lazar</cp:lastModifiedBy>
  <cp:revision>5</cp:revision>
  <dcterms:created xsi:type="dcterms:W3CDTF">2026-10-15T16:53:00Z</dcterms:created>
  <dcterms:modified xsi:type="dcterms:W3CDTF">2026-10-15T18:46:00Z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2026-10-15T18:32:15Z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ab860067-5e08-48a9-8dda-b478792b6564</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