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Two-Color LED (3mm or 5mm)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3mm LED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5mm LED</w:t>
            </w:r>
          </w:p>
        </w:tc>
      </w:tr>
    </w:tbl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Two-color LEDs contain two separate light-emitting diodes (LEDs) in two colors (red, green). In different intensities, these two colors combine to produce a limited spectrum of colors, and are often used as status indicator lights in a variety of consumer electronics (PDAs, MP3 players, headphones, digital cameras, etc.). In this experiment, you’ll learn to connect and program a two-color LED to produce a flashing sequence of alternating colors.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Two-color LED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(either 3mm or 5mm version)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x2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RPi.GIO library, and wiringPi library as described in READ_ME.TXT.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Install the two-color LED in your breadboard and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use resistors and Dupont jumper wires as illustrated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in the Wiring Diagram below.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gcc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.c -o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python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.py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Make experimental observations. The LED should alternately flash red and green.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drawing>
          <wp:inline distT="0" distB="0" distL="114300" distR="114300">
            <wp:extent cx="2879725" cy="3239770"/>
            <wp:effectExtent l="0" t="0" r="15875" b="17780"/>
            <wp:docPr id="1" name="图片 1" descr="Two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oColor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Three-color LED pin position: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“S” (right)</w:t>
      </w:r>
      <w:r>
        <w:rPr>
          <w:rFonts w:hint="eastAsia"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 xml:space="preserve">Raspberry Pi pin 11 </w:t>
      </w:r>
      <w:r>
        <w:rPr>
          <w:rFonts w:ascii="Courier" w:hAnsi="Courier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 “ (middle)</w:t>
      </w:r>
      <w:r>
        <w:rPr>
          <w:rFonts w:hint="eastAsia"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 xml:space="preserve">Raspberry Pi pin 10 </w:t>
      </w:r>
      <w:r>
        <w:rPr>
          <w:rFonts w:ascii="Courier" w:hAnsi="Courier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(through resistor)</w:t>
      </w:r>
      <w:r>
        <w:rPr>
          <w:rFonts w:ascii="Courier" w:hAnsi="Courier" w:cs="Times New Roman"/>
          <w:sz w:val="24"/>
        </w:rPr>
        <w:t xml:space="preserve"> 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“-“ (left)</w:t>
      </w:r>
      <w:r>
        <w:rPr>
          <w:rFonts w:hint="eastAsia"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</w:rPr>
        <w:t xml:space="preserve"> </w:t>
      </w:r>
      <w:r>
        <w:rPr>
          <w:rFonts w:ascii="Courier" w:hAnsi="Courier" w:cs="Times New Roman"/>
          <w:sz w:val="24"/>
        </w:rPr>
        <w:t>Raspberry Pi GND</w:t>
      </w:r>
    </w:p>
    <w:p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colors = [0xFF00, 0x00FF]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pins = {'pin_R':10, 'pin_G':11}  # pins is a dict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GPIO.setup(pins[i], GPIO.OUT)   # Set pins' mode is output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 = GPIO.PWM(pins['pin_R'], 2000)  # set Frequece to 2KHz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 = GPIO.PWM(pins['pin_G'], 2000)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p_R.start(0)      # Initial duty Cycle = 0(leds off)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p_G.start(0)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map(x, in_min, in_max, out_min, out_max):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(x - in_min) * (out_max - out_min) / (in_max - in_min) + out_min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def setColor(col): 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(col &amp; 0xFF00) &gt;&gt; 8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(col &amp; 0x00FF) &gt;&gt;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p_R.ChangeDutyCycle(R_val)     # Change duty cycle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p_G.ChangeDutyCycle(G_val)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col in colors: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setColor(col)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time.sleep(0.5)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except KeyboardInterrupt: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GPIO.output(pins[i], GPIO.HIGH)    # Turn off all leds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</w:t>
      </w: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&lt;softPwm.h&gt;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LedPinRed    16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LedPinGreen  0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ledInit(void)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softPwmCreate(LedPinRed, 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softPwmCreate(LedPinGreen,0,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map(uchar val, uchar in_min, uchar in_max, uchar out_min, uchar out_max)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tmp =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tmp = (val - in_min) * (out_max - out_min) / (in_max - in_min) + out_min;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tmp;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ledColorSet(uchar r_val, uchar g_val)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R_val, G_val;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softPwmWrite(LedPinRed,   R_val);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softPwmWrite(LedPinGreen,  G_val);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int i;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{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ledInit();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ledColorSet(0xff,0x00);   //red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ledColorSet(0x00,0xff);   //green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5mm two-color LED and 3mm two-color LED both use the same wiring diagram and sample code. Their physical parameters are slightly different: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3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Diameter: 5mm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Emission Color: Green + Red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Wavelength:G: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571</w:t>
            </w:r>
            <w:r>
              <w:rPr>
                <w:rFonts w:ascii="Times New Roman" w:hAnsi="Times New Roman" w:eastAsia="宋体" w:cs="Times New Roman"/>
                <w:sz w:val="24"/>
              </w:rPr>
              <w:t>nM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 w:cs="Times New Roman"/>
                <w:sz w:val="24"/>
              </w:rPr>
              <w:t>R: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625</w:t>
            </w:r>
            <w:r>
              <w:rPr>
                <w:rFonts w:ascii="Times New Roman" w:hAnsi="Times New Roman" w:eastAsia="宋体" w:cs="Times New Roman"/>
                <w:sz w:val="24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M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Luminous Intensity: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G:20mcd-40mcd; R:60mcd-80mcd    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>Forward Voltage:</w:t>
            </w:r>
          </w:p>
          <w:p>
            <w:pPr>
              <w:jc w:val="lef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G:3.0</w:t>
            </w:r>
            <w:r>
              <w:rPr>
                <w:rFonts w:ascii="Times New Roman" w:hAnsi="Times New Roman" w:cs="Times New Roman"/>
                <w:sz w:val="24"/>
              </w:rPr>
              <w:t>V-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3.2</w:t>
            </w:r>
            <w:r>
              <w:rPr>
                <w:rFonts w:ascii="Times New Roman" w:hAnsi="Times New Roman" w:cs="Times New Roman"/>
                <w:sz w:val="24"/>
              </w:rPr>
              <w:t>V; R: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2.0</w:t>
            </w:r>
            <w:r>
              <w:rPr>
                <w:rFonts w:ascii="Times New Roman" w:hAnsi="Times New Roman" w:cs="Times New Roman"/>
                <w:sz w:val="24"/>
              </w:rPr>
              <w:t>V-2.2V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Use Current: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15~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20mA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409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Diameter: 3mm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Emission Color: Green + Red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Wavelength: G:571nM R:644nM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Luminous intensity: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>G: 20mcd-40mcd; R:40mcd-80mcd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Forward Voltage: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 xml:space="preserve"> G:</w:t>
            </w:r>
            <w:r>
              <w:rPr>
                <w:rFonts w:ascii="Times New Roman" w:hAnsi="Times New Roman" w:eastAsia="宋体" w:cs="Times New Roman"/>
                <w:sz w:val="24"/>
              </w:rPr>
              <w:t>2.0V-2.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V  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R:2.0~2.2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Use Current: 10mA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  <w:bookmarkStart w:id="0" w:name="_GoBack"/>
            <w:bookmarkEnd w:id="0"/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409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C5260"/>
    <w:rsid w:val="00226F4A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14358"/>
    <w:rsid w:val="0073628E"/>
    <w:rsid w:val="0085004A"/>
    <w:rsid w:val="00894575"/>
    <w:rsid w:val="009158C1"/>
    <w:rsid w:val="009326F9"/>
    <w:rsid w:val="00A10089"/>
    <w:rsid w:val="00B941F8"/>
    <w:rsid w:val="00C347D0"/>
    <w:rsid w:val="00C350AD"/>
    <w:rsid w:val="00C86A89"/>
    <w:rsid w:val="00DD598B"/>
    <w:rsid w:val="00E30A65"/>
    <w:rsid w:val="00E651BF"/>
    <w:rsid w:val="00F23FCA"/>
    <w:rsid w:val="00F94DF9"/>
    <w:rsid w:val="01CA046E"/>
    <w:rsid w:val="0275340E"/>
    <w:rsid w:val="02E954AE"/>
    <w:rsid w:val="03107B85"/>
    <w:rsid w:val="040328B4"/>
    <w:rsid w:val="0443181D"/>
    <w:rsid w:val="05B708E7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21B30B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8A26A25"/>
    <w:rsid w:val="196B4A2D"/>
    <w:rsid w:val="1A0A52F9"/>
    <w:rsid w:val="1A6568F4"/>
    <w:rsid w:val="1B196C81"/>
    <w:rsid w:val="1B6F4262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2962D97"/>
    <w:rsid w:val="23575CE8"/>
    <w:rsid w:val="24467CE6"/>
    <w:rsid w:val="25FC430C"/>
    <w:rsid w:val="26D57590"/>
    <w:rsid w:val="26D971D5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2DD03B97"/>
    <w:rsid w:val="311D2CA8"/>
    <w:rsid w:val="31710F73"/>
    <w:rsid w:val="31BF0E4D"/>
    <w:rsid w:val="31D3018F"/>
    <w:rsid w:val="323430BC"/>
    <w:rsid w:val="32525F5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660468"/>
    <w:rsid w:val="3A932FE5"/>
    <w:rsid w:val="3AEA549A"/>
    <w:rsid w:val="3C2F5FEA"/>
    <w:rsid w:val="3D341AD2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8BF61F9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0F71F18"/>
    <w:rsid w:val="51563ABD"/>
    <w:rsid w:val="528C68ED"/>
    <w:rsid w:val="53EC49DC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8E037C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0F96ED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DA8573D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90C00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835514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3587</Characters>
  <Lines>29</Lines>
  <Paragraphs>8</Paragraphs>
  <TotalTime>0</TotalTime>
  <ScaleCrop>false</ScaleCrop>
  <LinksUpToDate>false</LinksUpToDate>
  <CharactersWithSpaces>4208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2018-06-02T01:49:37Z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