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Назарьева</w:t>
      </w:r>
      <w:r>
        <w:t xml:space="preserve"> </w:t>
      </w:r>
      <w:r>
        <w:t xml:space="preserve">Алена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Вошла в систему от имени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Создала программу simpleid.c (рис. -fig. 1)</w:t>
      </w:r>
    </w:p>
    <w:p>
      <w:pPr>
        <w:pStyle w:val="CaptionedFigure"/>
      </w:pPr>
      <w:bookmarkStart w:id="22" w:name="fig:001"/>
      <w:r>
        <w:drawing>
          <wp:inline>
            <wp:extent cx="2762383" cy="1636967"/>
            <wp:effectExtent b="0" l="0" r="0" t="0"/>
            <wp:docPr descr="Figure 1: simpleid.c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383" cy="163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simpleid.c</w:t>
      </w:r>
    </w:p>
    <w:p>
      <w:pPr>
        <w:numPr>
          <w:ilvl w:val="0"/>
          <w:numId w:val="1002"/>
        </w:numPr>
        <w:pStyle w:val="Compact"/>
      </w:pPr>
      <w:r>
        <w:t xml:space="preserve">Скомплилировала программу и убедилась, что файл программы создан</w:t>
      </w:r>
    </w:p>
    <w:p>
      <w:pPr>
        <w:numPr>
          <w:ilvl w:val="0"/>
          <w:numId w:val="1002"/>
        </w:numPr>
        <w:pStyle w:val="Compact"/>
      </w:pPr>
      <w:r>
        <w:t xml:space="preserve">Выполнила программу simpleid</w:t>
      </w:r>
    </w:p>
    <w:p>
      <w:pPr>
        <w:numPr>
          <w:ilvl w:val="0"/>
          <w:numId w:val="1002"/>
        </w:numPr>
        <w:pStyle w:val="Compact"/>
      </w:pPr>
      <w:r>
        <w:t xml:space="preserve">Выполнила системную программу id</w:t>
      </w:r>
      <w:r>
        <w:t xml:space="preserve"> </w:t>
      </w:r>
      <w:r>
        <w:t xml:space="preserve">и сравнила полученный результат с данными предыдущего пункта задания. Данные совпадают (рис. -fig. 2)</w:t>
      </w:r>
    </w:p>
    <w:p>
      <w:pPr>
        <w:pStyle w:val="CaptionedFigure"/>
      </w:pPr>
      <w:bookmarkStart w:id="24" w:name="fig:002"/>
      <w:r>
        <w:drawing>
          <wp:inline>
            <wp:extent cx="4226702" cy="1003921"/>
            <wp:effectExtent b="0" l="0" r="0" t="0"/>
            <wp:docPr descr="Figure 2: пункты 3-5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100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пункты 3-5</w:t>
      </w:r>
    </w:p>
    <w:p>
      <w:pPr>
        <w:numPr>
          <w:ilvl w:val="0"/>
          <w:numId w:val="1003"/>
        </w:numPr>
        <w:pStyle w:val="Compact"/>
      </w:pPr>
      <w:r>
        <w:t xml:space="preserve">Усложнила программу, добавив вывод действительных идентификаторов. Получившуюся программу назвала simpleid2.c.</w:t>
      </w:r>
      <w:r>
        <w:t xml:space="preserve"> </w:t>
      </w:r>
      <w:r>
        <w:t xml:space="preserve">(рис. -fig. 3)</w:t>
      </w:r>
    </w:p>
    <w:p>
      <w:pPr>
        <w:pStyle w:val="CaptionedFigure"/>
      </w:pPr>
      <w:bookmarkStart w:id="26" w:name="fig:003"/>
      <w:r>
        <w:drawing>
          <wp:inline>
            <wp:extent cx="3216386" cy="1975871"/>
            <wp:effectExtent b="0" l="0" r="0" t="0"/>
            <wp:docPr descr="Figure 3: simpleid2.c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386" cy="197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simpleid2.c</w:t>
      </w:r>
    </w:p>
    <w:p>
      <w:pPr>
        <w:numPr>
          <w:ilvl w:val="0"/>
          <w:numId w:val="1004"/>
        </w:numPr>
        <w:pStyle w:val="Compact"/>
      </w:pPr>
      <w:r>
        <w:t xml:space="preserve">Скомпилировала и запустила simpleid2.c</w:t>
      </w:r>
    </w:p>
    <w:p>
      <w:pPr>
        <w:numPr>
          <w:ilvl w:val="0"/>
          <w:numId w:val="1004"/>
        </w:numPr>
        <w:pStyle w:val="Compact"/>
      </w:pPr>
      <w:r>
        <w:t xml:space="preserve">От имени суперпользователя сменила у файла владельца и установила установите SetU’D-бит</w:t>
      </w:r>
    </w:p>
    <w:p>
      <w:pPr>
        <w:numPr>
          <w:ilvl w:val="0"/>
          <w:numId w:val="1004"/>
        </w:numPr>
        <w:pStyle w:val="Compact"/>
      </w:pPr>
      <w:r>
        <w:t xml:space="preserve">Использовала sudo или повысила временно свои права с помощью su.(рис. -fig. 4)</w:t>
      </w:r>
    </w:p>
    <w:p>
      <w:pPr>
        <w:pStyle w:val="CaptionedFigure"/>
      </w:pPr>
      <w:bookmarkStart w:id="28" w:name="fig:004"/>
      <w:r>
        <w:drawing>
          <wp:inline>
            <wp:extent cx="3817460" cy="1144598"/>
            <wp:effectExtent b="0" l="0" r="0" t="0"/>
            <wp:docPr descr="Figure 4: пункты 7-9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60" cy="114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пункты 7-9</w:t>
      </w:r>
    </w:p>
    <w:p>
      <w:pPr>
        <w:numPr>
          <w:ilvl w:val="0"/>
          <w:numId w:val="1005"/>
        </w:numPr>
        <w:pStyle w:val="Compact"/>
      </w:pPr>
      <w:r>
        <w:t xml:space="preserve">Выполнила проверку правильности установки новых атрибутов и смены</w:t>
      </w:r>
      <w:r>
        <w:t xml:space="preserve"> </w:t>
      </w:r>
      <w:r>
        <w:t xml:space="preserve">владельца файла simpleid2</w:t>
      </w:r>
    </w:p>
    <w:p>
      <w:pPr>
        <w:numPr>
          <w:ilvl w:val="0"/>
          <w:numId w:val="1005"/>
        </w:numPr>
        <w:pStyle w:val="Compact"/>
      </w:pPr>
      <w:r>
        <w:t xml:space="preserve">Запустила simpleid2 и id. Результаты совпадают. (рис. -fig. 5)</w:t>
      </w:r>
    </w:p>
    <w:p>
      <w:pPr>
        <w:pStyle w:val="CaptionedFigure"/>
      </w:pPr>
      <w:bookmarkStart w:id="30" w:name="fig:005"/>
      <w:r>
        <w:drawing>
          <wp:inline>
            <wp:extent cx="4213913" cy="1048682"/>
            <wp:effectExtent b="0" l="0" r="0" t="0"/>
            <wp:docPr descr="Figure 5: пункты 10-11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913" cy="104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пункты 10-11</w:t>
      </w:r>
    </w:p>
    <w:p>
      <w:pPr>
        <w:numPr>
          <w:ilvl w:val="0"/>
          <w:numId w:val="1006"/>
        </w:numPr>
        <w:pStyle w:val="Compact"/>
      </w:pPr>
      <w:r>
        <w:t xml:space="preserve">Проделала тоже самое относительно SetGID-бита. (рис. -fig. 6)</w:t>
      </w:r>
    </w:p>
    <w:p>
      <w:pPr>
        <w:pStyle w:val="CaptionedFigure"/>
      </w:pPr>
      <w:bookmarkStart w:id="32" w:name="fig:006"/>
      <w:r>
        <w:drawing>
          <wp:inline>
            <wp:extent cx="3612839" cy="703384"/>
            <wp:effectExtent b="0" l="0" r="0" t="0"/>
            <wp:docPr descr="Figure 6: пункты 12-1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39" cy="70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пункты 12-1</w:t>
      </w:r>
    </w:p>
    <w:p>
      <w:pPr>
        <w:pStyle w:val="BodyText"/>
      </w:pPr>
      <w:r>
        <w:t xml:space="preserve">(рис. -fig. 7)</w:t>
      </w:r>
    </w:p>
    <w:p>
      <w:pPr>
        <w:pStyle w:val="CaptionedFigure"/>
      </w:pPr>
      <w:bookmarkStart w:id="34" w:name="fig:007"/>
      <w:r>
        <w:drawing>
          <wp:inline>
            <wp:extent cx="4834170" cy="850455"/>
            <wp:effectExtent b="0" l="0" r="0" t="0"/>
            <wp:docPr descr="Figure 7: пункты 12-2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70" cy="85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пункты 12-2</w:t>
      </w:r>
    </w:p>
    <w:p>
      <w:pPr>
        <w:numPr>
          <w:ilvl w:val="0"/>
          <w:numId w:val="1007"/>
        </w:numPr>
        <w:pStyle w:val="Compact"/>
      </w:pPr>
      <w:r>
        <w:t xml:space="preserve">Создала программу readfile.c (рис. -fig. 8)</w:t>
      </w:r>
    </w:p>
    <w:p>
      <w:pPr>
        <w:pStyle w:val="CaptionedFigure"/>
      </w:pPr>
      <w:bookmarkStart w:id="36" w:name="fig:008"/>
      <w:r>
        <w:drawing>
          <wp:inline>
            <wp:extent cx="3817460" cy="2717622"/>
            <wp:effectExtent b="0" l="0" r="0" t="0"/>
            <wp:docPr descr="Figure 8: readfile.c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60" cy="271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readfile.c</w:t>
      </w:r>
    </w:p>
    <w:p>
      <w:pPr>
        <w:numPr>
          <w:ilvl w:val="0"/>
          <w:numId w:val="1008"/>
        </w:numPr>
        <w:pStyle w:val="Compact"/>
      </w:pPr>
      <w:r>
        <w:t xml:space="preserve">Откомпилировала её.</w:t>
      </w:r>
    </w:p>
    <w:p>
      <w:pPr>
        <w:numPr>
          <w:ilvl w:val="0"/>
          <w:numId w:val="1008"/>
        </w:numPr>
        <w:pStyle w:val="Compact"/>
      </w:pPr>
      <w:r>
        <w:t xml:space="preserve">Сменила владельца у файла readfile.c и изменила права так, чтобы только суперпользователь мог прочитать его, a guest не мог. (рис. -fig. 9)</w:t>
      </w:r>
    </w:p>
    <w:p>
      <w:pPr>
        <w:pStyle w:val="CaptionedFigure"/>
      </w:pPr>
      <w:bookmarkStart w:id="38" w:name="fig:009"/>
      <w:r>
        <w:drawing>
          <wp:inline>
            <wp:extent cx="3408218" cy="473186"/>
            <wp:effectExtent b="0" l="0" r="0" t="0"/>
            <wp:docPr descr="Figure 9: пункты 14-15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218" cy="47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пункты 14-15</w:t>
      </w:r>
    </w:p>
    <w:p>
      <w:pPr>
        <w:numPr>
          <w:ilvl w:val="0"/>
          <w:numId w:val="1009"/>
        </w:numPr>
        <w:pStyle w:val="Compact"/>
      </w:pPr>
      <w:r>
        <w:t xml:space="preserve">Проверила, что пользователь guest не может прочитать файл readfile.c. (рис. -fig. 10)</w:t>
      </w:r>
    </w:p>
    <w:p>
      <w:pPr>
        <w:pStyle w:val="CaptionedFigure"/>
      </w:pPr>
      <w:bookmarkStart w:id="40" w:name="fig:010"/>
      <w:r>
        <w:drawing>
          <wp:inline>
            <wp:extent cx="2250830" cy="422030"/>
            <wp:effectExtent b="0" l="0" r="0" t="0"/>
            <wp:docPr descr="Figure 10: пункт 16" title="" id="1" name="Picture"/>
            <a:graphic>
              <a:graphicData uri="http://schemas.openxmlformats.org/drawingml/2006/picture">
                <pic:pic>
                  <pic:nvPicPr>
                    <pic:cNvPr descr="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30" cy="42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пункт 16</w:t>
      </w:r>
    </w:p>
    <w:p>
      <w:pPr>
        <w:numPr>
          <w:ilvl w:val="0"/>
          <w:numId w:val="1010"/>
        </w:numPr>
        <w:pStyle w:val="Compact"/>
      </w:pPr>
      <w:r>
        <w:t xml:space="preserve">Сменила у программы readfile владельца и установила SetU’D-бит.</w:t>
      </w:r>
    </w:p>
    <w:p>
      <w:pPr>
        <w:numPr>
          <w:ilvl w:val="0"/>
          <w:numId w:val="1010"/>
        </w:numPr>
        <w:pStyle w:val="Compact"/>
      </w:pPr>
      <w:r>
        <w:t xml:space="preserve">Проверила, может ли программа readfile прочитать файл readfile.c (рис. -fig. 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FirstParagraph"/>
      </w:pPr>
      <w:bookmarkStart w:id="42" w:name="fig:011"/>
      <w:r>
        <w:drawing>
          <wp:inline>
            <wp:extent cx="3663994" cy="2359535"/>
            <wp:effectExtent b="0" l="0" r="0" t="0"/>
            <wp:docPr descr="пункты 17-18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94" cy="235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19. Проверила, может ли программа readfile прочитать файл /etc/shadow (рис. -fig. 11)</w:t>
      </w:r>
    </w:p>
    <w:p>
      <w:pPr>
        <w:pStyle w:val="CaptionedFigure"/>
      </w:pPr>
      <w:bookmarkStart w:id="44" w:name="fig:012"/>
      <w:r>
        <w:drawing>
          <wp:inline>
            <wp:extent cx="4763832" cy="1214937"/>
            <wp:effectExtent b="0" l="0" r="0" t="0"/>
            <wp:docPr descr="Figure 11: пункт 19" title="" id="1" name="Picture"/>
            <a:graphic>
              <a:graphicData uri="http://schemas.openxmlformats.org/drawingml/2006/picture">
                <pic:pic>
                  <pic:nvPicPr>
                    <pic:cNvPr descr="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32" cy="12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пункт 19</w:t>
      </w:r>
    </w:p>
    <w:p>
      <w:pPr>
        <w:pStyle w:val="BodyText"/>
      </w:pPr>
      <w:r>
        <w:t xml:space="preserve">Так как владелец файла readfile root, а setuid являются флагами прав доступа в Unix, которые разрешают пользователям запускать исполняемые файлы с правами владельца исполняемого файла, то readfile смог прочитать и readfile.c и /etc/shadow</w:t>
      </w:r>
    </w:p>
    <w:p>
      <w:pPr>
        <w:pStyle w:val="BodyText"/>
      </w:pPr>
      <w:r>
        <w:t xml:space="preserve">Исследование Sticky-бита</w:t>
      </w:r>
    </w:p>
    <w:p>
      <w:pPr>
        <w:numPr>
          <w:ilvl w:val="0"/>
          <w:numId w:val="1011"/>
        </w:numPr>
        <w:pStyle w:val="Compact"/>
      </w:pPr>
      <w:r>
        <w:t xml:space="preserve">Выяснила, что установлен атрибут Sticky на директории /tmp</w:t>
      </w:r>
    </w:p>
    <w:p>
      <w:pPr>
        <w:numPr>
          <w:ilvl w:val="0"/>
          <w:numId w:val="1011"/>
        </w:numPr>
        <w:pStyle w:val="Compact"/>
      </w:pPr>
      <w:r>
        <w:t xml:space="preserve">От имени пользователя guest создала файл file01.txt в директории /tmp</w:t>
      </w:r>
      <w:r>
        <w:t xml:space="preserve"> </w:t>
      </w:r>
      <w:r>
        <w:t xml:space="preserve">со словом test</w:t>
      </w:r>
    </w:p>
    <w:p>
      <w:pPr>
        <w:numPr>
          <w:ilvl w:val="0"/>
          <w:numId w:val="1011"/>
        </w:numPr>
        <w:pStyle w:val="Compact"/>
      </w:pPr>
      <w:r>
        <w:t xml:space="preserve">Просмотрела атрибуты у только что созданного файла и разрешила чтение и запись для категории пользователей «все остальные»</w:t>
      </w:r>
      <w:r>
        <w:t xml:space="preserve"> </w:t>
      </w:r>
      <w:r>
        <w:t xml:space="preserve">(рис. -fig. 12)</w:t>
      </w:r>
    </w:p>
    <w:p>
      <w:pPr>
        <w:pStyle w:val="CaptionedFigure"/>
      </w:pPr>
      <w:bookmarkStart w:id="46" w:name="fig:013"/>
      <w:r>
        <w:drawing>
          <wp:inline>
            <wp:extent cx="3516923" cy="971949"/>
            <wp:effectExtent b="0" l="0" r="0" t="0"/>
            <wp:docPr descr="Figure 12: пункт 1-3" title="" id="1" name="Picture"/>
            <a:graphic>
              <a:graphicData uri="http://schemas.openxmlformats.org/drawingml/2006/picture">
                <pic:pic>
                  <pic:nvPicPr>
                    <pic:cNvPr descr="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3" cy="97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пункт 1-3</w:t>
      </w:r>
    </w:p>
    <w:p>
      <w:pPr>
        <w:numPr>
          <w:ilvl w:val="0"/>
          <w:numId w:val="1012"/>
        </w:numPr>
        <w:pStyle w:val="Compact"/>
      </w:pPr>
      <w:r>
        <w:t xml:space="preserve">От пользователя guest2 (не являющегося владельцем) попробовала прочитать файл /tmp/file01.txt</w:t>
      </w:r>
    </w:p>
    <w:p>
      <w:pPr>
        <w:numPr>
          <w:ilvl w:val="0"/>
          <w:numId w:val="1012"/>
        </w:numPr>
        <w:pStyle w:val="Compact"/>
      </w:pPr>
      <w:r>
        <w:t xml:space="preserve">От пользователя guest2 не смогла дозаписать в файл.</w:t>
      </w:r>
    </w:p>
    <w:p>
      <w:pPr>
        <w:numPr>
          <w:ilvl w:val="0"/>
          <w:numId w:val="1012"/>
        </w:numPr>
        <w:pStyle w:val="Compact"/>
      </w:pPr>
      <w:r>
        <w:t xml:space="preserve">Проверила содержимое файла</w:t>
      </w:r>
    </w:p>
    <w:p>
      <w:pPr>
        <w:numPr>
          <w:ilvl w:val="0"/>
          <w:numId w:val="1012"/>
        </w:numPr>
        <w:pStyle w:val="Compact"/>
      </w:pPr>
      <w:r>
        <w:t xml:space="preserve">От пользователя guest2 записала в файл /tmp/file01.txt</w:t>
      </w:r>
      <w:r>
        <w:t xml:space="preserve"> </w:t>
      </w:r>
      <w:r>
        <w:t xml:space="preserve">слово test3, стерев при этом всю имеющуюся в файле информацию</w:t>
      </w:r>
    </w:p>
    <w:p>
      <w:pPr>
        <w:numPr>
          <w:ilvl w:val="0"/>
          <w:numId w:val="1012"/>
        </w:numPr>
        <w:pStyle w:val="Compact"/>
      </w:pPr>
      <w:r>
        <w:t xml:space="preserve">Проверила содержимое файла</w:t>
      </w:r>
    </w:p>
    <w:p>
      <w:pPr>
        <w:numPr>
          <w:ilvl w:val="0"/>
          <w:numId w:val="1012"/>
        </w:numPr>
        <w:pStyle w:val="Compact"/>
      </w:pPr>
      <w:r>
        <w:t xml:space="preserve">От пользователя guest2 не смогла удалить файл /tmp/file01.txt</w:t>
      </w:r>
    </w:p>
    <w:p>
      <w:pPr>
        <w:numPr>
          <w:ilvl w:val="0"/>
          <w:numId w:val="1012"/>
        </w:numPr>
        <w:pStyle w:val="Compact"/>
      </w:pPr>
      <w:r>
        <w:t xml:space="preserve">Повысила свои права до суперпользователя следующей</w:t>
      </w:r>
      <w:r>
        <w:t xml:space="preserve"> </w:t>
      </w:r>
      <w:r>
        <w:t xml:space="preserve">и выполнила после этого команду, снимающую атрибут t (Sticky-бит) с</w:t>
      </w:r>
      <w:r>
        <w:t xml:space="preserve"> </w:t>
      </w:r>
      <w:r>
        <w:t xml:space="preserve">директории /tmp</w:t>
      </w:r>
    </w:p>
    <w:p>
      <w:pPr>
        <w:numPr>
          <w:ilvl w:val="0"/>
          <w:numId w:val="1012"/>
        </w:numPr>
        <w:pStyle w:val="Compact"/>
      </w:pPr>
      <w:r>
        <w:t xml:space="preserve">Покинула режим суперпользователя</w:t>
      </w:r>
    </w:p>
    <w:p>
      <w:pPr>
        <w:numPr>
          <w:ilvl w:val="0"/>
          <w:numId w:val="1012"/>
        </w:numPr>
        <w:pStyle w:val="Compact"/>
      </w:pPr>
      <w:r>
        <w:t xml:space="preserve">От пользователя guest2 проверила, что атрибута t у директории /tmp</w:t>
      </w:r>
      <w:r>
        <w:t xml:space="preserve"> </w:t>
      </w:r>
      <w:r>
        <w:t xml:space="preserve">нет (рис. -fig. 13)</w:t>
      </w:r>
    </w:p>
    <w:p>
      <w:pPr>
        <w:pStyle w:val="CaptionedFigure"/>
      </w:pPr>
      <w:bookmarkStart w:id="48" w:name="fig:014"/>
      <w:r>
        <w:drawing>
          <wp:inline>
            <wp:extent cx="3798276" cy="2116548"/>
            <wp:effectExtent b="0" l="0" r="0" t="0"/>
            <wp:docPr descr="Figure 13: пункт 4-12" title="" id="1" name="Picture"/>
            <a:graphic>
              <a:graphicData uri="http://schemas.openxmlformats.org/drawingml/2006/picture">
                <pic:pic>
                  <pic:nvPicPr>
                    <pic:cNvPr descr="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76" cy="211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пункт 4-12</w:t>
      </w:r>
    </w:p>
    <w:p>
      <w:pPr>
        <w:numPr>
          <w:ilvl w:val="0"/>
          <w:numId w:val="1013"/>
        </w:numPr>
        <w:pStyle w:val="Compact"/>
      </w:pPr>
      <w:r>
        <w:t xml:space="preserve">Повторила предыдущие шаги.</w:t>
      </w:r>
    </w:p>
    <w:p>
      <w:pPr>
        <w:numPr>
          <w:ilvl w:val="0"/>
          <w:numId w:val="1013"/>
        </w:numPr>
        <w:pStyle w:val="Compact"/>
      </w:pPr>
      <w:r>
        <w:t xml:space="preserve">Мне удалось удалить файл от имени пользователя, не являющегося</w:t>
      </w:r>
      <w:r>
        <w:t xml:space="preserve"> </w:t>
      </w:r>
      <w:r>
        <w:t xml:space="preserve">его владельцем</w:t>
      </w:r>
      <w:r>
        <w:t xml:space="preserve"> </w:t>
      </w:r>
      <w:r>
        <w:t xml:space="preserve">Благодаря Sticky bit пользователи могут создавать файлы, читать и выполнять их, принадлежащие другим пользователям, но не могут удалять файлы, принадлежащие другим пользователям, даже если в каталоге есть разрешение 777. Если sticky bit не установлен, то юзер может удалить файл, так как он наследует разрешения родительского каталога.</w:t>
      </w:r>
    </w:p>
    <w:p>
      <w:pPr>
        <w:numPr>
          <w:ilvl w:val="0"/>
          <w:numId w:val="1013"/>
        </w:numPr>
        <w:pStyle w:val="Compact"/>
      </w:pPr>
      <w:r>
        <w:t xml:space="preserve">Повысила свои права до суперпользователя и вернула атрибут t на директорию /tmp (рис. -fig. 14)</w:t>
      </w:r>
    </w:p>
    <w:p>
      <w:pPr>
        <w:pStyle w:val="CaptionedFigure"/>
      </w:pPr>
      <w:bookmarkStart w:id="50" w:name="fig:015"/>
      <w:r>
        <w:drawing>
          <wp:inline>
            <wp:extent cx="3452979" cy="1502685"/>
            <wp:effectExtent b="0" l="0" r="0" t="0"/>
            <wp:docPr descr="Figure 14: пункты 13-15" title="" id="1" name="Picture"/>
            <a:graphic>
              <a:graphicData uri="http://schemas.openxmlformats.org/drawingml/2006/picture">
                <pic:pic>
                  <pic:nvPicPr>
                    <pic:cNvPr descr="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79" cy="150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14: пункты 13-15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Изучила механизмы изменения идентификаторов, применения</w:t>
      </w:r>
      <w:r>
        <w:t xml:space="preserve"> </w:t>
      </w:r>
      <w:r>
        <w:t xml:space="preserve">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dc:language>ru-RU</dc:language>
  <cp:keywords/>
  <dcterms:created xsi:type="dcterms:W3CDTF">2021-11-09T21:18:14Z</dcterms:created>
  <dcterms:modified xsi:type="dcterms:W3CDTF">2021-11-09T21:18:14Z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