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Назарьева</w:t>
      </w:r>
      <w:r>
        <w:t xml:space="preserve"> </w:t>
      </w:r>
      <w:r>
        <w:t xml:space="preserve">Алена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НФИбд-03-18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Вошла в систему с полученными учётными данными и убедилась, что</w:t>
      </w:r>
      <w:r>
        <w:t xml:space="preserve"> </w:t>
      </w:r>
      <w:r>
        <w:t xml:space="preserve">SELinux работает в режиме enforcing политики targeted с помощью команд getenforce и sestatus.</w:t>
      </w:r>
    </w:p>
    <w:p>
      <w:pPr>
        <w:numPr>
          <w:ilvl w:val="0"/>
          <w:numId w:val="1001"/>
        </w:numPr>
        <w:pStyle w:val="Compact"/>
      </w:pPr>
      <w:r>
        <w:t xml:space="preserve">Обратилась с помощью браузера к веб-серверу, запущенному на моем</w:t>
      </w:r>
      <w:r>
        <w:t xml:space="preserve"> </w:t>
      </w:r>
      <w:r>
        <w:t xml:space="preserve">компьютере, и убедилась, что последний работает:</w:t>
      </w:r>
      <w:r>
        <w:t xml:space="preserve"> </w:t>
      </w:r>
      <w:r>
        <w:t xml:space="preserve">service httpd status</w:t>
      </w:r>
      <w:r>
        <w:t xml:space="preserve"> </w:t>
      </w:r>
      <w:r>
        <w:t xml:space="preserve">или</w:t>
      </w:r>
      <w:r>
        <w:t xml:space="preserve"> </w:t>
      </w:r>
      <w:r>
        <w:t xml:space="preserve">/etc/rc.d/init.d/httpd status</w:t>
      </w:r>
      <w:r>
        <w:t xml:space="preserve"> </w:t>
      </w:r>
      <w:r>
        <w:t xml:space="preserve">(рис. -fig. 1)</w:t>
      </w:r>
    </w:p>
    <w:p>
      <w:pPr>
        <w:pStyle w:val="CaptionedFigure"/>
      </w:pPr>
      <w:bookmarkStart w:id="22" w:name="fig:001"/>
      <w:r>
        <w:drawing>
          <wp:inline>
            <wp:extent cx="4814987" cy="2218858"/>
            <wp:effectExtent b="0" l="0" r="0" t="0"/>
            <wp:docPr descr="Figure 1: пункты 1-2" title="" id="1" name="Picture"/>
            <a:graphic>
              <a:graphicData uri="http://schemas.openxmlformats.org/drawingml/2006/picture">
                <pic:pic>
                  <pic:nvPicPr>
                    <pic:cNvPr descr="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87" cy="221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пункты 1-2</w:t>
      </w:r>
    </w:p>
    <w:p>
      <w:pPr>
        <w:numPr>
          <w:ilvl w:val="0"/>
          <w:numId w:val="1002"/>
        </w:numPr>
        <w:pStyle w:val="Compact"/>
      </w:pPr>
      <w:r>
        <w:t xml:space="preserve">Нашла веб-сервер Apache в списке процессов, определила его контекст</w:t>
      </w:r>
      <w:r>
        <w:t xml:space="preserve"> </w:t>
      </w:r>
      <w:r>
        <w:t xml:space="preserve">безопасности. Как мы видим, этот процесс запущен на домене httpd_t. Например, можно использовать команду</w:t>
      </w:r>
      <w:r>
        <w:t xml:space="preserve"> </w:t>
      </w:r>
      <w:r>
        <w:t xml:space="preserve">ps auxZ | grep httpd</w:t>
      </w:r>
      <w:r>
        <w:t xml:space="preserve"> </w:t>
      </w:r>
      <w:r>
        <w:t xml:space="preserve">или</w:t>
      </w:r>
      <w:r>
        <w:t xml:space="preserve"> </w:t>
      </w:r>
      <w:r>
        <w:t xml:space="preserve">ps -eZ | grep httpd</w:t>
      </w:r>
    </w:p>
    <w:p>
      <w:pPr>
        <w:numPr>
          <w:ilvl w:val="0"/>
          <w:numId w:val="1002"/>
        </w:numPr>
        <w:pStyle w:val="Compact"/>
      </w:pPr>
      <w:r>
        <w:t xml:space="preserve">Посмотрела текущее состояние переключателей SELinux для Apache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sestatus -bigrep httpd</w:t>
      </w:r>
      <w:r>
        <w:t xml:space="preserve"> </w:t>
      </w:r>
      <w:r>
        <w:t xml:space="preserve">(рис. -fig. 2)</w:t>
      </w:r>
    </w:p>
    <w:p>
      <w:pPr>
        <w:pStyle w:val="CaptionedFigure"/>
      </w:pPr>
      <w:bookmarkStart w:id="24" w:name="fig:002"/>
      <w:r>
        <w:drawing>
          <wp:inline>
            <wp:extent cx="3855826" cy="927188"/>
            <wp:effectExtent b="0" l="0" r="0" t="0"/>
            <wp:docPr descr="Figure 2: пункты 3-4" title="" id="1" name="Picture"/>
            <a:graphic>
              <a:graphicData uri="http://schemas.openxmlformats.org/drawingml/2006/picture">
                <pic:pic>
                  <pic:nvPicPr>
                    <pic:cNvPr descr="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26" cy="92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пункты 3-4</w:t>
      </w:r>
    </w:p>
    <w:p>
      <w:pPr>
        <w:numPr>
          <w:ilvl w:val="0"/>
          <w:numId w:val="1003"/>
        </w:numPr>
        <w:pStyle w:val="Compact"/>
      </w:pPr>
      <w:r>
        <w:t xml:space="preserve">Посмотрела статистику по политике с помощью команды seinfo, также</w:t>
      </w:r>
      <w:r>
        <w:t xml:space="preserve"> </w:t>
      </w:r>
      <w:r>
        <w:t xml:space="preserve">определила множество пользователей:8, ролей:14, типов:4793.</w:t>
      </w:r>
      <w:r>
        <w:t xml:space="preserve"> </w:t>
      </w:r>
      <w:r>
        <w:t xml:space="preserve">(рис. -fig. 3)</w:t>
      </w:r>
    </w:p>
    <w:p>
      <w:pPr>
        <w:pStyle w:val="CaptionedFigure"/>
      </w:pPr>
      <w:bookmarkStart w:id="26" w:name="fig:003"/>
      <w:r>
        <w:drawing>
          <wp:inline>
            <wp:extent cx="3312302" cy="2282802"/>
            <wp:effectExtent b="0" l="0" r="0" t="0"/>
            <wp:docPr descr="Figure 3: пункт 5" title="" id="1" name="Picture"/>
            <a:graphic>
              <a:graphicData uri="http://schemas.openxmlformats.org/drawingml/2006/picture">
                <pic:pic>
                  <pic:nvPicPr>
                    <pic:cNvPr descr="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2" cy="2282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пункт 5</w:t>
      </w:r>
    </w:p>
    <w:p>
      <w:pPr>
        <w:numPr>
          <w:ilvl w:val="0"/>
          <w:numId w:val="1004"/>
        </w:numPr>
        <w:pStyle w:val="Compact"/>
      </w:pPr>
      <w:r>
        <w:t xml:space="preserve">Определила тип файлов и поддиректорий, находящихся в директории</w:t>
      </w:r>
      <w:r>
        <w:t xml:space="preserve"> </w:t>
      </w:r>
      <w:r>
        <w:t xml:space="preserve">/var/www, с помощью команды:</w:t>
      </w:r>
      <w:r>
        <w:t xml:space="preserve"> </w:t>
      </w:r>
      <w:r>
        <w:t xml:space="preserve">ls -lZ /var/www:</w:t>
      </w:r>
      <w:r>
        <w:t xml:space="preserve"> </w:t>
      </w:r>
      <w:r>
        <w:t xml:space="preserve">httpd_sys_script_exec_t</w:t>
      </w:r>
      <w:r>
        <w:t xml:space="preserve"> </w:t>
      </w:r>
      <w:r>
        <w:t xml:space="preserve">httpd_sys_content_t</w:t>
      </w:r>
    </w:p>
    <w:p>
      <w:pPr>
        <w:numPr>
          <w:ilvl w:val="0"/>
          <w:numId w:val="1004"/>
        </w:numPr>
        <w:pStyle w:val="Compact"/>
      </w:pPr>
      <w:r>
        <w:t xml:space="preserve">Определила тип файлов, находящихся в директории /var/www/html:</w:t>
      </w:r>
      <w:r>
        <w:t xml:space="preserve"> </w:t>
      </w:r>
      <w:r>
        <w:t xml:space="preserve">ls -lZ /var/www/html</w:t>
      </w:r>
      <w:r>
        <w:t xml:space="preserve"> </w:t>
      </w:r>
      <w:r>
        <w:t xml:space="preserve">(рис. -fig. 4)</w:t>
      </w:r>
    </w:p>
    <w:p>
      <w:pPr>
        <w:pStyle w:val="CaptionedFigure"/>
      </w:pPr>
      <w:bookmarkStart w:id="28" w:name="fig:004"/>
      <w:r>
        <w:drawing>
          <wp:inline>
            <wp:extent cx="4175546" cy="492369"/>
            <wp:effectExtent b="0" l="0" r="0" t="0"/>
            <wp:docPr descr="Figure 4: пункты 6-7" title="" id="1" name="Picture"/>
            <a:graphic>
              <a:graphicData uri="http://schemas.openxmlformats.org/drawingml/2006/picture">
                <pic:pic>
                  <pic:nvPicPr>
                    <pic:cNvPr descr="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46" cy="49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пункты 6-7</w:t>
      </w:r>
    </w:p>
    <w:p>
      <w:pPr>
        <w:numPr>
          <w:ilvl w:val="0"/>
          <w:numId w:val="1005"/>
        </w:numPr>
        <w:pStyle w:val="Compact"/>
      </w:pPr>
      <w:r>
        <w:t xml:space="preserve">Определила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  <w:r>
        <w:t xml:space="preserve"> </w:t>
      </w:r>
      <w:r>
        <w:t xml:space="preserve">rwxr-xr-x</w:t>
      </w:r>
    </w:p>
    <w:p>
      <w:pPr>
        <w:numPr>
          <w:ilvl w:val="0"/>
          <w:numId w:val="1005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содержания:</w:t>
      </w:r>
    </w:p>
    <w:p>
      <w:pPr>
        <w:numPr>
          <w:ilvl w:val="0"/>
          <w:numId w:val="1000"/>
        </w:numPr>
        <w:pStyle w:val="Compact"/>
      </w:pPr>
      <w:r>
        <w:t xml:space="preserve">test</w:t>
      </w:r>
    </w:p>
    <w:p>
      <w:pPr>
        <w:numPr>
          <w:ilvl w:val="0"/>
          <w:numId w:val="1005"/>
        </w:numPr>
        <w:pStyle w:val="Compact"/>
      </w:pPr>
      <w:r>
        <w:t xml:space="preserve">Проверила контекст созданного файла. Контекст,</w:t>
      </w:r>
      <w:r>
        <w:t xml:space="preserve"> </w:t>
      </w:r>
      <w:r>
        <w:t xml:space="preserve">присваиваемый по умолчанию вновь созданным файлам в директории</w:t>
      </w:r>
      <w:r>
        <w:t xml:space="preserve"> </w:t>
      </w:r>
      <w:r>
        <w:t xml:space="preserve">/var/www/html: unconfined_u:object_r:httpd_sys_content_t:s0</w:t>
      </w:r>
      <w:r>
        <w:t xml:space="preserve"> </w:t>
      </w:r>
      <w:r>
        <w:t xml:space="preserve">(рис. -fig. </w:t>
      </w:r>
      <w:r>
        <w:rPr>
          <w:bCs/>
          <w:b/>
        </w:rPr>
        <w:t xml:space="preserve">¿fig:005?</w:t>
      </w:r>
      <w:r>
        <w:t xml:space="preserve">)</w:t>
      </w:r>
    </w:p>
    <w:p>
      <w:pPr>
        <w:pStyle w:val="FirstParagraph"/>
      </w:pPr>
      <w:bookmarkStart w:id="30" w:name="fig:005"/>
      <w:r>
        <w:drawing>
          <wp:inline>
            <wp:extent cx="4763832" cy="2103759"/>
            <wp:effectExtent b="0" l="0" r="0" t="0"/>
            <wp:docPr descr="пункты 8-10" title="" id="1" name="Picture"/>
            <a:graphic>
              <a:graphicData uri="http://schemas.openxmlformats.org/drawingml/2006/picture">
                <pic:pic>
                  <pic:nvPicPr>
                    <pic:cNvPr descr="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32" cy="2103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t xml:space="preserve">11. Обратилась к файлу через веб-сервер, введя в браузере адрес</w:t>
      </w:r>
      <w:r>
        <w:t xml:space="preserve"> </w:t>
      </w:r>
      <w:r>
        <w:t xml:space="preserve">http://127.0.0.1/test.html. Убедилась, что файл был успешно отображён</w:t>
      </w:r>
      <w:r>
        <w:t xml:space="preserve"> </w:t>
      </w:r>
      <w:r>
        <w:t xml:space="preserve">(рис. -fig. 5)</w:t>
      </w:r>
    </w:p>
    <w:p>
      <w:pPr>
        <w:pStyle w:val="CaptionedFigure"/>
      </w:pPr>
      <w:bookmarkStart w:id="32" w:name="fig:006"/>
      <w:r>
        <w:drawing>
          <wp:inline>
            <wp:extent cx="3887798" cy="1438741"/>
            <wp:effectExtent b="0" l="0" r="0" t="0"/>
            <wp:docPr descr="Figure 5: пункты 11" title="" id="1" name="Picture"/>
            <a:graphic>
              <a:graphicData uri="http://schemas.openxmlformats.org/drawingml/2006/picture">
                <pic:pic>
                  <pic:nvPicPr>
                    <pic:cNvPr descr="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98" cy="143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пункты 11</w:t>
      </w:r>
    </w:p>
    <w:p>
      <w:pPr>
        <w:numPr>
          <w:ilvl w:val="0"/>
          <w:numId w:val="1006"/>
        </w:numPr>
      </w:pPr>
      <w:r>
        <w:t xml:space="preserve">Изучила справку man httpd_selinux и выяснила, какие контексты файлов определены для httpd:httpd_sys_content_t;httpd_sys_script_exec_t;httpd_sys_script_ro_t;</w:t>
      </w:r>
      <w:r>
        <w:t xml:space="preserve"> </w:t>
      </w:r>
      <w:r>
        <w:t xml:space="preserve">httpd_sys_script_rw_t . Они совпадают с типом файла</w:t>
      </w:r>
      <w:r>
        <w:t xml:space="preserve"> </w:t>
      </w:r>
      <w:r>
        <w:t xml:space="preserve">test.html. Проверила контекст файла можно командой ls -Z.</w:t>
      </w:r>
      <w:r>
        <w:t xml:space="preserve"> </w:t>
      </w:r>
      <w:r>
        <w:t xml:space="preserve">ls -Z /var/www/html/test.html</w:t>
      </w:r>
    </w:p>
    <w:p>
      <w:pPr>
        <w:numPr>
          <w:ilvl w:val="0"/>
          <w:numId w:val="1006"/>
        </w:numPr>
      </w:pPr>
      <w:r>
        <w:t xml:space="preserve">Изменила контекст файла /var/www/html/test.html с</w:t>
      </w:r>
      <w:r>
        <w:t xml:space="preserve"> </w:t>
      </w:r>
      <w:r>
        <w:t xml:space="preserve">httpd_sys_content_t на любой другой, к которому процесс httpd не</w:t>
      </w:r>
      <w:r>
        <w:t xml:space="preserve"> </w:t>
      </w:r>
      <w:r>
        <w:t xml:space="preserve">должен иметь доступа, например,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После этого проверила, что контекст поменялся.</w:t>
      </w:r>
      <w:r>
        <w:t xml:space="preserve"> </w:t>
      </w:r>
      <w:r>
        <w:t xml:space="preserve">(рис. -fig. 6)</w:t>
      </w:r>
    </w:p>
    <w:p>
      <w:pPr>
        <w:pStyle w:val="CaptionedFigure"/>
      </w:pPr>
      <w:bookmarkStart w:id="34" w:name="fig:007"/>
      <w:r>
        <w:drawing>
          <wp:inline>
            <wp:extent cx="4674310" cy="517946"/>
            <wp:effectExtent b="0" l="0" r="0" t="0"/>
            <wp:docPr descr="Figure 6: пункты 12-13" title="" id="1" name="Picture"/>
            <a:graphic>
              <a:graphicData uri="http://schemas.openxmlformats.org/drawingml/2006/picture">
                <pic:pic>
                  <pic:nvPicPr>
                    <pic:cNvPr descr="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310" cy="51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пункты 12-13</w:t>
      </w:r>
    </w:p>
    <w:p>
      <w:pPr>
        <w:numPr>
          <w:ilvl w:val="0"/>
          <w:numId w:val="1007"/>
        </w:numPr>
        <w:pStyle w:val="Compact"/>
      </w:pPr>
      <w:r>
        <w:t xml:space="preserve">Попробовала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http://127.0.0.1/test.html. Получила</w:t>
      </w:r>
      <w:r>
        <w:t xml:space="preserve"> </w:t>
      </w:r>
      <w:r>
        <w:t xml:space="preserve">сообщение об ошибке:</w:t>
      </w:r>
      <w:r>
        <w:t xml:space="preserve"> </w:t>
      </w:r>
      <w:r>
        <w:t xml:space="preserve">Forbidden</w:t>
      </w:r>
      <w:r>
        <w:t xml:space="preserve"> </w:t>
      </w:r>
      <w:r>
        <w:t xml:space="preserve">You don’t have permission to access /test.html on this server.</w:t>
      </w:r>
      <w:r>
        <w:t xml:space="preserve"> </w:t>
      </w:r>
      <w:r>
        <w:t xml:space="preserve">(рис. -fig. 7)</w:t>
      </w:r>
    </w:p>
    <w:p>
      <w:pPr>
        <w:pStyle w:val="CaptionedFigure"/>
      </w:pPr>
      <w:bookmarkStart w:id="36" w:name="fig:008"/>
      <w:r>
        <w:drawing>
          <wp:inline>
            <wp:extent cx="3580867" cy="1336430"/>
            <wp:effectExtent b="0" l="0" r="0" t="0"/>
            <wp:docPr descr="Figure 7: пункт 14" title="" id="1" name="Picture"/>
            <a:graphic>
              <a:graphicData uri="http://schemas.openxmlformats.org/drawingml/2006/picture">
                <pic:pic>
                  <pic:nvPicPr>
                    <pic:cNvPr descr="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67" cy="1336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пункт 14</w:t>
      </w:r>
    </w:p>
    <w:p>
      <w:pPr>
        <w:numPr>
          <w:ilvl w:val="0"/>
          <w:numId w:val="1008"/>
        </w:numPr>
        <w:pStyle w:val="Compact"/>
      </w:pPr>
      <w:r>
        <w:t xml:space="preserve">Проанализировала ситуацию. Доступ разрешен только между элементами с одинаковым типом, именно поэтому веб-сервер Apache может без проблем читать файл /var/www/html/test.html, который имеет тип httpd_sys_content_t. В то же самое время, так как Apache запущен на домене httpd_t и не имеет заполненных полей userid:username, он не может получить доступ к файлу home/username/test.html с другим типом, хотя этот файл доступен для чтения процессам, для которых не определена целевая политика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Просмотрела log-файлы веб-сервера Apache. Также просмотрите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В системе оказались запущенные процессы setroubleshootd и</w:t>
      </w:r>
      <w:r>
        <w:t xml:space="preserve"> </w:t>
      </w:r>
      <w:r>
        <w:t xml:space="preserve">audtd, мы также смогли увидеть ошибки, аналогичные указанным</w:t>
      </w:r>
      <w:r>
        <w:t xml:space="preserve"> </w:t>
      </w:r>
      <w:r>
        <w:t xml:space="preserve">выше, в файле /var/log/audit/audit.log.</w:t>
      </w:r>
      <w:r>
        <w:t xml:space="preserve"> </w:t>
      </w:r>
      <w:r>
        <w:t xml:space="preserve">(рис. -fig. 8)</w:t>
      </w:r>
    </w:p>
    <w:p>
      <w:pPr>
        <w:pStyle w:val="CaptionedFigure"/>
      </w:pPr>
      <w:bookmarkStart w:id="38" w:name="fig:009"/>
      <w:r>
        <w:drawing>
          <wp:inline>
            <wp:extent cx="4808593" cy="2519395"/>
            <wp:effectExtent b="0" l="0" r="0" t="0"/>
            <wp:docPr descr="Figure 8: пункт 15" title="" id="1" name="Picture"/>
            <a:graphic>
              <a:graphicData uri="http://schemas.openxmlformats.org/drawingml/2006/picture">
                <pic:pic>
                  <pic:nvPicPr>
                    <pic:cNvPr descr="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593" cy="2519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пункт 15</w:t>
      </w:r>
    </w:p>
    <w:p>
      <w:pPr>
        <w:numPr>
          <w:ilvl w:val="0"/>
          <w:numId w:val="1009"/>
        </w:numPr>
        <w:pStyle w:val="Compact"/>
      </w:pPr>
      <w:r>
        <w:t xml:space="preserve">Попробовала запустить веб-сервер Apache на прослушивание ТСР-порта</w:t>
      </w:r>
      <w:r>
        <w:t xml:space="preserve"> </w:t>
      </w:r>
      <w:r>
        <w:t xml:space="preserve">81 (а не 80, как рекомендует IANA и прописано в /etc/services). Для</w:t>
      </w:r>
      <w:r>
        <w:t xml:space="preserve"> </w:t>
      </w:r>
      <w:r>
        <w:t xml:space="preserve">этого в файле /etc/httpd/httpd.conf нашла строчку Listen 80 и</w:t>
      </w:r>
      <w:r>
        <w:t xml:space="preserve"> </w:t>
      </w:r>
      <w:r>
        <w:t xml:space="preserve">заменила её на Listen 81.</w:t>
      </w:r>
      <w:r>
        <w:t xml:space="preserve"> </w:t>
      </w:r>
      <w:r>
        <w:t xml:space="preserve">(рис. -fig. 9)</w:t>
      </w:r>
    </w:p>
    <w:p>
      <w:pPr>
        <w:pStyle w:val="CaptionedFigure"/>
      </w:pPr>
      <w:bookmarkStart w:id="40" w:name="fig:010"/>
      <w:r>
        <w:drawing>
          <wp:inline>
            <wp:extent cx="4757437" cy="428425"/>
            <wp:effectExtent b="0" l="0" r="0" t="0"/>
            <wp:docPr descr="Figure 9: пункт 16" title="" id="1" name="Picture"/>
            <a:graphic>
              <a:graphicData uri="http://schemas.openxmlformats.org/drawingml/2006/picture">
                <pic:pic>
                  <pic:nvPicPr>
                    <pic:cNvPr descr="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37" cy="42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пункт 16</w:t>
      </w:r>
    </w:p>
    <w:p>
      <w:pPr>
        <w:numPr>
          <w:ilvl w:val="0"/>
          <w:numId w:val="1010"/>
        </w:numPr>
        <w:pStyle w:val="Compact"/>
      </w:pPr>
      <w:r>
        <w:t xml:space="preserve">Выполнила перезапуск веб-сервера Apache. Сбой не произошел</w:t>
      </w:r>
      <w:r>
        <w:t xml:space="preserve"> </w:t>
      </w:r>
      <w:r>
        <w:t xml:space="preserve">(рис. -fig. 10)</w:t>
      </w:r>
    </w:p>
    <w:p>
      <w:pPr>
        <w:pStyle w:val="CaptionedFigure"/>
      </w:pPr>
      <w:bookmarkStart w:id="42" w:name="fig:011"/>
      <w:r>
        <w:drawing>
          <wp:inline>
            <wp:extent cx="3139653" cy="485974"/>
            <wp:effectExtent b="0" l="0" r="0" t="0"/>
            <wp:docPr descr="Figure 10: пункт 17" title="" id="1" name="Picture"/>
            <a:graphic>
              <a:graphicData uri="http://schemas.openxmlformats.org/drawingml/2006/picture">
                <pic:pic>
                  <pic:nvPicPr>
                    <pic:cNvPr descr="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53" cy="4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пункт 17</w:t>
      </w:r>
    </w:p>
    <w:p>
      <w:pPr>
        <w:numPr>
          <w:ilvl w:val="0"/>
          <w:numId w:val="1011"/>
        </w:numPr>
        <w:pStyle w:val="Compact"/>
      </w:pPr>
      <w:r>
        <w:t xml:space="preserve">Проанализировала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Просмотрите файлы /var/log/http/error_log,</w:t>
      </w:r>
      <w:r>
        <w:t xml:space="preserve"> </w:t>
      </w:r>
      <w:r>
        <w:t xml:space="preserve">/var/log/http/access_log и /var/log/audit/audit.log и</w:t>
      </w:r>
      <w:r>
        <w:t xml:space="preserve"> </w:t>
      </w:r>
      <w:r>
        <w:t xml:space="preserve">выяснила, что записи появились только в /var/log/audit/audit.log</w:t>
      </w:r>
      <w:r>
        <w:t xml:space="preserve"> </w:t>
      </w:r>
      <w:r>
        <w:t xml:space="preserve">(рис. -fig. 11)</w:t>
      </w:r>
    </w:p>
    <w:p>
      <w:pPr>
        <w:pStyle w:val="CaptionedFigure"/>
      </w:pPr>
      <w:bookmarkStart w:id="44" w:name="fig:012"/>
      <w:r>
        <w:drawing>
          <wp:inline>
            <wp:extent cx="3785488" cy="2308380"/>
            <wp:effectExtent b="0" l="0" r="0" t="0"/>
            <wp:docPr descr="Figure 11: пункт 18-1" title="" id="1" name="Picture"/>
            <a:graphic>
              <a:graphicData uri="http://schemas.openxmlformats.org/drawingml/2006/picture">
                <pic:pic>
                  <pic:nvPicPr>
                    <pic:cNvPr descr="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88" cy="230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пункт 18-1</w:t>
      </w:r>
    </w:p>
    <w:p>
      <w:pPr>
        <w:pStyle w:val="BodyText"/>
      </w:pPr>
      <w:r>
        <w:t xml:space="preserve">(рис. -fig. 12)</w:t>
      </w:r>
    </w:p>
    <w:p>
      <w:pPr>
        <w:pStyle w:val="CaptionedFigure"/>
      </w:pPr>
      <w:bookmarkStart w:id="46" w:name="fig:013"/>
      <w:r>
        <w:drawing>
          <wp:inline>
            <wp:extent cx="3759910" cy="1457924"/>
            <wp:effectExtent b="0" l="0" r="0" t="0"/>
            <wp:docPr descr="Figure 12: пункт 18-2" title="" id="1" name="Picture"/>
            <a:graphic>
              <a:graphicData uri="http://schemas.openxmlformats.org/drawingml/2006/picture">
                <pic:pic>
                  <pic:nvPicPr>
                    <pic:cNvPr descr="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10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пункт 18-2</w:t>
      </w:r>
    </w:p>
    <w:p>
      <w:pPr>
        <w:numPr>
          <w:ilvl w:val="0"/>
          <w:numId w:val="1012"/>
        </w:numPr>
      </w:pPr>
      <w:r>
        <w:t xml:space="preserve">Выполнила команду</w:t>
      </w:r>
      <w:r>
        <w:t xml:space="preserve"> </w:t>
      </w:r>
      <w:r>
        <w:t xml:space="preserve">semanage port -a -t http_port_t -р tcp 81</w:t>
      </w:r>
      <w:r>
        <w:t xml:space="preserve"> </w:t>
      </w:r>
      <w:r>
        <w:t xml:space="preserve">После этого проверила список портов командой</w:t>
      </w:r>
      <w:r>
        <w:t xml:space="preserve"> </w:t>
      </w:r>
      <w:r>
        <w:t xml:space="preserve">semanage port -l | grep http_port_t</w:t>
      </w:r>
      <w:r>
        <w:t xml:space="preserve"> </w:t>
      </w:r>
      <w:r>
        <w:t xml:space="preserve">Убедилась, что порт 81 появился в списке.</w:t>
      </w:r>
    </w:p>
    <w:p>
      <w:pPr>
        <w:numPr>
          <w:ilvl w:val="0"/>
          <w:numId w:val="1012"/>
        </w:numPr>
      </w:pPr>
      <w:r>
        <w:t xml:space="preserve">Попробовала запустить веб-сервер Apache ещё раз.</w:t>
      </w:r>
    </w:p>
    <w:p>
      <w:pPr>
        <w:numPr>
          <w:ilvl w:val="0"/>
          <w:numId w:val="1012"/>
        </w:numPr>
      </w:pPr>
      <w:r>
        <w:t xml:space="preserve">Вернула контекст httpd_sys_cоntent__t к файлу /var/www/html/ test.html:</w:t>
      </w:r>
      <w:r>
        <w:t xml:space="preserve"> </w:t>
      </w:r>
      <w:r>
        <w:t xml:space="preserve">chcon -t httpd_sys_content_t /var/www/html/test.html</w:t>
      </w:r>
      <w:r>
        <w:t xml:space="preserve"> </w:t>
      </w:r>
      <w:r>
        <w:t xml:space="preserve">(рис. -fig. 13)</w:t>
      </w:r>
    </w:p>
    <w:p>
      <w:pPr>
        <w:pStyle w:val="CaptionedFigure"/>
      </w:pPr>
      <w:bookmarkStart w:id="48" w:name="fig:014"/>
      <w:r>
        <w:drawing>
          <wp:inline>
            <wp:extent cx="4827776" cy="1649756"/>
            <wp:effectExtent b="0" l="0" r="0" t="0"/>
            <wp:docPr descr="Figure 13: пункт 19-21-1" title="" id="1" name="Picture"/>
            <a:graphic>
              <a:graphicData uri="http://schemas.openxmlformats.org/drawingml/2006/picture">
                <pic:pic>
                  <pic:nvPicPr>
                    <pic:cNvPr descr="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76" cy="1649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пункт 19-21-1</w:t>
      </w:r>
    </w:p>
    <w:p>
      <w:pPr>
        <w:pStyle w:val="BodyText"/>
      </w:pPr>
      <w:r>
        <w:t xml:space="preserve">После этого попробовала получить доступ к файлу через веб-сервер, введя в браузере адрес http://127.0.0.1:81/test.html.</w:t>
      </w:r>
      <w:r>
        <w:t xml:space="preserve"> </w:t>
      </w:r>
      <w:r>
        <w:t xml:space="preserve">Увидела содержимое файла — слово «test».</w:t>
      </w:r>
      <w:r>
        <w:t xml:space="preserve"> </w:t>
      </w:r>
      <w:r>
        <w:t xml:space="preserve">(рис. -fig. 14)</w:t>
      </w:r>
    </w:p>
    <w:p>
      <w:pPr>
        <w:pStyle w:val="CaptionedFigure"/>
      </w:pPr>
      <w:bookmarkStart w:id="50" w:name="fig:015"/>
      <w:r>
        <w:drawing>
          <wp:inline>
            <wp:extent cx="4533633" cy="2039815"/>
            <wp:effectExtent b="0" l="0" r="0" t="0"/>
            <wp:docPr descr="Figure 14: пункт 19-21-2" title="" id="1" name="Picture"/>
            <a:graphic>
              <a:graphicData uri="http://schemas.openxmlformats.org/drawingml/2006/picture">
                <pic:pic>
                  <pic:nvPicPr>
                    <pic:cNvPr descr="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633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пункт 19-21-2</w:t>
      </w:r>
    </w:p>
    <w:p>
      <w:pPr>
        <w:numPr>
          <w:ilvl w:val="0"/>
          <w:numId w:val="1013"/>
        </w:numPr>
        <w:pStyle w:val="Compact"/>
      </w:pPr>
      <w:r>
        <w:t xml:space="preserve">Исправила обратно конфигурационный файл apache, вернув Listen 80.</w:t>
      </w:r>
    </w:p>
    <w:p>
      <w:pPr>
        <w:numPr>
          <w:ilvl w:val="0"/>
          <w:numId w:val="1013"/>
        </w:numPr>
        <w:pStyle w:val="Compact"/>
      </w:pPr>
      <w:r>
        <w:t xml:space="preserve">Попробовала удалить привязку http_port_t к 81 порту:</w:t>
      </w:r>
      <w:r>
        <w:t xml:space="preserve"> </w:t>
      </w:r>
      <w:r>
        <w:t xml:space="preserve">semanage port -d -t http_port_t -p tcp 81</w:t>
      </w:r>
      <w:r>
        <w:t xml:space="preserve"> </w:t>
      </w:r>
      <w:r>
        <w:t xml:space="preserve">порт 81 нельзя удалить, т.к. он определен на уровне политики</w:t>
      </w:r>
    </w:p>
    <w:p>
      <w:pPr>
        <w:numPr>
          <w:ilvl w:val="0"/>
          <w:numId w:val="1013"/>
        </w:numPr>
        <w:pStyle w:val="Compact"/>
      </w:pPr>
      <w:r>
        <w:t xml:space="preserve">Удалила файл /var/www/html/test.html:</w:t>
      </w:r>
      <w:r>
        <w:t xml:space="preserve"> </w:t>
      </w:r>
      <w:r>
        <w:t xml:space="preserve">rm /var/www/html/test.html</w:t>
      </w:r>
      <w:r>
        <w:t xml:space="preserve"> </w:t>
      </w:r>
      <w:r>
        <w:t xml:space="preserve">(рис. -fig. 15)</w:t>
      </w:r>
    </w:p>
    <w:p>
      <w:pPr>
        <w:pStyle w:val="CaptionedFigure"/>
      </w:pPr>
      <w:bookmarkStart w:id="52" w:name="fig:016"/>
      <w:r>
        <w:drawing>
          <wp:inline>
            <wp:extent cx="4802198" cy="1688123"/>
            <wp:effectExtent b="0" l="0" r="0" t="0"/>
            <wp:docPr descr="Figure 15: пункты 22-24" title="" id="1" name="Picture"/>
            <a:graphic>
              <a:graphicData uri="http://schemas.openxmlformats.org/drawingml/2006/picture">
                <pic:pic>
                  <pic:nvPicPr>
                    <pic:cNvPr descr="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98" cy="168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пункты 22-24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работы я Развила навыки администрирования ОС Linux, Получида первое практическое знакомство с технологией SELinux1, Проверила работу SELinx на практике совместно с веб-сервером Apache.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9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0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1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2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3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</dc:title>
  <dc:creator>Назарьева Алена Игоревна НФИбд-03-18</dc:creator>
  <dc:language>ru-RU</dc:language>
  <cp:keywords/>
  <dcterms:created xsi:type="dcterms:W3CDTF">2021-11-26T19:29:21Z</dcterms:created>
  <dcterms:modified xsi:type="dcterms:W3CDTF">2021-11-26T19:29:21Z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Мандатное разграничение прав в Linux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