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single" w:color="00BCD4" w:sz="24"/>
              <w:right w:val="none"/>
            </w:tcBorders>
            <w:shd w:fill="000000" w:color="auto" w:val="clear"/>
            <w:tcMar>
              <w:top w:type="dxa" w:w="800"/>
              <w:left w:type="dxa" w:w="480"/>
              <w:bottom w:type="dxa" w:w="800"/>
              <w:right w:type="dxa" w:w="480"/>
            </w:tcMar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logo" descr="logo" title="AIOs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200"/>
                <w:sz w:val="24"/>
                <w:szCs w:val="24"/>
              </w:rPr>
              <w:t xml:space="preserve">RISORSA Video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FFFFFF"/>
                <w:sz w:val="48"/>
                <w:szCs w:val="48"/>
              </w:rPr>
              <w:t xml:space="preserve">Script Video Companion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i/>
                <w:iCs/>
                <w:color w:val="B0E5EE"/>
                <w:sz w:val="22"/>
                <w:szCs w:val="22"/>
              </w:rPr>
              <w:t xml:space="preserve">6 script pronti per video di lancio del libro o formazione interna PMI</w:t>
            </w:r>
          </w:p>
          <w:p>
            <w:pPr>
              <w:spacing w:after="0" w:before="480"/>
              <w:jc w:val="center"/>
            </w:pPr>
            <w:r>
              <w:rPr>
                <w:rFonts w:ascii="Calibri Light" w:cs="Calibri Light" w:eastAsia="Calibri Light" w:hAnsi="Calibri Light"/>
                <w:color w:val="B0E5EE"/>
                <w:sz w:val="18"/>
                <w:szCs w:val="18"/>
              </w:rPr>
              <w:t xml:space="preserve">Da "Intelligenza Artificiale in Pratica per PMI" — Aliosha Battaglini</w:t>
            </w:r>
          </w:p>
        </w:tc>
      </w:tr>
    </w:tbl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Come usare questi script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Questi script sono pensati per video brevi (1-3 minuti) da girare con lo smartphone, da pubblicare sui canali AIOsha o da usare come materiale formativo interno della tua PMI.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Ogni script include: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gancio iniziale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(primi 5 secondi),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corpo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(60-120 secondi),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call-to-action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. Sono pensati per essere registrati in una sola take, con minime modifiche.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Setup tecnico minimo: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smartphone su treppiede, luce naturale di lato, microfono lavalier (15-30€). Anche senza microfono va bene se l'ambiente è silenzioso.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Bonus AI: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per arricchire i video puoi generare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B-roll (spezzoni di contorno)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con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Grok (xAI), piano SuperGrok circa 30 $/mese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: gli scrivi cosa vuoi vedere e lui ti sforna clip di 5-10 secondi da alternare alla tua faccia in camera. Molto utile quando parli di concetti astratti (es. "statistica", "automazione", "previsione") dove serve un'immagine evocativa. I prezzi dei piani cambiano spesso: verifica sempre sul sito ufficiale prima di sottoscrivere.</w:t>
      </w:r>
    </w:p>
    <w:p>
      <w:pPr>
        <w:spacing w:after="120"/>
      </w:pPr>
      <w:r>
        <w:t xml:space="preserv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Video 1 — "Cos'è davvero un LLM" (capitolo 2)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Durata: 90 secondi · Pubblico: imprenditori curiosi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GANCIO 0-5s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Faccia in camera, sguardo diretto.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"Ti dico una cosa che ti farà cambiare idea sull'AI in 60 secondi."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CORPO 5-75s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"L'AI generativa non è magia. È statistica avanzata. Quando chiedi qualcosa a ChatGPT, lui guarda le parole che hai scritto e prevede quale parola viene dopo. E poi quale dopo ancora. E così via, una alla volta. Tutto qui."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"Però ha letto miliardi di pagine, quindi le sue previsioni sono molto buone. Non sa nulla. Non capisce nulla. Predice. Punto."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"Sai perché te lo dico? Perché se lo capisci, smetti di avere paura e inizi a usarlo come strumento. E inizi anche a capire quando ti dice panzane: quando inventa fonti, quando sbaglia date, quando ti compiace. Sono tutti effetti collaterali della previsione statistica."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CTA 75-90s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"Vuoi capire l'AI sul serio per la tua PMI? Trovi il libro completo su aiosha.it. Link nella bio."</w:t>
      </w:r>
    </w:p>
    <w:p>
      <w:pPr>
        <w:spacing w:after="120"/>
      </w:pPr>
      <w:r>
        <w:t xml:space="preserv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Video 2 — "Il prompt che cambia tutto: ROBO" (capitolo 4)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Durata: 120 secondi · Pubblico: chi usa già ChatGPT ma con risultati mediocri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GANCIO 0-5s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Mostra schermo telefono con ChatGPT aperto.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"Smetti di scrivere prompt come 'scrivimi una mail'. Ecco il metodo che uso io."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CORPO 5-100s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"Si chiama ROBO. Quattro lettere, un metodo che cambia il 90% dei tuoi risultati."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sta per RUOLO. Dai all'AI un personaggio. 'Sei un commercialista esperto in PMI italiane.' Non 'rispondimi'. RUOLO. L'AI cambia tono, lessico, profondità."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sta per OBIETTIVO. Cosa vuoi davvero? Non 'parlami di marketing' ma 'genera 5 idee post LinkedIn per attirare titolari di carrozzerie'."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B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sta per BACKGROUND. Dai contesto. Tipo di azienda, settore, lingua, tono, vincoli. L'AI non ti conosce: deve sapere chi sei."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sta per OUTPUT. Specifica il formato. 'Risposta in 3 paragrafi da 50 parole, italiano, tono diretto.' Senza questo, ricevi pappardelle inutili."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CTA 100-120s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"Scarica gratis la libreria di 50 prompt PMI in formato ROBO. Link in bio. È la Risorsa 02 del libro AIOsha."</w:t>
      </w:r>
    </w:p>
    <w:p>
      <w:pPr>
        <w:spacing w:after="120"/>
      </w:pPr>
      <w:r>
        <w:t xml:space="preserv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Video 3 — "L'AI ti fa risparmiare 10 ore a settimana? Ecco come" (capitolo 5)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Durata: 100 secondi · Pubblico: titolari PMI scettici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GANCIO 0-5s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"Un mio cliente PMI ha risparmiato 10 ore a settimana solo con tre cose. Te le racconto."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CORPO 5-85s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"Punto uno: ha smesso di scrivere mail commerciali da zero. Ha 5 template AI che adatta in 2 minuti invece di 20. Risparmio: 4 ore a settimana."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"Punto due: invece di passare il sabato a fare i post social, ha generato 1 mese di contenuti in 2 ore con un calendario editoriale assistito. Risparmio: 3 ore a settimana."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"Punto tre: ha smesso di rispondere a mano a 'avete X disponibile?'. Ha messo un assistente AI sulla sua mail che fa il triage. Risparmio: 3 ore a settimana."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"Totale: 10 ore. Non sono cose magiche. Sono tre processi semplici."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CTA 85-100s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"Vuoi i template? Sono nel libro AIOsha. Link in bio."</w:t>
      </w:r>
    </w:p>
    <w:p>
      <w:pPr>
        <w:spacing w:after="120"/>
      </w:pPr>
      <w:r>
        <w:t xml:space="preserv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Video 4 — "Il primo agente AI che dovresti costruire" (capitolo 10)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Durata: 150 secondi · Pubblico: PMI che vogliono passare a un livello superiore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GANCIO 0-5s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"Un agente AI non è un robot. È un assistente che agisce. Te ne mostro uno che vale oro per una PMI."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CORPO 5-130s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"L'agente si chiama 'Routing Lead'. Funziona così: ogni volta che arriva un'email con richiesta di preventivo, lui legge, capisce di cosa si tratta, e la inoltra alla persona giusta del team con un sunto già pronto."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"Esempio: arriva 'Vorrei un preventivo per 200 brochure'. L'agente legge, capisce 'stampa offset', controlla chi gestisce stampa nel tuo team, e gli manda: 'Cliente Mario Rossi vuole 200 brochure. Già cliente nel 2023, gli abbiamo fatto 500 biglietti da visita. Ecco l'email originale, ecco la cartella cliente.'"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"Quanto tempo ti fa risparmiare? Calcolo veloce: 50 mail al giorno × 5 minuti per smistarle = 4 ore al giorno. Per quasi tutta una persona."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"Costo? 30€ al mese di Make.com o n8n. Tempo di setup? Una giornata con uno consulente."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CTA 130-150s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"Trovi 12 workflow agentici pronti nella Risorsa 14. Link in bio."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Video 5 — "Cosa NON delegare all'AI" (capitolo 11)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Durata: 100 secondi · Pubblico: tutti — molto condivisibile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GANCIO 0-5s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"Ti dico le 3 cose che non devi MAI delegare all'AI nella tua azienda. Mai."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CORPO 5-85s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"Uno: la decisione finale. L'AI suggerisce, tu decidi. Sempre. Se assumi qualcuno, se licenzi qualcuno, se firmi un contratto: la firma è tua, non sua."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"Due: la relazione umana vera. Una telefonata di condoglianze a un cliente. Una congratulazione per un dipendente. Un colloquio. Qui l'AI fa danni. Il valore è la tua presenza."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"Tre: i dati sensibili. Mai mettere in ChatGPT codici fiscali, dati sanitari, segreti industriali. Mai. Per quelli ci sono strumenti dedicati o, meglio, lo fai a mano."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"Tutto il resto? Delegalo. Davvero."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CTA 85-100s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"Vuoi la policy AI completa per la tua PMI? Risorsa 03 del libro AIOsha. Link in bio."</w:t>
      </w:r>
    </w:p>
    <w:p>
      <w:pPr>
        <w:spacing w:after="120"/>
      </w:pPr>
      <w:r>
        <w:t xml:space="preserv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Video 6 — "Da dove iniziare oggi" (introduzione)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Durata: 60 secondi · Pubblico: chi non ha mai usato l'AI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GANCIO 0-5s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"Se non hai mai usato l'AI nella tua PMI, ecco i tre step da fare oggi. Letteralmente oggi."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CORPO 5-50s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"Step 1: vai su chat.openai.com. Iscriviti gratis. Cinque minuti."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"Step 2: scrivi un prompt vero. Non 'ciao'. Qualcosa tipo: 'Sono titolare di una [tipo di azienda]. Suggeriscimi 5 modi in cui l'AI può aiutarmi questa settimana.'"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"Step 3: leggi le risposte. Scegli UNA cosa. Provala domani."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"Hai appena fatto in 15 minuti più di quanto fa il 70% delle PMI italiane in un anno."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[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CTA 50-60s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] "Vuoi i prossimi 30 giorni pianificati? Risorsa 17, checklist gratuita. Link in bio."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Suggerimenti di registrazione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Registra in orizzontale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se per YouTube/sito;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verticale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per LinkedIn/Instagram/TikTok.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Sottotitoli sempre.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L'80% dei video viene visto senza audio. Usa CapCut, Descript o Submagic per generarli automaticamente.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Non leggere.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Imparare il filo, parlare a braccio. Si vede e si sente.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Pronuncia il CTA scandendo.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"L-i-n-k i-n b-i-o" funziona meglio di un veloce "linkbio".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Pubblica 1 al giorno per una settimana.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Algoritmi premiano consistenza, non perfezione.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Recupera dalle conversazioni.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Quando un cliente ti chiede una cosa interessante, registra subito un video con la risposta. Sono i contenuti che funzionano meglio.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CD4" w:sz="4" w:space="6"/>
      </w:pBdr>
      <w:jc w:val="center"/>
    </w:pPr>
    <w:r>
      <w:rPr>
        <w:rFonts w:ascii="Calibri" w:cs="Calibri" w:eastAsia="Calibri" w:hAnsi="Calibri"/>
        <w:color w:val="5A6470"/>
        <w:sz w:val="14"/>
        <w:szCs w:val="14"/>
      </w:rPr>
      <w:t xml:space="preserve">AIOsha · Pagina </w:t>
    </w:r>
    <w:r>
      <w:rPr>
        <w:rFonts w:ascii="Calibri" w:cs="Calibri" w:eastAsia="Calibri" w:hAnsi="Calibri"/>
        <w:b/>
        <w:bCs/>
        <w:color w:val="0083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CD4" w:sz="4" w:space="6"/>
      </w:pBdr>
      <w:tabs>
        <w:tab w:val="right" w:pos="9026"/>
      </w:tabs>
    </w:pPr>
    <w:r>
      <w:rPr>
        <w:rFonts w:ascii="Calibri Light" w:cs="Calibri Light" w:eastAsia="Calibri Light" w:hAnsi="Calibri Light"/>
        <w:b/>
        <w:bCs/>
        <w:color w:val="00838F"/>
        <w:sz w:val="16"/>
        <w:szCs w:val="16"/>
      </w:rPr>
      <w:t xml:space="preserve">AIOsha · </w:t>
    </w:r>
    <w:r>
      <w:rPr>
        <w:rFonts w:ascii="Calibri" w:cs="Calibri" w:eastAsia="Calibri" w:hAnsi="Calibri"/>
        <w:color w:val="5A6470"/>
        <w:sz w:val="16"/>
        <w:szCs w:val="16"/>
      </w:rPr>
      <w:t xml:space="preserve">Risorsa Video</w:t>
    </w:r>
    <w:r>
      <w:rPr>
        <w:rFonts w:ascii="Calibri" w:cs="Calibri" w:eastAsia="Calibri" w:hAnsi="Calibri"/>
        <w:i/>
        <w:iCs/>
        <w:color w:val="5A6470"/>
        <w:sz w:val="16"/>
        <w:szCs w:val="16"/>
      </w:rPr>
      <w:t xml:space="preserve">	info@aiosha.it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BCD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838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 Light" w:cs="Calibri Light" w:eastAsia="Calibri Light" w:hAnsi="Calibri Light"/>
      <w:b/>
      <w:bCs/>
      <w:color w:val="0A1F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 Light" w:cs="Calibri Light" w:eastAsia="Calibri Light" w:hAnsi="Calibri Light"/>
      <w:b/>
      <w:bCs/>
      <w:color w:val="0083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f40ff94277ff2644d45871cab34fba027c7b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Video Companion</dc:title>
  <dc:creator>Aliosha Battaglini</dc:creator>
  <cp:lastModifiedBy>Un-named</cp:lastModifiedBy>
  <cp:revision>1</cp:revision>
  <dcterms:created xsi:type="dcterms:W3CDTF">2026-04-14T22:07:32.369Z</dcterms:created>
  <dcterms:modified xsi:type="dcterms:W3CDTF">2026-04-14T22:07:32.370Z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