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BCD4" w:sz="24"/>
              <w:right w:val="none"/>
            </w:tcBorders>
            <w:shd w:fill="000000" w:color="auto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logo" descr="logo" title="AIOs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6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200"/>
                <w:sz w:val="24"/>
                <w:szCs w:val="24"/>
              </w:rPr>
              <w:t xml:space="preserve">RISORSA 17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48"/>
                <w:szCs w:val="48"/>
              </w:rPr>
              <w:t xml:space="preserve">Checklist 30 Giorni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i/>
                <w:iCs/>
                <w:color w:val="B0E5EE"/>
                <w:sz w:val="22"/>
                <w:szCs w:val="22"/>
              </w:rPr>
              <w:t xml:space="preserve">Trasforma la tua PMI con l'AI in un mese — 30 minuti al giorno</w:t>
            </w:r>
          </w:p>
          <w:p>
            <w:pPr>
              <w:spacing w:after="0" w:before="480"/>
              <w:jc w:val="center"/>
            </w:pPr>
            <w:r>
              <w:rPr>
                <w:rFonts w:ascii="Calibri Light" w:cs="Calibri Light" w:eastAsia="Calibri Light" w:hAnsi="Calibri Light"/>
                <w:color w:val="B0E5EE"/>
                <w:sz w:val="18"/>
                <w:szCs w:val="18"/>
              </w:rPr>
              <w:t xml:space="preserve">Da "Intelligenza Artificiale in Pratica per PMI" — Aliosha Battaglini</w:t>
            </w:r>
          </w:p>
        </w:tc>
      </w:tr>
    </w:tbl>
    <w:p>
      <w:r>
        <w:br w:type="page"/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Come usare questa checklist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Stampa questa checklist e appendila in ufficio. Ogni giorno spunta UNA cosa. In 30 giorni avrai trasformato la tua PMI con l'AI senza stress e senza buttare via tempo.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Impegno richiesto: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30 minuti al giorno per 30 giorni = 15 ore totali.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Risultato atteso: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team formato, 3 use case attivi, prima policy AI, primi risparmi misurabili.</w:t>
      </w:r>
    </w:p>
    <w:p>
      <w:pPr>
        <w:spacing w:after="120"/>
      </w:pPr>
      <w:r>
        <w:t xml:space="preserve"/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Settimana 1 — Fondamenta (giorni 1-7)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Apri ChatGPT (o Claude) e fai il tuo PRIMO prompt vero. Niente test stupidi. Chiedi qualcosa di utile per il tuo lavoro di oggi.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Compila la Diagnosi PMI (Risorsa 01). 18 domande, 20 minuti. Scopri dove hai più da guadagnare.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3: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Identifica i tuoi 3 processi più ripetitivi della settimana. Scrivili su carta.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4: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Leggi 5 prompt dalla Libreria (Risorsa 02 o 06) e adattane UNO al tuo lavoro.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5: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Usa il Decision Tree (Risorsa 05) per scegliere il tool principale per la tua PMI.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6: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Attiva l'abbonamento (ChatGPT Plus o Claude Pro: 20€/mese). Smetti di usare la versione gratuita per il lavoro vero.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7: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Riposo. Ripensa: cosa ho imparato? Cosa voglio cambiare la prossima settimana?</w:t>
      </w:r>
    </w:p>
    <w:p>
      <w:pPr>
        <w:spacing w:after="120"/>
      </w:pPr>
      <w:r>
        <w:t xml:space="preserve"/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Settimana 2 — Marketing (giorni 8-14)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8: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Scrivi con AI il tuo prossimo post LinkedIn / Facebook. Non pubblicare ancora — solo bozza.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9: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Apri il Calendario Editoriale (Risorsa 07) e pianifica i prossimi 7 giorni di contenuti.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10: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Genera 3 idee per la tua prossima newsletter (usa Risorsa 08 come template).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11: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Pubblica 1 post AI-generated. Misura: like, commenti, condivisioni rispetto alla media.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12: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Crea con AI 5 varianti del tuo claim/payoff aziendale. Confronta con quello attuale.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13: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Genera con AI un titolo + sottotitolo per il tuo prossimo articolo blog (o newsletter).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14: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Riposo. Verifica: marketing va più veloce? Quanto?</w:t>
      </w:r>
    </w:p>
    <w:p>
      <w:pPr>
        <w:spacing w:after="120"/>
      </w:pPr>
      <w:r>
        <w:t xml:space="preserve"/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Settimana 3 — Vendite e Customer Care (giorni 15-21)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15: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Apri il template offerta commerciale (Risorsa 09) e adattalo al tuo prossimo cliente.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16: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Configura il CRM minimo (Risorsa 10): inserisci i tuoi 10 lead più caldi.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17: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Scrivi con AI 3 mail di follow-up (giorno 3, 7, 14) per i tuoi prospect.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18: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Riattiva 5 clienti dormienti con una mail personalizzata generata da AI.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19: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Apri Risorsa 12 (Customer Care AI). Usa il triage mail su 10 messaggi reali.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20: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Rispondi a 3 recensioni online con bozze AI personalizzate (poi rivedi a mano).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21: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Riposo. Misura: tempo risparmiato in vendite/customer care questa settimana?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Settimana 4 — Operations e governance (giorni 22-30)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22: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Apri Risorsa 11 (Chiusura Mensile). Categorizza con AI le ultime 30 spese.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23: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Avvia un progetto di knowledge base interna (Risorsa 13). Estrai il sapere di 1 collega esperto.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24: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Genera con NotebookLM un podcast di 15 minuti dal tuo manuale operativo (Risorsa 13).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25: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Leggi e adatta la Policy AI breve (Risorsa 03). Condividila con il team.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26: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Identifica 1 workflow ripetitivo da automatizzare (Risorsa 14). Stima ore/mese risparmiate.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27: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Fai firmare la policy AI a tutto il team. Programma un training di 1h.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28: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Compila la Roadmap 24 mesi (Risorsa 16). Decidi i prossimi 3 mesi.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29: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Bilancio: quante ore hai risparmiato in 30 giorni? Quali processi sono migliorati?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Giorno 30: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Festeggia. Hai fatto in 30 giorni quello che il 90% delle PMI italiane non farà mai.</w:t>
      </w:r>
    </w:p>
    <w:p>
      <w:pPr>
        <w:spacing w:after="120"/>
      </w:pPr>
      <w:r>
        <w:t xml:space="preserve"/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Cosa avrai dopo 30 giorni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3+ use case AI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attivi e misurati nella tua PMI.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Policy AI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firmata da tutto il team.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5-10 ore/settimana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di tempo liberato (variabile per ruolo).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1 knowledge base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interna in costruzione.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Roadmap a 24 mesi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chiara e condivisa.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Vantaggio concreto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sui competitor che ancora si chiedono "ma serve davvero?".</w:t>
      </w:r>
    </w:p>
    <w:p>
      <w:pPr>
        <w:spacing w:after="120"/>
      </w:pPr>
      <w:r>
        <w:t xml:space="preserve"/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E poi?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Se hai completato i 30 giorni, sei già davanti al 90% delle PMI italiane. Non fermarti.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Prossimi passi: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scrivi a info@aiosha.it con oggetto "Ho completato i 30 giorni" e raccontaci com'è andata. Riceverai in regalo un percorso personalizzato per i mesi 2-12.</w:t>
      </w:r>
    </w:p>
    <w:p>
      <w:pPr>
        <w:spacing w:after="120"/>
      </w:pPr>
      <w:r>
        <w:t xml:space="preserve"/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— Aliosha Battaglini, AIOsha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CD4" w:sz="4" w:space="6"/>
      </w:pBdr>
      <w:jc w:val="center"/>
    </w:pPr>
    <w:r>
      <w:rPr>
        <w:rFonts w:ascii="Calibri" w:cs="Calibri" w:eastAsia="Calibri" w:hAnsi="Calibri"/>
        <w:color w:val="5A6470"/>
        <w:sz w:val="14"/>
        <w:szCs w:val="14"/>
      </w:rPr>
      <w:t xml:space="preserve">AIOsha · Pagina </w:t>
    </w:r>
    <w:r>
      <w:rPr>
        <w:rFonts w:ascii="Calibri" w:cs="Calibri" w:eastAsia="Calibri" w:hAnsi="Calibri"/>
        <w:b/>
        <w:bCs/>
        <w:color w:val="00838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4" w:space="6"/>
      </w:pBdr>
      <w:tabs>
        <w:tab w:val="right" w:pos="9026"/>
      </w:tabs>
    </w:pPr>
    <w:r>
      <w:rPr>
        <w:rFonts w:ascii="Calibri Light" w:cs="Calibri Light" w:eastAsia="Calibri Light" w:hAnsi="Calibri Light"/>
        <w:b/>
        <w:bCs/>
        <w:color w:val="00838F"/>
        <w:sz w:val="16"/>
        <w:szCs w:val="16"/>
      </w:rPr>
      <w:t xml:space="preserve">AIOsha · </w:t>
    </w:r>
    <w:r>
      <w:rPr>
        <w:rFonts w:ascii="Calibri" w:cs="Calibri" w:eastAsia="Calibri" w:hAnsi="Calibri"/>
        <w:color w:val="5A6470"/>
        <w:sz w:val="16"/>
        <w:szCs w:val="16"/>
      </w:rPr>
      <w:t xml:space="preserve">Risorsa 17</w:t>
    </w:r>
    <w:r>
      <w:rPr>
        <w:rFonts w:ascii="Calibri" w:cs="Calibri" w:eastAsia="Calibri" w:hAnsi="Calibri"/>
        <w:i/>
        <w:iCs/>
        <w:color w:val="5A6470"/>
        <w:sz w:val="16"/>
        <w:szCs w:val="16"/>
      </w:rPr>
      <w:t xml:space="preserve">	info@aiosha.it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BCD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83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 Light" w:cs="Calibri Light" w:eastAsia="Calibri Light" w:hAnsi="Calibri Light"/>
      <w:b/>
      <w:bCs/>
      <w:color w:val="0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0083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f40ff94277ff2644d45871cab34fba027c7b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30 Giorni</dc:title>
  <dc:creator>Aliosha Battaglini</dc:creator>
  <cp:lastModifiedBy>Un-named</cp:lastModifiedBy>
  <cp:revision>1</cp:revision>
  <dcterms:created xsi:type="dcterms:W3CDTF">2026-04-14T22:07:32.860Z</dcterms:created>
  <dcterms:modified xsi:type="dcterms:W3CDTF">2026-04-14T22:07:32.860Z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