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none"/>
              <w:bottom w:val="single" w:color="00BCD4" w:sz="24"/>
              <w:right w:val="none"/>
            </w:tcBorders>
            <w:shd w:fill="000000" w:color="auto" w:val="clear"/>
            <w:tcMar>
              <w:top w:type="dxa" w:w="800"/>
              <w:left w:type="dxa" w:w="480"/>
              <w:bottom w:type="dxa" w:w="800"/>
              <w:right w:type="dxa" w:w="480"/>
            </w:tcMar>
          </w:tcPr>
          <w:p>
            <w:pPr>
              <w:spacing w:after="200"/>
              <w:jc w:val="center"/>
            </w:pPr>
            <w:r>
              <w:drawing>
                <wp:inline distT="0" distB="0" distL="0" distR="0">
                  <wp:extent cx="1333500" cy="1333500"/>
                  <wp:effectExtent t="0" r="0" b="0" l="0"/>
                  <wp:docPr id="1" name="logo" descr="logo" title="AIOsh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60"/>
              <w:jc w:val="center"/>
            </w:pPr>
            <w:r>
              <w:rPr>
                <w:rFonts w:ascii="Calibri Light" w:cs="Calibri Light" w:eastAsia="Calibri Light" w:hAnsi="Calibri Light"/>
                <w:b/>
                <w:bCs/>
                <w:color w:val="00BCD4"/>
                <w:spacing w:val="200"/>
                <w:sz w:val="24"/>
                <w:szCs w:val="24"/>
              </w:rPr>
              <w:t xml:space="preserve">RISORSA 18</w:t>
            </w:r>
          </w:p>
          <w:p>
            <w:pPr>
              <w:spacing w:after="200"/>
              <w:jc w:val="center"/>
            </w:pPr>
            <w:r>
              <w:rPr>
                <w:rFonts w:ascii="Calibri Light" w:cs="Calibri Light" w:eastAsia="Calibri Light" w:hAnsi="Calibri Light"/>
                <w:b/>
                <w:bCs/>
                <w:color w:val="FFFFFF"/>
                <w:sz w:val="48"/>
                <w:szCs w:val="48"/>
              </w:rPr>
              <w:t xml:space="preserve">Preventivi Infallibili con NotebookLM</w:t>
            </w:r>
          </w:p>
          <w:p>
            <w:pPr>
              <w:spacing w:after="200"/>
              <w:jc w:val="center"/>
            </w:pPr>
            <w:r>
              <w:rPr>
                <w:rFonts w:ascii="Calibri Light" w:cs="Calibri Light" w:eastAsia="Calibri Light" w:hAnsi="Calibri Light"/>
                <w:i/>
                <w:iCs/>
                <w:color w:val="B0E5EE"/>
                <w:sz w:val="22"/>
                <w:szCs w:val="22"/>
              </w:rPr>
              <w:t xml:space="preserve">Guida operativa step-by-step + prompt master + esempi di offerte generate</w:t>
            </w:r>
          </w:p>
          <w:p>
            <w:pPr>
              <w:spacing w:after="0" w:before="480"/>
              <w:jc w:val="center"/>
            </w:pPr>
            <w:r>
              <w:rPr>
                <w:rFonts w:ascii="Calibri Light" w:cs="Calibri Light" w:eastAsia="Calibri Light" w:hAnsi="Calibri Light"/>
                <w:color w:val="B0E5EE"/>
                <w:sz w:val="18"/>
                <w:szCs w:val="18"/>
              </w:rPr>
              <w:t xml:space="preserve">Da "Intelligenza Artificiale in Pratica per PMI" — Aliosha Battaglini</w:t>
            </w:r>
          </w:p>
        </w:tc>
      </w:tr>
    </w:tbl>
    <w:p>
      <w:r>
        <w:br w:type="page"/>
      </w:r>
    </w:p>
    <w:p>
      <w:pPr>
        <w:pBdr>
          <w:bottom w:val="single" w:color="00BCD4" w:sz="12" w:space="8"/>
        </w:pBdr>
        <w:spacing w:after="200" w:before="240"/>
      </w:pPr>
      <w:r>
        <w:rPr>
          <w:rFonts w:ascii="Calibri Light" w:cs="Calibri Light" w:eastAsia="Calibri Light" w:hAnsi="Calibri Light"/>
          <w:b/>
          <w:bCs/>
          <w:color w:val="0A1F2E"/>
          <w:sz w:val="36"/>
          <w:szCs w:val="36"/>
        </w:rPr>
        <w:t xml:space="preserve">Perché NotebookLM è diverso (RAG spiegato in 10 righe)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NotebookLM è un prodotto di Google basato su una tecnica chiamata </w:t>
      </w: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RAG — Retrieval-Augmented Generation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. In pratica: il modello di linguaggio non risponde </w:t>
      </w:r>
      <w:r>
        <w:rPr>
          <w:rFonts w:ascii="Georgia" w:cs="Georgia" w:eastAsia="Georgia" w:hAnsi="Georgia"/>
          <w:i/>
          <w:iCs/>
          <w:color w:val="1F2937"/>
          <w:sz w:val="21"/>
          <w:szCs w:val="21"/>
        </w:rPr>
        <w:t xml:space="preserve">"pescando"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da quello che ha imparato in fase di addestramento, ma </w:t>
      </w: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solo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da documenti che tu carichi come "fonti". Se la risposta non è nelle fonti, NotebookLM dice </w:t>
      </w:r>
      <w:r>
        <w:rPr>
          <w:rFonts w:ascii="Georgia" w:cs="Georgia" w:eastAsia="Georgia" w:hAnsi="Georgia"/>
          <w:i/>
          <w:iCs/>
          <w:color w:val="1F2937"/>
          <w:sz w:val="21"/>
          <w:szCs w:val="21"/>
        </w:rPr>
        <w:t xml:space="preserve">"non lo so"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.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Per una PMI questo significa: </w:t>
      </w: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zero allucinazioni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sui prezzi, sulle schede tecniche, sulle condizioni commerciali. Ogni frase generata ha un collegamento cliccabile alla fonte esatta (es. "pagina 3 del tuo listino").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È gratis con account Google. Versione Plus integrata in Google Workspace (€20-30/mese per utente) per usi aziendali con garanzie GDPR più solide.</w:t>
      </w:r>
    </w:p>
    <w:p>
      <w:pPr>
        <w:pBdr>
          <w:bottom w:val="single" w:color="00BCD4" w:sz="12" w:space="8"/>
        </w:pBdr>
        <w:spacing w:after="200" w:before="240"/>
      </w:pPr>
      <w:r>
        <w:rPr>
          <w:rFonts w:ascii="Calibri Light" w:cs="Calibri Light" w:eastAsia="Calibri Light" w:hAnsi="Calibri Light"/>
          <w:b/>
          <w:bCs/>
          <w:color w:val="0A1F2E"/>
          <w:sz w:val="36"/>
          <w:szCs w:val="36"/>
        </w:rPr>
        <w:t xml:space="preserve">Il processo in 3 step</w:t>
      </w:r>
    </w:p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Step 1 — Raccolta dati cliente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Obiettivo: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far emergere i 3 problemi principali, il linguaggio che il cliente usa, i vincoli (budget, tempi, tecnici).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Fissa una call esplorativa di 30-45 minuti col cliente (Google Meet / Teams / Zoom / telefono).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Registra con </w:t>
      </w: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Otter.ai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(o Fireflies, o la registrazione nativa della piattaforma).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Otter genera in automatico una trascrizione in italiano (di solito entro 5 minuti dalla fine della call).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Salva la trascrizione come file .txt o .docx (la troverai nella dashboard Otter, opzione "Export").</w:t>
      </w:r>
    </w:p>
    <w:p>
      <w:pPr>
        <w:spacing w:after="100" w:before="200"/>
      </w:pPr>
      <w:r>
        <w:rPr>
          <w:rFonts w:ascii="Calibri Light" w:cs="Calibri Light" w:eastAsia="Calibri Light" w:hAnsi="Calibri Light"/>
          <w:b/>
          <w:bCs/>
          <w:color w:val="0A1F2E"/>
          <w:sz w:val="22"/>
          <w:szCs w:val="22"/>
        </w:rPr>
        <w:t xml:space="preserve">Template della call esplorativa (15 domande)</w:t>
      </w:r>
    </w:p>
    <w:p>
      <w:pPr>
        <w:pStyle w:val="ListParagraph"/>
        <w:numPr>
          <w:ilvl w:val="0"/>
          <w:numId w:val="3"/>
        </w:numPr>
        <w:spacing w:after="30" w:before="30" w:line="280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Che tipo di attività svolgete e da quanto tempo?</w:t>
      </w:r>
    </w:p>
    <w:p>
      <w:pPr>
        <w:pStyle w:val="ListParagraph"/>
        <w:numPr>
          <w:ilvl w:val="0"/>
          <w:numId w:val="3"/>
        </w:numPr>
        <w:spacing w:after="30" w:before="30" w:line="280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Quante persone siete coinvolte?</w:t>
      </w:r>
    </w:p>
    <w:p>
      <w:pPr>
        <w:pStyle w:val="ListParagraph"/>
        <w:numPr>
          <w:ilvl w:val="0"/>
          <w:numId w:val="3"/>
        </w:numPr>
        <w:spacing w:after="30" w:before="30" w:line="280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Cosa vi ha spinto a cercare una soluzione come la nostra </w:t>
      </w:r>
      <w:r>
        <w:rPr>
          <w:rFonts w:ascii="Georgia" w:cs="Georgia" w:eastAsia="Georgia" w:hAnsi="Georgia"/>
          <w:i/>
          <w:iCs/>
          <w:color w:val="1F2937"/>
          <w:sz w:val="21"/>
          <w:szCs w:val="21"/>
        </w:rPr>
        <w:t xml:space="preserve">in questo momento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?</w:t>
      </w:r>
    </w:p>
    <w:p>
      <w:pPr>
        <w:pStyle w:val="ListParagraph"/>
        <w:numPr>
          <w:ilvl w:val="0"/>
          <w:numId w:val="3"/>
        </w:numPr>
        <w:spacing w:after="30" w:before="30" w:line="280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Quali sono i 3 problemi principali che state affrontando?</w:t>
      </w:r>
    </w:p>
    <w:p>
      <w:pPr>
        <w:pStyle w:val="ListParagraph"/>
        <w:numPr>
          <w:ilvl w:val="0"/>
          <w:numId w:val="3"/>
        </w:numPr>
        <w:spacing w:after="30" w:before="30" w:line="280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Cosa avete già provato e non ha funzionato?</w:t>
      </w:r>
    </w:p>
    <w:p>
      <w:pPr>
        <w:pStyle w:val="ListParagraph"/>
        <w:numPr>
          <w:ilvl w:val="0"/>
          <w:numId w:val="3"/>
        </w:numPr>
        <w:spacing w:after="30" w:before="30" w:line="280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Quali conseguenze pratiche ha questo problema per voi (economiche, operative, reputazionali)?</w:t>
      </w:r>
    </w:p>
    <w:p>
      <w:pPr>
        <w:pStyle w:val="ListParagraph"/>
        <w:numPr>
          <w:ilvl w:val="0"/>
          <w:numId w:val="3"/>
        </w:numPr>
        <w:spacing w:after="30" w:before="30" w:line="280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Avete un budget di riferimento, o siete aperti a valutare opzioni diverse?</w:t>
      </w:r>
    </w:p>
    <w:p>
      <w:pPr>
        <w:pStyle w:val="ListParagraph"/>
        <w:numPr>
          <w:ilvl w:val="0"/>
          <w:numId w:val="3"/>
        </w:numPr>
        <w:spacing w:after="30" w:before="30" w:line="280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Entro quando vi piacerebbe risolverlo?</w:t>
      </w:r>
    </w:p>
    <w:p>
      <w:pPr>
        <w:pStyle w:val="ListParagraph"/>
        <w:numPr>
          <w:ilvl w:val="0"/>
          <w:numId w:val="3"/>
        </w:numPr>
        <w:spacing w:after="30" w:before="30" w:line="280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Chi decide in azienda? Serve ok di altri (socio, CdA, commercialista)?</w:t>
      </w:r>
    </w:p>
    <w:p>
      <w:pPr>
        <w:pStyle w:val="ListParagraph"/>
        <w:numPr>
          <w:ilvl w:val="0"/>
          <w:numId w:val="3"/>
        </w:numPr>
        <w:spacing w:after="30" w:before="30" w:line="280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Cosa dovrebbe fare una soluzione per essere </w:t>
      </w:r>
      <w:r>
        <w:rPr>
          <w:rFonts w:ascii="Georgia" w:cs="Georgia" w:eastAsia="Georgia" w:hAnsi="Georgia"/>
          <w:i/>
          <w:iCs/>
          <w:color w:val="1F2937"/>
          <w:sz w:val="21"/>
          <w:szCs w:val="21"/>
        </w:rPr>
        <w:t xml:space="preserve">perfetta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per voi?</w:t>
      </w:r>
    </w:p>
    <w:p>
      <w:pPr>
        <w:pStyle w:val="ListParagraph"/>
        <w:numPr>
          <w:ilvl w:val="0"/>
          <w:numId w:val="3"/>
        </w:numPr>
        <w:spacing w:after="30" w:before="30" w:line="280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Avete altri fornitori in valutazione? Cosa vi piace di loro?</w:t>
      </w:r>
    </w:p>
    <w:p>
      <w:pPr>
        <w:pStyle w:val="ListParagraph"/>
        <w:numPr>
          <w:ilvl w:val="0"/>
          <w:numId w:val="3"/>
        </w:numPr>
        <w:spacing w:after="30" w:before="30" w:line="280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Ci sono vincoli tecnici che dobbiamo sapere (gestionale, sistemi esistenti, normative)?</w:t>
      </w:r>
    </w:p>
    <w:p>
      <w:pPr>
        <w:pStyle w:val="ListParagraph"/>
        <w:numPr>
          <w:ilvl w:val="0"/>
          <w:numId w:val="3"/>
        </w:numPr>
        <w:spacing w:after="30" w:before="30" w:line="280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Come vi piacerebbe partire: un progetto pilota o qualcosa di più grande subito?</w:t>
      </w:r>
    </w:p>
    <w:p>
      <w:pPr>
        <w:pStyle w:val="ListParagraph"/>
        <w:numPr>
          <w:ilvl w:val="0"/>
          <w:numId w:val="3"/>
        </w:numPr>
        <w:spacing w:after="30" w:before="30" w:line="280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Cosa vi spaventa dell'acquistare una soluzione come la nostra?</w:t>
      </w:r>
    </w:p>
    <w:p>
      <w:pPr>
        <w:pStyle w:val="ListParagraph"/>
        <w:numPr>
          <w:ilvl w:val="0"/>
          <w:numId w:val="3"/>
        </w:numPr>
        <w:spacing w:after="30" w:before="30" w:line="280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Se fra 12 mesi la cosa ha funzionato, come ve ne accorgerete?</w:t>
      </w:r>
    </w:p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Step 2 — Creazione del "Cervello" in NotebookLM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Obiettivo: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costruire un notebook dedicato al cliente, con tutti i documenti che servono al modello per generare l'offerta.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Vai su </w:t>
      </w: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notebooklm.google.com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ed entra col tuo account Google aziendale.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Clicca "Nuovo notebook" e dagli un nome chiaro (es. </w:t>
      </w:r>
      <w:r>
        <w:rPr>
          <w:rFonts w:ascii="Georgia" w:cs="Georgia" w:eastAsia="Georgia" w:hAnsi="Georgia"/>
          <w:i/>
          <w:iCs/>
          <w:color w:val="1F2937"/>
          <w:sz w:val="21"/>
          <w:szCs w:val="21"/>
        </w:rPr>
        <w:t xml:space="preserve">"Offerta Mario Rossi – Ottobre 2026"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Carica il </w:t>
      </w: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pacchetto aziendale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(fonti fisse, le stesse per ogni cliente): listino aggiornato in PDF, brochure prodotti, condizioni generali di vendita, eventuali case study simili.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Carica la </w:t>
      </w: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parte cliente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(fonti variabili): trascrizione Otter della chiamata, mail scambiate, eventuale brief ricevuto, screenshot WhatsApp rilevanti.</w:t>
      </w:r>
    </w:p>
    <w:p>
      <w:pPr>
        <w:spacing w:after="100" w:before="200"/>
      </w:pPr>
      <w:r>
        <w:rPr>
          <w:rFonts w:ascii="Calibri Light" w:cs="Calibri Light" w:eastAsia="Calibri Light" w:hAnsi="Calibri Light"/>
          <w:b/>
          <w:bCs/>
          <w:color w:val="0A1F2E"/>
          <w:sz w:val="22"/>
          <w:szCs w:val="22"/>
        </w:rPr>
        <w:t xml:space="preserve">Checklist documenti da caricare</w:t>
      </w:r>
    </w:p>
    <w:p>
      <w:pPr>
        <w:pStyle w:val="ListParagraph"/>
        <w:numPr>
          <w:ilvl w:val="0"/>
          <w:numId w:val="3"/>
        </w:numPr>
        <w:spacing w:after="30" w:before="30" w:line="280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☐ Listino prezzi aggiornato (ultimo trimestre)</w:t>
      </w:r>
    </w:p>
    <w:p>
      <w:pPr>
        <w:pStyle w:val="ListParagraph"/>
        <w:numPr>
          <w:ilvl w:val="0"/>
          <w:numId w:val="3"/>
        </w:numPr>
        <w:spacing w:after="30" w:before="30" w:line="280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☐ Brochure tecniche dei prodotti/servizi rilevanti</w:t>
      </w:r>
    </w:p>
    <w:p>
      <w:pPr>
        <w:pStyle w:val="ListParagraph"/>
        <w:numPr>
          <w:ilvl w:val="0"/>
          <w:numId w:val="3"/>
        </w:numPr>
        <w:spacing w:after="30" w:before="30" w:line="280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☐ Condizioni generali di vendita (CGV)</w:t>
      </w:r>
    </w:p>
    <w:p>
      <w:pPr>
        <w:pStyle w:val="ListParagraph"/>
        <w:numPr>
          <w:ilvl w:val="0"/>
          <w:numId w:val="3"/>
        </w:numPr>
        <w:spacing w:after="30" w:before="30" w:line="280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☐ Eventuali case study o testimonianze</w:t>
      </w:r>
    </w:p>
    <w:p>
      <w:pPr>
        <w:pStyle w:val="ListParagraph"/>
        <w:numPr>
          <w:ilvl w:val="0"/>
          <w:numId w:val="3"/>
        </w:numPr>
        <w:spacing w:after="30" w:before="30" w:line="280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☐ Scheda prodotto in dettaglio</w:t>
      </w:r>
    </w:p>
    <w:p>
      <w:pPr>
        <w:pStyle w:val="ListParagraph"/>
        <w:numPr>
          <w:ilvl w:val="0"/>
          <w:numId w:val="3"/>
        </w:numPr>
        <w:spacing w:after="30" w:before="30" w:line="280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☐ Trascrizione Otter della chiamata esplorativa</w:t>
      </w:r>
    </w:p>
    <w:p>
      <w:pPr>
        <w:pStyle w:val="ListParagraph"/>
        <w:numPr>
          <w:ilvl w:val="0"/>
          <w:numId w:val="3"/>
        </w:numPr>
        <w:spacing w:after="30" w:before="30" w:line="280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☐ Mail rilevanti scambiate col cliente</w:t>
      </w:r>
    </w:p>
    <w:p>
      <w:pPr>
        <w:pStyle w:val="ListParagraph"/>
        <w:numPr>
          <w:ilvl w:val="0"/>
          <w:numId w:val="3"/>
        </w:numPr>
        <w:spacing w:after="30" w:before="30" w:line="280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☐ Brief / richiesta originale del cliente</w:t>
      </w:r>
    </w:p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Step 3 — Generazione dell'offerta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Nel campo chat del notebook, incolla il </w:t>
      </w: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prompt master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. NotebookLM genererà l'offerta basandosi esclusivamente sulle fonti caricate.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00BCD4" w:sz="24"/>
              <w:bottom w:val="none"/>
              <w:right w:val="none"/>
            </w:tcBorders>
            <w:shd w:fill="0A1F2E" w:color="auto" w:val="clear"/>
            <w:tcMar>
              <w:top w:type="dxa" w:w="240"/>
              <w:left w:type="dxa" w:w="320"/>
              <w:bottom w:type="dxa" w:w="240"/>
              <w:right w:type="dxa" w:w="320"/>
            </w:tcMar>
          </w:tcPr>
          <w:p>
            <w:pPr>
              <w:spacing w:after="100"/>
            </w:pPr>
            <w:r>
              <w:rPr>
                <w:rFonts w:ascii="Calibri Light" w:cs="Calibri Light" w:eastAsia="Calibri Light" w:hAnsi="Calibri Light"/>
                <w:b/>
                <w:bCs/>
                <w:color w:val="00BCD4"/>
                <w:spacing w:val="100"/>
                <w:sz w:val="18"/>
                <w:szCs w:val="18"/>
              </w:rPr>
              <w:t xml:space="preserve">PROMPT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Agisci come il mio miglior venditore. Basandoti ESCLUSIVAMENTE sul listino e sulle brochure aziendali che ho caricato, e analizzando la trascrizione della chiamata con il cliente X, scrivimi un'offerta commerciale strutturata. Metti in risalto i nostri prodotti che risolvono esattamente i tre problemi principali che il cliente ha menzionato nella chiamata. Usa il suo stesso linguaggio e includi i prezzi esatti presi dal nostro listino interno.</w:t>
            </w:r>
          </w:p>
        </w:tc>
      </w:tr>
    </w:tbl>
    <w:p>
      <w:pPr>
        <w:spacing w:after="120" w:before="0" w:line="300"/>
        <w:jc w:val="left"/>
      </w:pP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Tempo di generazione tipico: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40-90 secondi. Ogni frase avrà un numerino cliccabile che ti porta alla fonte esatta (pagina listino / paragrafo trascrizione). Se vedi una frase senza fonte, è un sintomo: rileggi con attenzione.</w:t>
      </w:r>
    </w:p>
    <w:p>
      <w:pPr>
        <w:spacing w:after="100" w:before="200"/>
      </w:pPr>
      <w:r>
        <w:rPr>
          <w:rFonts w:ascii="Calibri Light" w:cs="Calibri Light" w:eastAsia="Calibri Light" w:hAnsi="Calibri Light"/>
          <w:b/>
          <w:bCs/>
          <w:color w:val="0A1F2E"/>
          <w:sz w:val="22"/>
          <w:szCs w:val="22"/>
        </w:rPr>
        <w:t xml:space="preserve">Varianti utili del prompt master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00BCD4" w:sz="24"/>
              <w:bottom w:val="none"/>
              <w:right w:val="none"/>
            </w:tcBorders>
            <w:shd w:fill="0A1F2E" w:color="auto" w:val="clear"/>
            <w:tcMar>
              <w:top w:type="dxa" w:w="240"/>
              <w:left w:type="dxa" w:w="320"/>
              <w:bottom w:type="dxa" w:w="240"/>
              <w:right w:type="dxa" w:w="320"/>
            </w:tcMar>
          </w:tcPr>
          <w:p>
            <w:pPr>
              <w:spacing w:after="100"/>
            </w:pPr>
            <w:r>
              <w:rPr>
                <w:rFonts w:ascii="Calibri Light" w:cs="Calibri Light" w:eastAsia="Calibri Light" w:hAnsi="Calibri Light"/>
                <w:b/>
                <w:bCs/>
                <w:color w:val="00BCD4"/>
                <w:spacing w:val="100"/>
                <w:sz w:val="18"/>
                <w:szCs w:val="18"/>
              </w:rPr>
              <w:t xml:space="preserve">PROMPT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Variante A (offerta corta, 1 pagina):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Agisci come il mio miglior venditore. Basandoti SOLO sulle fonti caricate, scrivi un'offerta di MASSIMO 1 pagina A4 per il cliente X. Evidenzia i 3 problemi emersi in chiamata e accanto a ciascuno il nostro prodotto/servizio che lo risolve con prezzo esatto da listino. Chiudi con un piano pagamento e una data proposta per fissare un confronto.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00BCD4" w:sz="24"/>
              <w:bottom w:val="none"/>
              <w:right w:val="none"/>
            </w:tcBorders>
            <w:shd w:fill="0A1F2E" w:color="auto" w:val="clear"/>
            <w:tcMar>
              <w:top w:type="dxa" w:w="240"/>
              <w:left w:type="dxa" w:w="320"/>
              <w:bottom w:type="dxa" w:w="240"/>
              <w:right w:type="dxa" w:w="320"/>
            </w:tcMar>
          </w:tcPr>
          <w:p>
            <w:pPr>
              <w:spacing w:after="100"/>
            </w:pPr>
            <w:r>
              <w:rPr>
                <w:rFonts w:ascii="Calibri Light" w:cs="Calibri Light" w:eastAsia="Calibri Light" w:hAnsi="Calibri Light"/>
                <w:b/>
                <w:bCs/>
                <w:color w:val="00BCD4"/>
                <w:spacing w:val="100"/>
                <w:sz w:val="18"/>
                <w:szCs w:val="18"/>
              </w:rPr>
              <w:t xml:space="preserve">PROMPT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Variante B (offerta articolata, 5-7 pagine):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Agisci come il mio miglior venditore e scrivi un'offerta strutturata in 7 sezioni (cover, comprensione della situazione del cliente, proposta, investimento, tempi e modalità, perché noi, prossimi passi). Usa ESCLUSIVAMENTE le fonti caricate per prezzi e caratteristiche tecniche. Per "perché noi" usa solo case study e dati presenti nelle mie brochure.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00BCD4" w:sz="24"/>
              <w:bottom w:val="none"/>
              <w:right w:val="none"/>
            </w:tcBorders>
            <w:shd w:fill="0A1F2E" w:color="auto" w:val="clear"/>
            <w:tcMar>
              <w:top w:type="dxa" w:w="240"/>
              <w:left w:type="dxa" w:w="320"/>
              <w:bottom w:type="dxa" w:w="240"/>
              <w:right w:type="dxa" w:w="320"/>
            </w:tcMar>
          </w:tcPr>
          <w:p>
            <w:pPr>
              <w:spacing w:after="100"/>
            </w:pPr>
            <w:r>
              <w:rPr>
                <w:rFonts w:ascii="Calibri Light" w:cs="Calibri Light" w:eastAsia="Calibri Light" w:hAnsi="Calibri Light"/>
                <w:b/>
                <w:bCs/>
                <w:color w:val="00BCD4"/>
                <w:spacing w:val="100"/>
                <w:sz w:val="18"/>
                <w:szCs w:val="18"/>
              </w:rPr>
              <w:t xml:space="preserve">PROMPT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Variante C (obiezioni del cliente):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In base alla trascrizione della chiamata caricata, elenca le 5 obiezioni più probabili che il cliente X solleverà ricevendo la nostra offerta, e per ognuna proponi una risposta di 3 righe basata ESCLUSIVAMENTE sulle informazioni presenti nelle nostre brochure e nel listino.</w:t>
            </w:r>
          </w:p>
        </w:tc>
      </w:tr>
    </w:tbl>
    <w:p>
      <w:pPr>
        <w:pBdr>
          <w:bottom w:val="single" w:color="00BCD4" w:sz="12" w:space="8"/>
        </w:pBdr>
        <w:spacing w:after="200" w:before="240"/>
      </w:pPr>
      <w:r>
        <w:rPr>
          <w:rFonts w:ascii="Calibri Light" w:cs="Calibri Light" w:eastAsia="Calibri Light" w:hAnsi="Calibri Light"/>
          <w:b/>
          <w:bCs/>
          <w:color w:val="0A1F2E"/>
          <w:sz w:val="36"/>
          <w:szCs w:val="36"/>
        </w:rPr>
        <w:t xml:space="preserve">3 esempi di offerte generate (scenari reali)</w:t>
      </w:r>
    </w:p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Esempio 1 — Installatore impianti elettrici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Cliente: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famiglia con 2 bambini piccoli, ristrutturazione 120 mq con fotovoltaico esistente, budget 18.000 €.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Problemi emersi in chiamata: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(1) sicurezza prese per bambini, (2) integrazione fotovoltaico, (3) budget fisso.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Output NotebookLM: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offerta di 4 pagine con pacchetto "Sicurezza Famiglia" (prese IP44 certificate bambini 0-6 anni, prezzo da listino), modulo "Integrazione Solare Smart" (wallbox + monitoraggio consumi, prezzo da listino), piano pagamento 10+30+30+30% che rientra nel budget. Ogni prezzo cliccabile rimanda alla riga esatta del listino PDF.</w:t>
      </w:r>
    </w:p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Esempio 2 — Agenzia viaggi B2B (viaggi incentive)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Cliente: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azienda manifatturiera, 80 dipendenti, vuole viaggio incentive di 3 giorni per top performer a gennaio.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Problemi emersi in chiamata: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(1) budget contenuto (800-1.000 € a testa tutto incluso), (2) destinazione "calda" ma raggiungibile in 2 ore di volo, (3) attività di team building non banale.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Output NotebookLM: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offerta con 3 proposte comparate (Malta / Cipro / Lanzarote), ognuna con 3 pacchetti attività presi dalla brochure "Incentive 2026", prezzo esatto dal listino partner, pagina "perché noi" che cita 2 case study con aziende simili già presenti nelle fonti caricate.</w:t>
      </w:r>
    </w:p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Esempio 3 — Studio di consulenza contabile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Cliente: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startup innovativa, 8 persone, cerca nuovo commercialista dopo un brutto passaggio con il precedente.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Problemi emersi in chiamata: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(1) gestione crediti R&amp;S (il precedente non se ne occupava), (2) fatturazione elettronica via API, (3) trasparenza sui costi.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Output NotebookLM: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offerta con pacchetto "Startup Innovative" (servizio credito R&amp;S, API fatturazione, listino a canone fisso mensile senza costi nascosti), copia integrale delle CGV allegate, slot in calendario proposti per presentazione di persona.</w:t>
      </w:r>
    </w:p>
    <w:p>
      <w:pPr>
        <w:pBdr>
          <w:bottom w:val="single" w:color="00BCD4" w:sz="12" w:space="8"/>
        </w:pBdr>
        <w:spacing w:after="200" w:before="240"/>
      </w:pPr>
      <w:r>
        <w:rPr>
          <w:rFonts w:ascii="Calibri Light" w:cs="Calibri Light" w:eastAsia="Calibri Light" w:hAnsi="Calibri Light"/>
          <w:b/>
          <w:bCs/>
          <w:color w:val="0A1F2E"/>
          <w:sz w:val="36"/>
          <w:szCs w:val="36"/>
        </w:rPr>
        <w:t xml:space="preserve">Come tenere aggiornato il sistema (rito trimestrale)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Ogni trimestre, tu o il tuo responsabile vendite aggiornate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il pacchetto aziendale fisso (listino, brochure) in una cartella Drive condivisa.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Nel primo notebook di quel trimestre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, carica le nuove versioni e rimuovi le vecchie.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Per i notebook esistenti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(clienti già in trattativa), o lasci le fonti storiche (così l'offerta già inviata resta tracciabile) oppure aggiorni se la trattativa è ancora aperta.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Una volta l'anno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rivedi l'intera libreria di brochure: togli quelle obsolete, aggiungi quelle nuove, riscrivi le descrizioni che non funzionano più.</w:t>
      </w:r>
    </w:p>
    <w:p>
      <w:pPr>
        <w:pBdr>
          <w:bottom w:val="single" w:color="00BCD4" w:sz="12" w:space="8"/>
        </w:pBdr>
        <w:spacing w:after="200" w:before="240"/>
      </w:pPr>
      <w:r>
        <w:rPr>
          <w:rFonts w:ascii="Calibri Light" w:cs="Calibri Light" w:eastAsia="Calibri Light" w:hAnsi="Calibri Light"/>
          <w:b/>
          <w:bCs/>
          <w:color w:val="0A1F2E"/>
          <w:sz w:val="36"/>
          <w:szCs w:val="36"/>
        </w:rPr>
        <w:t xml:space="preserve">3 avvertenze pratiche</w:t>
      </w:r>
    </w:p>
    <w:p>
      <w:pPr>
        <w:pStyle w:val="ListParagraph"/>
        <w:numPr>
          <w:ilvl w:val="0"/>
          <w:numId w:val="3"/>
        </w:numPr>
        <w:spacing w:after="30" w:before="30" w:line="280"/>
      </w:pP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Sempre un passaggio umano prima di inviare l'offerta.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NotebookLM non inventa numeri, ma può comunque interpretare male un vincolo del cliente. Rileggi ogni volta.</w:t>
      </w:r>
    </w:p>
    <w:p>
      <w:pPr>
        <w:pStyle w:val="ListParagraph"/>
        <w:numPr>
          <w:ilvl w:val="0"/>
          <w:numId w:val="3"/>
        </w:numPr>
        <w:spacing w:after="30" w:before="30" w:line="280"/>
      </w:pP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Privacy cliente.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Usa account Google Workspace aziendale (non personale), dove i tuoi dati non vengono usati per training. Se il cliente ha richieste GDPR particolari, menzionale nelle CGV.</w:t>
      </w:r>
    </w:p>
    <w:p>
      <w:pPr>
        <w:pStyle w:val="ListParagraph"/>
        <w:numPr>
          <w:ilvl w:val="0"/>
          <w:numId w:val="3"/>
        </w:numPr>
        <w:spacing w:after="30" w:before="30" w:line="280"/>
      </w:pP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Listini interni confidenziali.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Se il listino contiene marginalità o prezzi "riservati titolare", crea un listino "da cliente" alleggerito e carica quello. Non caricare mai prezzi di costo o di produzione.</w:t>
      </w:r>
    </w:p>
    <w:p>
      <w:pPr>
        <w:spacing w:after="120"/>
      </w:pPr>
      <w:r>
        <w:t xml:space="preserve"/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i/>
          <w:iCs/>
          <w:color w:val="1F2937"/>
          <w:sz w:val="21"/>
          <w:szCs w:val="21"/>
        </w:rPr>
        <w:t xml:space="preserve">© 2026 Aliosha Battaglini · AIOsha · info@aiosha.it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BCD4" w:sz="4" w:space="6"/>
      </w:pBdr>
      <w:jc w:val="center"/>
    </w:pPr>
    <w:r>
      <w:rPr>
        <w:rFonts w:ascii="Calibri" w:cs="Calibri" w:eastAsia="Calibri" w:hAnsi="Calibri"/>
        <w:color w:val="5A6470"/>
        <w:sz w:val="14"/>
        <w:szCs w:val="14"/>
      </w:rPr>
      <w:t xml:space="preserve">AIOsha · Pagina </w:t>
    </w:r>
    <w:r>
      <w:rPr>
        <w:rFonts w:ascii="Calibri" w:cs="Calibri" w:eastAsia="Calibri" w:hAnsi="Calibri"/>
        <w:b/>
        <w:bCs/>
        <w:color w:val="00838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BCD4" w:sz="4" w:space="6"/>
      </w:pBdr>
      <w:tabs>
        <w:tab w:val="right" w:pos="9026"/>
      </w:tabs>
    </w:pPr>
    <w:r>
      <w:rPr>
        <w:rFonts w:ascii="Calibri Light" w:cs="Calibri Light" w:eastAsia="Calibri Light" w:hAnsi="Calibri Light"/>
        <w:b/>
        <w:bCs/>
        <w:color w:val="00838F"/>
        <w:sz w:val="16"/>
        <w:szCs w:val="16"/>
      </w:rPr>
      <w:t xml:space="preserve">AIOsha · </w:t>
    </w:r>
    <w:r>
      <w:rPr>
        <w:rFonts w:ascii="Calibri" w:cs="Calibri" w:eastAsia="Calibri" w:hAnsi="Calibri"/>
        <w:color w:val="5A6470"/>
        <w:sz w:val="16"/>
        <w:szCs w:val="16"/>
      </w:rPr>
      <w:t xml:space="preserve">Risorsa 18</w:t>
    </w:r>
    <w:r>
      <w:rPr>
        <w:rFonts w:ascii="Calibri" w:cs="Calibri" w:eastAsia="Calibri" w:hAnsi="Calibri"/>
        <w:i/>
        <w:iCs/>
        <w:color w:val="5A6470"/>
        <w:sz w:val="16"/>
        <w:szCs w:val="16"/>
      </w:rPr>
      <w:t xml:space="preserve">	info@aiosha.it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▸"/>
      <w:lvlJc w:val="left"/>
      <w:pPr>
        <w:ind w:left="540" w:hanging="280"/>
      </w:pPr>
      <w:rPr>
        <w:rFonts w:ascii="Calibri Light" w:cs="Calibri Light" w:eastAsia="Calibri Light" w:hAnsi="Calibri Light"/>
        <w:b/>
        <w:bCs/>
        <w:color w:val="00BCD4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  <w:rPr>
        <w:rFonts w:ascii="Calibri Light" w:cs="Calibri Light" w:eastAsia="Calibri Light" w:hAnsi="Calibri Light"/>
        <w:b/>
        <w:bCs/>
        <w:color w:val="00838F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F293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Calibri Light" w:cs="Calibri Light" w:eastAsia="Calibri Light" w:hAnsi="Calibri Light"/>
      <w:b/>
      <w:bCs/>
      <w:color w:val="0A1F2E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 Light" w:cs="Calibri Light" w:eastAsia="Calibri Light" w:hAnsi="Calibri Light"/>
      <w:b/>
      <w:bCs/>
      <w:color w:val="00838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0f40ff94277ff2644d45871cab34fba027c7bf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Preventivi Infallibili con NotebookLM</dc:title>
  <dc:creator>Aliosha Battaglini</dc:creator>
  <cp:lastModifiedBy>Un-named</cp:lastModifiedBy>
  <cp:revision>1</cp:revision>
  <dcterms:created xsi:type="dcterms:W3CDTF">2026-04-14T22:07:31.568Z</dcterms:created>
  <dcterms:modified xsi:type="dcterms:W3CDTF">2026-04-14T22:07:31.568Z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