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indice-delle-risorse"/>
    <w:p>
      <w:pPr>
        <w:pStyle w:val="Heading1"/>
      </w:pPr>
      <w:r>
        <w:t xml:space="preserve">Indice delle Risorse</w:t>
      </w:r>
    </w:p>
    <w:p>
      <w:pPr>
        <w:pStyle w:val="FirstParagraph"/>
      </w:pPr>
      <w:r>
        <w:rPr>
          <w:i/>
          <w:iCs/>
        </w:rPr>
        <w:t xml:space="preserve">Da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“Intelligenza Artificiale in Pratica per chi lavora”</w:t>
      </w:r>
      <w:r>
        <w:rPr>
          <w:i/>
          <w:iCs/>
        </w:rPr>
        <w:t xml:space="preserve"> </w:t>
      </w:r>
      <w:r>
        <w:rPr>
          <w:i/>
          <w:iCs/>
        </w:rPr>
        <w:t xml:space="preserve">— Aliosha Battaglini</w:t>
      </w:r>
    </w:p>
    <w:p>
      <w:pPr>
        <w:pStyle w:val="BodyText"/>
      </w:pPr>
      <w:r>
        <w:t xml:space="preserve">Benvenuto. Queste sono tutte le risorse operative del libro: diagnosi, prompt, template, roadmap e checklist pronte all’uso. Niente teoria, solo strumenti che puoi usare già da oggi nel lavoro reale.</w:t>
      </w:r>
    </w:p>
    <w:bookmarkStart w:id="9" w:name="come-usare-le-risorse"/>
    <w:p>
      <w:pPr>
        <w:pStyle w:val="Heading2"/>
      </w:pPr>
      <w:r>
        <w:t xml:space="preserve">Come usare le risorse</w:t>
      </w:r>
    </w:p>
    <w:p>
      <w:pPr>
        <w:pStyle w:val="FirstParagraph"/>
      </w:pPr>
      <w:r>
        <w:t xml:space="preserve">Non scaricarle tutte insieme. Parti dalla</w:t>
      </w:r>
      <w:r>
        <w:t xml:space="preserve"> </w:t>
      </w:r>
      <w:r>
        <w:rPr>
          <w:b/>
          <w:bCs/>
        </w:rPr>
        <w:t xml:space="preserve">Risorsa 01 (Diagnosi)</w:t>
      </w:r>
      <w:r>
        <w:t xml:space="preserve">: scopri in quali aree la tua azienda perde più tempo, poi prendi solo le risorse che servono a quei processi. Un passo alla volta vale più di venti file dimenticati in una cartella.</w:t>
      </w:r>
    </w:p>
    <w:p>
      <w:pPr>
        <w:pStyle w:val="BodyText"/>
      </w:pPr>
      <w:r>
        <w:t xml:space="preserve">Ogni risorsa è collegata a un capitolo del libro. Trovi il formato accanto a ogni titolo (PDF, DOCX o XLSX).</w:t>
      </w:r>
    </w:p>
    <w:bookmarkEnd w:id="9"/>
    <w:bookmarkStart w:id="10" w:name="le-risorse-capitolo-per-capitolo"/>
    <w:p>
      <w:pPr>
        <w:pStyle w:val="Heading2"/>
      </w:pPr>
      <w:r>
        <w:t xml:space="preserve">Le risorse, capitolo per capitolo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</w:t>
            </w:r>
          </w:p>
        </w:tc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Capitolo</w:t>
            </w:r>
          </w:p>
        </w:tc>
      </w:tr>
      <w:tr>
        <w:tc>
          <w:tcPr/>
          <w:p>
            <w:pPr>
              <w:pStyle w:val="Compact"/>
            </w:pPr>
            <w:r>
              <w:t>01</w:t>
            </w:r>
          </w:p>
        </w:tc>
        <w:tc>
          <w:tcPr/>
          <w:p>
            <w:pPr>
              <w:pStyle w:val="Compact"/>
            </w:pPr>
            <w:r>
              <w:t>Diagnosi: dove l’AI ti fa risparmiare più tempo</w:t>
            </w:r>
          </w:p>
        </w:tc>
        <w:tc>
          <w:tcPr/>
          <w:p>
            <w:pPr>
              <w:pStyle w:val="Compact"/>
            </w:pPr>
            <w:r>
              <w:t>PDF · DOCX</w:t>
            </w:r>
          </w:p>
        </w:tc>
        <w:tc>
          <w:tcPr/>
          <w:p>
            <w:pPr>
              <w:pStyle w:val="Compact"/>
            </w:pPr>
            <w:r>
              <w:t>Cap. 1</w:t>
            </w:r>
          </w:p>
        </w:tc>
      </w:tr>
      <w:tr>
        <w:tc>
          <w:tcPr/>
          <w:p>
            <w:pPr>
              <w:pStyle w:val="Compact"/>
            </w:pPr>
            <w:r>
              <w:t>02</w:t>
            </w:r>
          </w:p>
        </w:tc>
        <w:tc>
          <w:tcPr/>
          <w:p>
            <w:pPr>
              <w:pStyle w:val="Compact"/>
            </w:pPr>
            <w:r>
              <w:t>Libreria 50 Prompt per chi lavora</w:t>
            </w:r>
          </w:p>
        </w:tc>
        <w:tc>
          <w:tcPr/>
          <w:p>
            <w:pPr>
              <w:pStyle w:val="Compact"/>
            </w:pPr>
            <w:r>
              <w:t>PDF</w:t>
            </w:r>
          </w:p>
        </w:tc>
        <w:tc>
          <w:tcPr/>
          <w:p>
            <w:pPr>
              <w:pStyle w:val="Compact"/>
            </w:pPr>
            <w:r>
              <w:t>Cap. 2</w:t>
            </w:r>
          </w:p>
        </w:tc>
      </w:tr>
      <w:tr>
        <w:tc>
          <w:tcPr/>
          <w:p>
            <w:pPr>
              <w:pStyle w:val="Compact"/>
            </w:pPr>
            <w:r>
              <w:t>03</w:t>
            </w:r>
          </w:p>
        </w:tc>
        <w:tc>
          <w:tcPr/>
          <w:p>
            <w:pPr>
              <w:pStyle w:val="Compact"/>
            </w:pPr>
            <w:r>
              <w:t>Policy AI Interna (pronta in 30 minuti)</w:t>
            </w:r>
          </w:p>
        </w:tc>
        <w:tc>
          <w:tcPr/>
          <w:p>
            <w:pPr>
              <w:pStyle w:val="Compact"/>
            </w:pPr>
            <w:r>
              <w:t>PDF · DOCX</w:t>
            </w:r>
          </w:p>
        </w:tc>
        <w:tc>
          <w:tcPr/>
          <w:p>
            <w:pPr>
              <w:pStyle w:val="Compact"/>
            </w:pPr>
            <w:r>
              <w:t>Cap. 2</w:t>
            </w:r>
          </w:p>
        </w:tc>
      </w:tr>
      <w:tr>
        <w:tc>
          <w:tcPr/>
          <w:p>
            <w:pPr>
              <w:pStyle w:val="Compact"/>
            </w:pPr>
            <w:r>
              <w:t>04</w:t>
            </w:r>
          </w:p>
        </w:tc>
        <w:tc>
          <w:tcPr/>
          <w:p>
            <w:pPr>
              <w:pStyle w:val="Compact"/>
            </w:pPr>
            <w:r>
              <w:t>Confronto Strumenti AI (12 strumenti)</w:t>
            </w:r>
          </w:p>
        </w:tc>
        <w:tc>
          <w:tcPr/>
          <w:p>
            <w:pPr>
              <w:pStyle w:val="Compact"/>
            </w:pPr>
            <w:r>
              <w:t>XLSX</w:t>
            </w:r>
          </w:p>
        </w:tc>
        <w:tc>
          <w:tcPr/>
          <w:p>
            <w:pPr>
              <w:pStyle w:val="Compact"/>
            </w:pPr>
            <w:r>
              <w:t>Cap. 3</w:t>
            </w:r>
          </w:p>
        </w:tc>
      </w:tr>
      <w:tr>
        <w:tc>
          <w:tcPr/>
          <w:p>
            <w:pPr>
              <w:pStyle w:val="Compact"/>
            </w:pPr>
            <w:r>
              <w:t>05</w:t>
            </w:r>
          </w:p>
        </w:tc>
        <w:tc>
          <w:tcPr/>
          <w:p>
            <w:pPr>
              <w:pStyle w:val="Compact"/>
            </w:pPr>
            <w:r>
              <w:t>Quale strumento AI scegliere per primo</w:t>
            </w:r>
          </w:p>
        </w:tc>
        <w:tc>
          <w:tcPr/>
          <w:p>
            <w:pPr>
              <w:pStyle w:val="Compact"/>
            </w:pPr>
            <w:r>
              <w:t>PDF · DOCX</w:t>
            </w:r>
          </w:p>
        </w:tc>
        <w:tc>
          <w:tcPr/>
          <w:p>
            <w:pPr>
              <w:pStyle w:val="Compact"/>
            </w:pPr>
            <w:r>
              <w:t>Cap. 3</w:t>
            </w:r>
          </w:p>
        </w:tc>
      </w:tr>
      <w:tr>
        <w:tc>
          <w:tcPr/>
          <w:p>
            <w:pPr>
              <w:pStyle w:val="Compact"/>
            </w:pPr>
            <w:r>
              <w:t>06</w:t>
            </w:r>
          </w:p>
        </w:tc>
        <w:tc>
          <w:tcPr/>
          <w:p>
            <w:pPr>
              <w:pStyle w:val="Compact"/>
            </w:pPr>
            <w:r>
              <w:t>12 Scaffold di prompt + 38 prompt avanzati</w:t>
            </w:r>
          </w:p>
        </w:tc>
        <w:tc>
          <w:tcPr/>
          <w:p>
            <w:pPr>
              <w:pStyle w:val="Compact"/>
            </w:pPr>
            <w:r>
              <w:t>PDF</w:t>
            </w:r>
          </w:p>
        </w:tc>
        <w:tc>
          <w:tcPr/>
          <w:p>
            <w:pPr>
              <w:pStyle w:val="Compact"/>
            </w:pPr>
            <w:r>
              <w:t>Cap. 4</w:t>
            </w:r>
          </w:p>
        </w:tc>
      </w:tr>
      <w:tr>
        <w:tc>
          <w:tcPr/>
          <w:p>
            <w:pPr>
              <w:pStyle w:val="Compact"/>
            </w:pPr>
            <w:r>
              <w:t>07</w:t>
            </w:r>
          </w:p>
        </w:tc>
        <w:tc>
          <w:tcPr/>
          <w:p>
            <w:pPr>
              <w:pStyle w:val="Compact"/>
            </w:pPr>
            <w:r>
              <w:t>Calendario Editoriale (30 giorni)</w:t>
            </w:r>
          </w:p>
        </w:tc>
        <w:tc>
          <w:tcPr/>
          <w:p>
            <w:pPr>
              <w:pStyle w:val="Compact"/>
            </w:pPr>
            <w:r>
              <w:t>XLSX</w:t>
            </w:r>
          </w:p>
        </w:tc>
        <w:tc>
          <w:tcPr/>
          <w:p>
            <w:pPr>
              <w:pStyle w:val="Compact"/>
            </w:pPr>
            <w:r>
              <w:t>Cap. 5</w:t>
            </w:r>
          </w:p>
        </w:tc>
      </w:tr>
      <w:tr>
        <w:tc>
          <w:tcPr/>
          <w:p>
            <w:pPr>
              <w:pStyle w:val="Compact"/>
            </w:pPr>
            <w:r>
              <w:t>08</w:t>
            </w:r>
          </w:p>
        </w:tc>
        <w:tc>
          <w:tcPr/>
          <w:p>
            <w:pPr>
              <w:pStyle w:val="Compact"/>
            </w:pPr>
            <w:r>
              <w:t>Template Newsletter mensile</w:t>
            </w:r>
          </w:p>
        </w:tc>
        <w:tc>
          <w:tcPr/>
          <w:p>
            <w:pPr>
              <w:pStyle w:val="Compact"/>
            </w:pPr>
            <w:r>
              <w:t>PDF · DOCX</w:t>
            </w:r>
          </w:p>
        </w:tc>
        <w:tc>
          <w:tcPr/>
          <w:p>
            <w:pPr>
              <w:pStyle w:val="Compact"/>
            </w:pPr>
            <w:r>
              <w:t>Cap. 5</w:t>
            </w:r>
          </w:p>
        </w:tc>
      </w:tr>
      <w:tr>
        <w:tc>
          <w:tcPr/>
          <w:p>
            <w:pPr>
              <w:pStyle w:val="Compact"/>
            </w:pPr>
            <w:r>
              <w:t>09</w:t>
            </w:r>
          </w:p>
        </w:tc>
        <w:tc>
          <w:tcPr/>
          <w:p>
            <w:pPr>
              <w:pStyle w:val="Compact"/>
            </w:pPr>
            <w:r>
              <w:t>Template Offerta Commerciale (7 sezioni)</w:t>
            </w:r>
          </w:p>
        </w:tc>
        <w:tc>
          <w:tcPr/>
          <w:p>
            <w:pPr>
              <w:pStyle w:val="Compact"/>
            </w:pPr>
            <w:r>
              <w:t>PDF · DOCX</w:t>
            </w:r>
          </w:p>
        </w:tc>
        <w:tc>
          <w:tcPr/>
          <w:p>
            <w:pPr>
              <w:pStyle w:val="Compact"/>
            </w:pPr>
            <w:r>
              <w:t>Cap. 6</w:t>
            </w:r>
          </w:p>
        </w:tc>
      </w:tr>
      <w:tr>
        <w:tc>
          <w:tcPr/>
          <w:p>
            <w:pPr>
              <w:pStyle w:val="Compact"/>
            </w:pPr>
            <w:r>
              <w:t>10</w:t>
            </w:r>
          </w:p>
        </w:tc>
        <w:tc>
          <w:tcPr/>
          <w:p>
            <w:pPr>
              <w:pStyle w:val="Compact"/>
            </w:pPr>
            <w:r>
              <w:t>CRM Minimo + forecast pesato</w:t>
            </w:r>
          </w:p>
        </w:tc>
        <w:tc>
          <w:tcPr/>
          <w:p>
            <w:pPr>
              <w:pStyle w:val="Compact"/>
            </w:pPr>
            <w:r>
              <w:t>XLSX</w:t>
            </w:r>
          </w:p>
        </w:tc>
        <w:tc>
          <w:tcPr/>
          <w:p>
            <w:pPr>
              <w:pStyle w:val="Compact"/>
            </w:pPr>
            <w:r>
              <w:t>Cap. 6</w:t>
            </w:r>
          </w:p>
        </w:tc>
      </w:tr>
      <w:tr>
        <w:tc>
          <w:tcPr/>
          <w:p>
            <w:pPr>
              <w:pStyle w:val="Compact"/>
            </w:pPr>
            <w:r>
              <w:t>11</w:t>
            </w:r>
          </w:p>
        </w:tc>
        <w:tc>
          <w:tcPr/>
          <w:p>
            <w:pPr>
              <w:pStyle w:val="Compact"/>
            </w:pPr>
            <w:r>
              <w:t>Preventivi vincenti con NotebookLM</w:t>
            </w:r>
          </w:p>
        </w:tc>
        <w:tc>
          <w:tcPr/>
          <w:p>
            <w:pPr>
              <w:pStyle w:val="Compact"/>
            </w:pPr>
            <w:r>
              <w:t>DOCX</w:t>
            </w:r>
          </w:p>
        </w:tc>
        <w:tc>
          <w:tcPr/>
          <w:p>
            <w:pPr>
              <w:pStyle w:val="Compact"/>
            </w:pPr>
            <w:r>
              <w:t>Cap. 6</w:t>
            </w:r>
          </w:p>
        </w:tc>
      </w:tr>
      <w:tr>
        <w:tc>
          <w:tcPr/>
          <w:p>
            <w:pPr>
              <w:pStyle w:val="Compact"/>
            </w:pPr>
            <w:r>
              <w:t>12</w:t>
            </w:r>
          </w:p>
        </w:tc>
        <w:tc>
          <w:tcPr/>
          <w:p>
            <w:pPr>
              <w:pStyle w:val="Compact"/>
            </w:pPr>
            <w:r>
              <w:t>Chiusura Mensile + P&amp;L automatico</w:t>
            </w:r>
          </w:p>
        </w:tc>
        <w:tc>
          <w:tcPr/>
          <w:p>
            <w:pPr>
              <w:pStyle w:val="Compact"/>
            </w:pPr>
            <w:r>
              <w:t>XLSX</w:t>
            </w:r>
          </w:p>
        </w:tc>
        <w:tc>
          <w:tcPr/>
          <w:p>
            <w:pPr>
              <w:pStyle w:val="Compact"/>
            </w:pPr>
            <w:r>
              <w:t>Cap. 7</w:t>
            </w:r>
          </w:p>
        </w:tc>
      </w:tr>
      <w:tr>
        <w:tc>
          <w:tcPr/>
          <w:p>
            <w:pPr>
              <w:pStyle w:val="Compact"/>
            </w:pPr>
            <w:r>
              <w:t>13</w:t>
            </w:r>
          </w:p>
        </w:tc>
        <w:tc>
          <w:tcPr/>
          <w:p>
            <w:pPr>
              <w:pStyle w:val="Compact"/>
            </w:pPr>
            <w:r>
              <w:t>Order-to-Cash con l’AI</w:t>
            </w:r>
          </w:p>
        </w:tc>
        <w:tc>
          <w:tcPr/>
          <w:p>
            <w:pPr>
              <w:pStyle w:val="Compact"/>
            </w:pPr>
            <w:r>
              <w:t>XLSX</w:t>
            </w:r>
          </w:p>
        </w:tc>
        <w:tc>
          <w:tcPr/>
          <w:p>
            <w:pPr>
              <w:pStyle w:val="Compact"/>
            </w:pPr>
            <w:r>
              <w:t>Cap. 7</w:t>
            </w:r>
          </w:p>
        </w:tc>
      </w:tr>
      <w:tr>
        <w:tc>
          <w:tcPr/>
          <w:p>
            <w:pPr>
              <w:pStyle w:val="Compact"/>
            </w:pPr>
            <w:r>
              <w:t>14</w:t>
            </w:r>
          </w:p>
        </w:tc>
        <w:tc>
          <w:tcPr/>
          <w:p>
            <w:pPr>
              <w:pStyle w:val="Compact"/>
            </w:pPr>
            <w:r>
              <w:t>Sistema Customer Care con l’AI</w:t>
            </w:r>
          </w:p>
        </w:tc>
        <w:tc>
          <w:tcPr/>
          <w:p>
            <w:pPr>
              <w:pStyle w:val="Compact"/>
            </w:pPr>
            <w:r>
              <w:t>PDF · DOCX</w:t>
            </w:r>
          </w:p>
        </w:tc>
        <w:tc>
          <w:tcPr/>
          <w:p>
            <w:pPr>
              <w:pStyle w:val="Compact"/>
            </w:pPr>
            <w:r>
              <w:t>Cap. 8</w:t>
            </w:r>
          </w:p>
        </w:tc>
      </w:tr>
      <w:tr>
        <w:tc>
          <w:tcPr/>
          <w:p>
            <w:pPr>
              <w:pStyle w:val="Compact"/>
            </w:pPr>
            <w:r>
              <w:t>15</w:t>
            </w:r>
          </w:p>
        </w:tc>
        <w:tc>
          <w:tcPr/>
          <w:p>
            <w:pPr>
              <w:pStyle w:val="Compact"/>
            </w:pPr>
            <w:r>
              <w:t>Sistema di Formazione Interna con l’AI</w:t>
            </w:r>
          </w:p>
        </w:tc>
        <w:tc>
          <w:tcPr/>
          <w:p>
            <w:pPr>
              <w:pStyle w:val="Compact"/>
            </w:pPr>
            <w:r>
              <w:t>PDF · DOCX</w:t>
            </w:r>
          </w:p>
        </w:tc>
        <w:tc>
          <w:tcPr/>
          <w:p>
            <w:pPr>
              <w:pStyle w:val="Compact"/>
            </w:pPr>
            <w:r>
              <w:t>Cap. 9</w:t>
            </w:r>
          </w:p>
        </w:tc>
      </w:tr>
      <w:tr>
        <w:tc>
          <w:tcPr/>
          <w:p>
            <w:pPr>
              <w:pStyle w:val="Compact"/>
            </w:pPr>
            <w:r>
              <w:t>16</w:t>
            </w:r>
          </w:p>
        </w:tc>
        <w:tc>
          <w:tcPr/>
          <w:p>
            <w:pPr>
              <w:pStyle w:val="Compact"/>
            </w:pPr>
            <w:r>
              <w:t>Roadmap Automazioni AI (12 workflow)</w:t>
            </w:r>
          </w:p>
        </w:tc>
        <w:tc>
          <w:tcPr/>
          <w:p>
            <w:pPr>
              <w:pStyle w:val="Compact"/>
            </w:pPr>
            <w:r>
              <w:t>PDF</w:t>
            </w:r>
          </w:p>
        </w:tc>
        <w:tc>
          <w:tcPr/>
          <w:p>
            <w:pPr>
              <w:pStyle w:val="Compact"/>
            </w:pPr>
            <w:r>
              <w:t>Cap. 10</w:t>
            </w:r>
          </w:p>
        </w:tc>
      </w:tr>
      <w:tr>
        <w:tc>
          <w:tcPr/>
          <w:p>
            <w:pPr>
              <w:pStyle w:val="Compact"/>
            </w:pPr>
            <w:r>
              <w:t>17</w:t>
            </w:r>
          </w:p>
        </w:tc>
        <w:tc>
          <w:tcPr/>
          <w:p>
            <w:pPr>
              <w:pStyle w:val="Compact"/>
            </w:pPr>
            <w:r>
              <w:t>Policy AI Interna (versione estesa)</w:t>
            </w:r>
          </w:p>
        </w:tc>
        <w:tc>
          <w:tcPr/>
          <w:p>
            <w:pPr>
              <w:pStyle w:val="Compact"/>
            </w:pPr>
            <w:r>
              <w:t>PDF · DOCX</w:t>
            </w:r>
          </w:p>
        </w:tc>
        <w:tc>
          <w:tcPr/>
          <w:p>
            <w:pPr>
              <w:pStyle w:val="Compact"/>
            </w:pPr>
            <w:r>
              <w:t>Cap. 11</w:t>
            </w:r>
          </w:p>
        </w:tc>
      </w:tr>
      <w:tr>
        <w:tc>
          <w:tcPr/>
          <w:p>
            <w:pPr>
              <w:pStyle w:val="Compact"/>
            </w:pPr>
            <w:r>
              <w:t>18</w:t>
            </w:r>
          </w:p>
        </w:tc>
        <w:tc>
          <w:tcPr/>
          <w:p>
            <w:pPr>
              <w:pStyle w:val="Compact"/>
            </w:pPr>
            <w:r>
              <w:t>Roadmap AI 24 Mesi</w:t>
            </w:r>
          </w:p>
        </w:tc>
        <w:tc>
          <w:tcPr/>
          <w:p>
            <w:pPr>
              <w:pStyle w:val="Compact"/>
            </w:pPr>
            <w:r>
              <w:t>XLSX</w:t>
            </w:r>
          </w:p>
        </w:tc>
        <w:tc>
          <w:tcPr/>
          <w:p>
            <w:pPr>
              <w:pStyle w:val="Compact"/>
            </w:pPr>
            <w:r>
              <w:t>Cap. 12</w:t>
            </w:r>
          </w:p>
        </w:tc>
      </w:tr>
      <w:tr>
        <w:tc>
          <w:tcPr/>
          <w:p>
            <w:pPr>
              <w:pStyle w:val="Compact"/>
            </w:pPr>
            <w:r>
              <w:t>19</w:t>
            </w:r>
          </w:p>
        </w:tc>
        <w:tc>
          <w:tcPr/>
          <w:p>
            <w:pPr>
              <w:pStyle w:val="Compact"/>
            </w:pPr>
            <w:r>
              <w:t>Checklist 30 giorni per partire con l’AI</w:t>
            </w:r>
          </w:p>
        </w:tc>
        <w:tc>
          <w:tcPr/>
          <w:p>
            <w:pPr>
              <w:pStyle w:val="Compact"/>
            </w:pPr>
            <w:r>
              <w:t>PDF</w:t>
            </w:r>
          </w:p>
        </w:tc>
        <w:tc>
          <w:tcPr/>
          <w:p>
            <w:pPr>
              <w:pStyle w:val="Compact"/>
            </w:pPr>
            <w:r>
              <w:t>Appendice B</w:t>
            </w:r>
          </w:p>
        </w:tc>
      </w:tr>
      <w:tr>
        <w:tc>
          <w:tcPr/>
          <w:p>
            <w:pPr>
              <w:pStyle w:val="Compact"/>
            </w:pPr>
            <w:r>
              <w:t>Bonus</w:t>
            </w:r>
          </w:p>
        </w:tc>
        <w:tc>
          <w:tcPr/>
          <w:p>
            <w:pPr>
              <w:pStyle w:val="Compact"/>
            </w:pPr>
            <w:r>
              <w:t>Script del Video di Benvenuto</w:t>
            </w:r>
          </w:p>
        </w:tc>
        <w:tc>
          <w:tcPr/>
          <w:p>
            <w:pPr>
              <w:pStyle w:val="Compact"/>
            </w:pPr>
            <w:r>
              <w:t>PDF</w:t>
            </w:r>
          </w:p>
        </w:tc>
        <w:tc>
          <w:tcPr/>
          <w:p>
            <w:pPr>
              <w:pStyle w:val="Compact"/>
            </w:pPr>
            <w:r>
              <w:t>—</w:t>
            </w:r>
          </w:p>
        </w:tc>
      </w:tr>
    </w:tbl>
    <w:bookmarkEnd w:id="10"/>
    <w:bookmarkStart w:id="11" w:name="da-dove-partire-i-3-consigli"/>
    <w:p>
      <w:pPr>
        <w:pStyle w:val="Heading2"/>
      </w:pPr>
      <w:r>
        <w:t xml:space="preserve">Da dove partire (i 3 consigli)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Compila la Diagnosi (01)</w:t>
      </w:r>
      <w:r>
        <w:t xml:space="preserve"> </w:t>
      </w:r>
      <w:r>
        <w:t xml:space="preserve">e individua le tue 2 aree prioritarie.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Scegli il tuo strumento principale</w:t>
      </w:r>
      <w:r>
        <w:t xml:space="preserve"> </w:t>
      </w:r>
      <w:r>
        <w:t xml:space="preserve">con il Decision Tree (05) e attiva solo quello.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>Segui la Checklist 30 giorni (19)</w:t>
      </w:r>
      <w:r>
        <w:t xml:space="preserve"> </w:t>
      </w:r>
      <w:r>
        <w:t>per costruire l’abitudine, un processo alla volta.</w:t>
      </w:r>
    </w:p>
    <w:p>
      <w:pPr>
        <w:pStyle w:val="FirstParagraph"/>
      </w:pPr>
      <w:r>
        <w:t xml:space="preserve">Buon lavoro. Se una risorsa ti è utile, scrivimi: leggo io le email, una per una.</w:t>
      </w:r>
    </w:p>
    <w:p>
      <w:pPr>
        <w:pStyle w:val="BodyText"/>
      </w:pPr>
      <w:r>
        <w:t xml:space="preserve">© 2026 Aliosha Battaglini · aiosha.it · info@aiosha.it</w:t>
      </w:r>
    </w:p>
    <w:bookmarkEnd w:id="11"/>
    <w:bookmarkEnd w:id="1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Helvetica Neue" w:hAnsi="Helvetica Neue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Helvetica Neue" w:asciiTheme="majorHAnsi" w:cstheme="majorBidi" w:eastAsiaTheme="majorEastAsia" w:hAnsi="Helvetica Neue" w:hAnsiTheme="majorHAnsi"/>
      <w:b/>
      <w:bCs/>
      <w:color w:val="00A8E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Helvetica Neue" w:asciiTheme="majorHAnsi" w:cstheme="majorBidi" w:eastAsiaTheme="majorEastAsia" w:hAnsi="Helvetica Neue" w:hAnsiTheme="majorHAnsi"/>
      <w:b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2026-06-01T22:24:37Z</dcterms:created>
  <dcterms:modified xsi:type="dcterms:W3CDTF">2026-06-01T22:24:37Z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