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C2E4A" w:val="clear"/>
            <w:tcMar>
              <w:top w:type="dxa" w:w="360"/>
              <w:left w:type="dxa" w:w="400"/>
              <w:bottom w:type="dxa" w:w="80"/>
              <w:right w:type="dxa" w:w="400"/>
            </w:tcMar>
          </w:tcPr>
          <w:p>
            <w:pPr>
              <w:jc w:val="center"/>
            </w:pPr>
            <w:r>
              <w:rPr>
                <w:rFonts w:ascii="Arial" w:cs="Arial" w:eastAsia="Arial" w:hAnsi="Arial"/>
                <w:b/>
                <w:bCs/>
                <w:color w:val="FFFFFF"/>
                <w:sz w:val="52"/>
                <w:szCs w:val="52"/>
              </w:rPr>
              <w:t xml:space="preserve">SUNU TERRITOIRE</w:t>
            </w:r>
          </w:p>
          <w:p>
            <w:pPr>
              <w:spacing w:after="0" w:before="60"/>
            </w:pPr>
            <w:r>
              <w:t xml:space="preserve"/>
            </w:r>
          </w:p>
          <w:p>
            <w:pPr>
              <w:jc w:val="center"/>
            </w:pPr>
            <w:r>
              <w:rPr>
                <w:rFonts w:ascii="Arial" w:cs="Arial" w:eastAsia="Arial" w:hAnsi="Arial"/>
                <w:color w:val="C9A84C"/>
                <w:sz w:val="18"/>
                <w:szCs w:val="18"/>
              </w:rPr>
              <w:t xml:space="preserve">────────  ✦  ────────</w:t>
            </w:r>
          </w:p>
          <w:p>
            <w:pPr>
              <w:spacing w:after="0" w:before="60"/>
            </w:pPr>
            <w:r>
              <w:t xml:space="preserve"/>
            </w:r>
          </w:p>
          <w:p>
            <w:pPr>
              <w:jc w:val="center"/>
            </w:pPr>
            <w:r>
              <w:rPr>
                <w:rFonts w:ascii="Arial" w:cs="Arial" w:eastAsia="Arial" w:hAnsi="Arial"/>
                <w:b/>
                <w:bCs/>
                <w:color w:val="FFFFFF"/>
                <w:sz w:val="30"/>
                <w:szCs w:val="30"/>
              </w:rPr>
              <w:t xml:space="preserve">Répartition des Rôles &amp; Tâches</w:t>
            </w:r>
          </w:p>
          <w:p>
            <w:pPr>
              <w:spacing w:after="0" w:before="40"/>
            </w:pPr>
            <w:r>
              <w:t xml:space="preserve"/>
            </w:r>
          </w:p>
          <w:p>
            <w:pPr>
              <w:jc w:val="center"/>
            </w:pPr>
            <w:r>
              <w:rPr>
                <w:rFonts w:ascii="Arial" w:cs="Arial" w:eastAsia="Arial" w:hAnsi="Arial"/>
                <w:color w:val="C8D8EC"/>
                <w:sz w:val="21"/>
                <w:szCs w:val="21"/>
              </w:rPr>
              <w:t xml:space="preserve">Équipe de développement — 4 personnes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single" w:color="C9A84C" w:sz="6"/>
              <w:right w:val="none" w:color="FFFFFF" w:sz="0"/>
            </w:tcBorders>
            <w:shd w:fill="2D4A6E" w:val="clear"/>
            <w:tcMar>
              <w:top w:type="dxa" w:w="120"/>
              <w:left w:type="dxa" w:w="400"/>
              <w:bottom w:type="dxa" w:w="120"/>
              <w:right w:type="dxa" w:w="400"/>
            </w:tcMar>
          </w:tcPr>
          <w:p>
            <w:pPr>
              <w:jc w:val="center"/>
            </w:pPr>
            <w:r>
              <w:rPr>
                <w:rFonts w:ascii="Arial" w:cs="Arial" w:eastAsia="Arial" w:hAnsi="Arial"/>
                <w:b/>
                <w:bCs/>
                <w:color w:val="FFFFFF"/>
                <w:sz w:val="20"/>
                <w:szCs w:val="20"/>
              </w:rPr>
              <w:t xml:space="preserve">Phase 1 — État Civil &amp; Administration  ·  Plateforme Numérique Territoriale du Sénégal</w:t>
            </w:r>
          </w:p>
        </w:tc>
      </w:tr>
    </w:tbl>
    <w:p>
      <w:pPr>
        <w:spacing w:after="0" w:before="240"/>
      </w:pPr>
      <w:r>
        <w:t xml:space="preserve"/>
      </w:r>
    </w:p>
    <w:p>
      <w:pPr>
        <w:pStyle w:val="Heading2"/>
        <w:pBdr>
          <w:bottom w:val="single" w:color="C9A84C" w:sz="3"/>
        </w:pBdr>
        <w:spacing w:after="70" w:before="220"/>
      </w:pPr>
      <w:r>
        <w:rPr>
          <w:rFonts w:ascii="Arial" w:cs="Arial" w:eastAsia="Arial" w:hAnsi="Arial"/>
          <w:b/>
          <w:bCs/>
          <w:color w:val="1C2E4A"/>
          <w:sz w:val="24"/>
          <w:szCs w:val="24"/>
        </w:rPr>
        <w:t xml:space="preserve">Vue d'ensemble de l'équipe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C2E4A" w:val="clear"/>
            <w:tcMar>
              <w:top w:type="dxa" w:w="100"/>
              <w:left w:type="dxa" w:w="100"/>
              <w:bottom w:type="dxa" w:w="80"/>
              <w:right w:type="dxa" w:w="80"/>
            </w:tcMar>
          </w:tcPr>
          <w:p>
            <w:pPr>
              <w:jc w:val="center"/>
            </w:pPr>
            <w:r>
              <w:rPr>
                <w:rFonts w:ascii="Arial" w:cs="Arial" w:eastAsia="Arial" w:hAnsi="Arial"/>
                <w:b/>
                <w:bCs/>
                <w:color w:val="FFFFFF"/>
                <w:sz w:val="22"/>
                <w:szCs w:val="22"/>
              </w:rPr>
              <w:t xml:space="preserve">Dev 1</w:t>
            </w:r>
          </w:p>
        </w:tc>
        <w:tc>
          <w:tcPr>
            <w:tcW w:type="dxa" w:w="2340"/>
            <w:tcBorders>
              <w:top w:val="none" w:color="FFFFFF" w:sz="0"/>
              <w:left w:val="single" w:color="C9A84C" w:sz="3"/>
              <w:bottom w:val="none" w:color="FFFFFF" w:sz="0"/>
              <w:right w:val="none" w:color="FFFFFF" w:sz="0"/>
            </w:tcBorders>
            <w:shd w:fill="2D4A6E" w:val="clear"/>
            <w:tcMar>
              <w:top w:type="dxa" w:w="100"/>
              <w:left w:type="dxa" w:w="100"/>
              <w:bottom w:type="dxa" w:w="80"/>
              <w:right w:type="dxa" w:w="80"/>
            </w:tcMar>
          </w:tcPr>
          <w:p>
            <w:pPr>
              <w:jc w:val="center"/>
            </w:pPr>
            <w:r>
              <w:rPr>
                <w:rFonts w:ascii="Arial" w:cs="Arial" w:eastAsia="Arial" w:hAnsi="Arial"/>
                <w:b/>
                <w:bCs/>
                <w:color w:val="FFFFFF"/>
                <w:sz w:val="22"/>
                <w:szCs w:val="22"/>
              </w:rPr>
              <w:t xml:space="preserve">Dev 2</w:t>
            </w:r>
          </w:p>
        </w:tc>
        <w:tc>
          <w:tcPr>
            <w:tcW w:type="dxa" w:w="2340"/>
            <w:tcBorders>
              <w:top w:val="none" w:color="FFFFFF" w:sz="0"/>
              <w:left w:val="single" w:color="C9A84C" w:sz="3"/>
              <w:bottom w:val="none" w:color="FFFFFF" w:sz="0"/>
              <w:right w:val="none" w:color="FFFFFF" w:sz="0"/>
            </w:tcBorders>
            <w:shd w:fill="166534" w:val="clear"/>
            <w:tcMar>
              <w:top w:type="dxa" w:w="100"/>
              <w:left w:type="dxa" w:w="100"/>
              <w:bottom w:type="dxa" w:w="80"/>
              <w:right w:type="dxa" w:w="80"/>
            </w:tcMar>
          </w:tcPr>
          <w:p>
            <w:pPr>
              <w:jc w:val="center"/>
            </w:pPr>
            <w:r>
              <w:rPr>
                <w:rFonts w:ascii="Arial" w:cs="Arial" w:eastAsia="Arial" w:hAnsi="Arial"/>
                <w:b/>
                <w:bCs/>
                <w:color w:val="FFFFFF"/>
                <w:sz w:val="22"/>
                <w:szCs w:val="22"/>
              </w:rPr>
              <w:t xml:space="preserve">Dev 3</w:t>
            </w:r>
          </w:p>
        </w:tc>
        <w:tc>
          <w:tcPr>
            <w:tcW w:type="dxa" w:w="2340"/>
            <w:tcBorders>
              <w:top w:val="none" w:color="FFFFFF" w:sz="0"/>
              <w:left w:val="single" w:color="C9A84C" w:sz="3"/>
              <w:bottom w:val="none" w:color="FFFFFF" w:sz="0"/>
              <w:right w:val="none" w:color="FFFFFF" w:sz="0"/>
            </w:tcBorders>
            <w:shd w:fill="5B21B6" w:val="clear"/>
            <w:tcMar>
              <w:top w:type="dxa" w:w="100"/>
              <w:left w:type="dxa" w:w="100"/>
              <w:bottom w:type="dxa" w:w="80"/>
              <w:right w:type="dxa" w:w="80"/>
            </w:tcMar>
          </w:tcPr>
          <w:p>
            <w:pPr>
              <w:jc w:val="center"/>
            </w:pPr>
            <w:r>
              <w:rPr>
                <w:rFonts w:ascii="Arial" w:cs="Arial" w:eastAsia="Arial" w:hAnsi="Arial"/>
                <w:b/>
                <w:bCs/>
                <w:color w:val="FFFFFF"/>
                <w:sz w:val="22"/>
                <w:szCs w:val="22"/>
              </w:rPr>
              <w:t xml:space="preserve">Dev 4</w:t>
            </w:r>
          </w:p>
        </w:tc>
      </w:tr>
      <w:tr>
        <w:tc>
          <w:tcPr>
            <w:tcW w:type="dxa" w:w="2340"/>
            <w:tcBorders>
              <w:top w:val="single" w:color="D1D5DB" w:sz="1"/>
              <w:left w:val="single" w:color="D1D5DB" w:sz="1"/>
              <w:bottom w:val="single" w:color="D1D5DB" w:sz="1"/>
              <w:right w:val="single" w:color="D1D5DB" w:sz="1"/>
            </w:tcBorders>
            <w:shd w:fill="EBF0F8" w:val="clear"/>
            <w:tcMar>
              <w:top w:type="dxa" w:w="100"/>
              <w:left w:type="dxa" w:w="100"/>
              <w:bottom w:type="dxa" w:w="100"/>
              <w:right w:type="dxa" w:w="80"/>
            </w:tcMar>
          </w:tcPr>
          <w:p>
            <w:pPr>
              <w:jc w:val="center"/>
            </w:pPr>
            <w:r>
              <w:rPr>
                <w:rFonts w:ascii="Arial" w:cs="Arial" w:eastAsia="Arial" w:hAnsi="Arial"/>
                <w:b/>
                <w:bCs/>
                <w:color w:val="1C2E4A"/>
                <w:sz w:val="19"/>
                <w:szCs w:val="19"/>
              </w:rPr>
              <w:t xml:space="preserve">Backend</w:t>
            </w:r>
          </w:p>
          <w:p>
            <w:pPr>
              <w:spacing w:after="0" w:before="30"/>
            </w:pPr>
            <w:r>
              <w:t xml:space="preserve"/>
            </w:r>
          </w:p>
          <w:p>
            <w:pPr>
              <w:jc w:val="center"/>
            </w:pPr>
            <w:r>
              <w:rPr>
                <w:rFonts w:ascii="Arial" w:cs="Arial" w:eastAsia="Arial" w:hAnsi="Arial"/>
                <w:color w:val="6B7280"/>
                <w:sz w:val="18"/>
                <w:szCs w:val="18"/>
              </w:rPr>
              <w:t xml:space="preserve">Django REST + IA</w:t>
            </w:r>
          </w:p>
        </w:tc>
        <w:tc>
          <w:tcPr>
            <w:tcW w:type="dxa" w:w="2340"/>
            <w:tcBorders>
              <w:top w:val="single" w:color="D1D5DB" w:sz="1"/>
              <w:left w:val="single" w:color="D1D5DB" w:sz="1"/>
              <w:bottom w:val="single" w:color="D1D5DB" w:sz="1"/>
              <w:right w:val="single" w:color="D1D5DB" w:sz="1"/>
            </w:tcBorders>
            <w:shd w:fill="EBF0F8" w:val="clear"/>
            <w:tcMar>
              <w:top w:type="dxa" w:w="100"/>
              <w:left w:type="dxa" w:w="100"/>
              <w:bottom w:type="dxa" w:w="100"/>
              <w:right w:type="dxa" w:w="80"/>
            </w:tcMar>
          </w:tcPr>
          <w:p>
            <w:pPr>
              <w:jc w:val="center"/>
            </w:pPr>
            <w:r>
              <w:rPr>
                <w:rFonts w:ascii="Arial" w:cs="Arial" w:eastAsia="Arial" w:hAnsi="Arial"/>
                <w:b/>
                <w:bCs/>
                <w:color w:val="1C2E4A"/>
                <w:sz w:val="19"/>
                <w:szCs w:val="19"/>
              </w:rPr>
              <w:t xml:space="preserve">Backend</w:t>
            </w:r>
          </w:p>
          <w:p>
            <w:pPr>
              <w:spacing w:after="0" w:before="30"/>
            </w:pPr>
            <w:r>
              <w:t xml:space="preserve"/>
            </w:r>
          </w:p>
          <w:p>
            <w:pPr>
              <w:jc w:val="center"/>
            </w:pPr>
            <w:r>
              <w:rPr>
                <w:rFonts w:ascii="Arial" w:cs="Arial" w:eastAsia="Arial" w:hAnsi="Arial"/>
                <w:color w:val="6B7280"/>
                <w:sz w:val="18"/>
                <w:szCs w:val="18"/>
              </w:rPr>
              <w:t xml:space="preserve">Django REST + React</w:t>
            </w:r>
          </w:p>
        </w:tc>
        <w:tc>
          <w:tcPr>
            <w:tcW w:type="dxa" w:w="2340"/>
            <w:tcBorders>
              <w:top w:val="single" w:color="D1D5DB" w:sz="1"/>
              <w:left w:val="single" w:color="D1D5DB" w:sz="1"/>
              <w:bottom w:val="single" w:color="D1D5DB" w:sz="1"/>
              <w:right w:val="single" w:color="D1D5DB" w:sz="1"/>
            </w:tcBorders>
            <w:shd w:fill="DCFCE7" w:val="clear"/>
            <w:tcMar>
              <w:top w:type="dxa" w:w="100"/>
              <w:left w:type="dxa" w:w="100"/>
              <w:bottom w:type="dxa" w:w="100"/>
              <w:right w:type="dxa" w:w="80"/>
            </w:tcMar>
          </w:tcPr>
          <w:p>
            <w:pPr>
              <w:jc w:val="center"/>
            </w:pPr>
            <w:r>
              <w:rPr>
                <w:rFonts w:ascii="Arial" w:cs="Arial" w:eastAsia="Arial" w:hAnsi="Arial"/>
                <w:b/>
                <w:bCs/>
                <w:color w:val="166534"/>
                <w:sz w:val="19"/>
                <w:szCs w:val="19"/>
              </w:rPr>
              <w:t xml:space="preserve">Frontend</w:t>
            </w:r>
          </w:p>
          <w:p>
            <w:pPr>
              <w:spacing w:after="0" w:before="30"/>
            </w:pPr>
            <w:r>
              <w:t xml:space="preserve"/>
            </w:r>
          </w:p>
          <w:p>
            <w:pPr>
              <w:jc w:val="center"/>
            </w:pPr>
            <w:r>
              <w:rPr>
                <w:rFonts w:ascii="Arial" w:cs="Arial" w:eastAsia="Arial" w:hAnsi="Arial"/>
                <w:color w:val="6B7280"/>
                <w:sz w:val="18"/>
                <w:szCs w:val="18"/>
              </w:rPr>
              <w:t xml:space="preserve">Flutter Mobile</w:t>
            </w:r>
          </w:p>
        </w:tc>
        <w:tc>
          <w:tcPr>
            <w:tcW w:type="dxa" w:w="2340"/>
            <w:tcBorders>
              <w:top w:val="single" w:color="D1D5DB" w:sz="1"/>
              <w:left w:val="single" w:color="D1D5DB" w:sz="1"/>
              <w:bottom w:val="single" w:color="D1D5DB" w:sz="1"/>
              <w:right w:val="single" w:color="D1D5DB" w:sz="1"/>
            </w:tcBorders>
            <w:shd w:fill="EDE9FE" w:val="clear"/>
            <w:tcMar>
              <w:top w:type="dxa" w:w="100"/>
              <w:left w:type="dxa" w:w="100"/>
              <w:bottom w:type="dxa" w:w="100"/>
              <w:right w:type="dxa" w:w="80"/>
            </w:tcMar>
          </w:tcPr>
          <w:p>
            <w:pPr>
              <w:jc w:val="center"/>
            </w:pPr>
            <w:r>
              <w:rPr>
                <w:rFonts w:ascii="Arial" w:cs="Arial" w:eastAsia="Arial" w:hAnsi="Arial"/>
                <w:b/>
                <w:bCs/>
                <w:color w:val="5B21B6"/>
                <w:sz w:val="19"/>
                <w:szCs w:val="19"/>
              </w:rPr>
              <w:t xml:space="preserve">Frontend</w:t>
            </w:r>
          </w:p>
          <w:p>
            <w:pPr>
              <w:spacing w:after="0" w:before="30"/>
            </w:pPr>
            <w:r>
              <w:t xml:space="preserve"/>
            </w:r>
          </w:p>
          <w:p>
            <w:pPr>
              <w:jc w:val="center"/>
            </w:pPr>
            <w:r>
              <w:rPr>
                <w:rFonts w:ascii="Arial" w:cs="Arial" w:eastAsia="Arial" w:hAnsi="Arial"/>
                <w:color w:val="6B7280"/>
                <w:sz w:val="18"/>
                <w:szCs w:val="18"/>
              </w:rPr>
              <w:t xml:space="preserve">Flutter Mobile</w:t>
            </w:r>
          </w:p>
        </w:tc>
      </w:tr>
    </w:tbl>
    <w:p>
      <w:pPr>
        <w:spacing w:after="0" w:before="160"/>
      </w:pPr>
      <w:r>
        <w:t xml:space="preserve"/>
      </w:r>
    </w:p>
    <w:p>
      <w:pPr>
        <w:spacing w:after="80"/>
        <w:jc w:val="both"/>
      </w:pPr>
      <w:r>
        <w:rPr>
          <w:rFonts w:ascii="Arial" w:cs="Arial" w:eastAsia="Arial" w:hAnsi="Arial"/>
          <w:color w:val="2C2C2C"/>
          <w:sz w:val="21"/>
          <w:szCs w:val="21"/>
        </w:rPr>
        <w:t xml:space="preserve">L'équipe Backend (Dev 1 &amp; Dev 2) prend également en charge le Dashboard React. Les deux Devs Frontend (Dev 3 &amp; Dev 4) se concentrent exclusivement sur l'application mobile Flutter.</w:t>
      </w:r>
    </w:p>
    <w:p>
      <w:pPr>
        <w:spacing w:after="0" w:before="200"/>
      </w:pPr>
      <w:r>
        <w:t xml:space="preserve"/>
      </w:r>
    </w:p>
    <w:p>
      <w:r>
        <w:br w:type="page"/>
      </w:r>
    </w:p>
    <w:p>
      <w:pPr>
        <w:pStyle w:val="Heading1"/>
        <w:pBdr>
          <w:bottom w:val="single" w:color="C9A84C" w:sz="6"/>
        </w:pBdr>
        <w:shd w:fill="1C2E4A" w:val="clear"/>
        <w:spacing w:after="0" w:before="280"/>
        <w:ind w:left="180" w:right="180"/>
      </w:pPr>
      <w:r>
        <w:rPr>
          <w:rFonts w:ascii="Arial" w:cs="Arial" w:eastAsia="Arial" w:hAnsi="Arial"/>
          <w:b/>
          <w:bCs/>
          <w:color w:val="FFFFFF"/>
          <w:sz w:val="30"/>
          <w:szCs w:val="30"/>
        </w:rPr>
        <w:t xml:space="preserve">DEV 1  —  Backend Principal &amp; Intelligence Artificielle</w:t>
      </w:r>
    </w:p>
    <w:p>
      <w:pPr>
        <w:spacing w:after="0" w:before="100"/>
      </w:pPr>
      <w:r>
        <w:t xml:space="preserve"/>
      </w:r>
    </w:p>
    <w:p>
      <w:pPr>
        <w:spacing w:after="80"/>
        <w:jc w:val="both"/>
      </w:pPr>
      <w:r>
        <w:rPr>
          <w:rFonts w:ascii="Arial" w:cs="Arial" w:eastAsia="Arial" w:hAnsi="Arial"/>
          <w:color w:val="2C2C2C"/>
          <w:sz w:val="21"/>
          <w:szCs w:val="21"/>
        </w:rPr>
        <w:t xml:space="preserve">Dev 1 est le pilier technique de la plateforme. Il construit les fondations Django, la base de données, l'API centrale, et prend en charge tout le moteur d'IA (assistant multilingue, OCR, détection de fraude, analyse prédictive). C'est le référent technique de l'équipe Backend.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C2E4A" w:val="clear"/>
            <w:tcMar>
              <w:top w:type="dxa" w:w="160"/>
              <w:left w:type="dxa" w:w="240"/>
              <w:bottom w:type="dxa" w:w="120"/>
              <w:right w:type="dxa" w:w="240"/>
            </w:tcMar>
          </w:tcPr>
          <w:p>
            <w:r>
              <w:rPr>
                <w:rFonts w:ascii="Arial" w:cs="Arial" w:eastAsia="Arial" w:hAnsi="Arial"/>
                <w:b/>
                <w:bCs/>
                <w:color w:val="FFFFFF"/>
                <w:sz w:val="28"/>
                <w:szCs w:val="28"/>
              </w:rPr>
              <w:t xml:space="preserve">Dev 1</w:t>
            </w:r>
          </w:p>
          <w:p>
            <w:pPr>
              <w:spacing w:after="0" w:before="40"/>
            </w:pPr>
            <w:r>
              <w:t xml:space="preserve"/>
            </w:r>
          </w:p>
          <w:p>
            <w:r>
              <w:rPr>
                <w:rFonts w:ascii="Arial" w:cs="Arial" w:eastAsia="Arial" w:hAnsi="Arial"/>
                <w:i/>
                <w:iCs/>
                <w:color w:val="C8D8EC"/>
                <w:sz w:val="20"/>
                <w:szCs w:val="20"/>
              </w:rPr>
              <w:t xml:space="preserve">Backend Principal · Architecture API · Intelligence Artificielle</w:t>
            </w:r>
          </w:p>
        </w:tc>
      </w:tr>
      <w:tr>
        <w:tc>
          <w:tcPr>
            <w:tcW w:type="dxa" w:w="9360"/>
            <w:gridSpan w:val="2"/>
            <w:tcBorders>
              <w:top w:val="none" w:color="FFFFFF" w:sz="0"/>
              <w:left w:val="none" w:color="FFFFFF" w:sz="0"/>
              <w:bottom w:val="single" w:color="C9A84C" w:sz="3"/>
              <w:right w:val="none" w:color="FFFFFF" w:sz="0"/>
            </w:tcBorders>
            <w:shd w:fill="EBF0F8" w:val="clear"/>
            <w:tcMar>
              <w:top w:type="dxa" w:w="90"/>
              <w:left w:type="dxa" w:w="240"/>
              <w:bottom w:type="dxa" w:w="90"/>
              <w:right w:type="dxa" w:w="240"/>
            </w:tcMar>
          </w:tcPr>
          <w:p>
            <w:r>
              <w:rPr>
                <w:rFonts w:ascii="Arial" w:cs="Arial" w:eastAsia="Arial" w:hAnsi="Arial"/>
                <w:b/>
                <w:bCs/>
                <w:color w:val="1C2E4A"/>
                <w:sz w:val="20"/>
                <w:szCs w:val="20"/>
              </w:rPr>
              <w:t xml:space="preserve">📋 Modules couverts : </w:t>
            </w:r>
            <w:r>
              <w:rPr>
                <w:rFonts w:ascii="Arial" w:cs="Arial" w:eastAsia="Arial" w:hAnsi="Arial"/>
                <w:color w:val="2C2C2C"/>
                <w:sz w:val="20"/>
                <w:szCs w:val="20"/>
              </w:rPr>
              <w:t xml:space="preserve">Module 2 (API Dashboard) · Module 3 (IA complète) · Infrastructure</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Architecture &amp; Setup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Initialiser le projet Django REST Framework avec la structure des applications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Configurer PostgreSQL : schémas, migrations, relations entre modèles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Mettre en place JWT pour l'authentification (citoyens et agents)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Configurer le système de rôles RBAC (permissions par rôle : citoyen, agent, admin)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Déployer l'environnement de développement partagé (Docker Compose)</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API État Civil</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Endpoints CRUD pour les déclarations (naissance, mariage, décès)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Endpoints de demande et validation des actes officiels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Numérotation automatique des actes générés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Système de statut de dossier (en attente, en cours, validé, rejeté)</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 de génération du QR Code d'authenticité sur chaque acte</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Module IA — Assistant Multilingue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de l'API OpenAI pour le chatbot (Français, Wolof, Pulaar)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Système de prompts contextuels selon le type de démarche administrative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Réponses automatiques : documents requis, coûts, délais estimés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API endpoint accessible par l'app mobile et le web</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Module IA — OCR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Tesseract OCR pour la lecture de la CNI sénégalaise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Pipeline d'extraction : photo reçue → données structurées JSON → retour à l'app</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Pré-remplissage automatique des formulaires depuis les données extraites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Validation de qualité de l'image avant traitement (netteté, cadrage)</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Module IA — Fraude &amp; Prédictif</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Détection des documents falsifiés (analyse de cohérence des métadonnées)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Détection de doublons dans les demandes (nom, date naissance, CNI)</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Système d'alerte automatique vers les agents en cas d'anomalie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Analyse prédictive des pics de demandes (modèle TensorFlow/historique)</w:t>
            </w:r>
          </w:p>
        </w:tc>
      </w:tr>
      <w:tr>
        <w:tc>
          <w:tcPr>
            <w:tcW w:type="dxa" w:w="2600"/>
            <w:tcBorders>
              <w:top w:val="single" w:color="D1D5DB" w:sz="1"/>
              <w:left w:val="single" w:color="D1D5DB" w:sz="1"/>
              <w:bottom w:val="single" w:color="D1D5DB" w:sz="1"/>
              <w:right w:val="single" w:color="C9A84C" w:sz="3"/>
            </w:tcBorders>
            <w:shd w:fill="1C2E4A" w:val="clear"/>
            <w:tcMar>
              <w:top w:type="dxa" w:w="80"/>
              <w:left w:type="dxa" w:w="160"/>
              <w:bottom w:type="dxa" w:w="80"/>
              <w:right w:type="dxa" w:w="120"/>
            </w:tcMar>
            <w:vAlign w:val="center"/>
          </w:tcPr>
          <w:p>
            <w:r>
              <w:rPr>
                <w:rFonts w:ascii="Arial" w:cs="Arial" w:eastAsia="Arial" w:hAnsi="Arial"/>
                <w:b/>
                <w:bCs/>
                <w:color w:val="FFFFFF"/>
                <w:sz w:val="19"/>
                <w:szCs w:val="19"/>
              </w:rPr>
              <w:t xml:space="preserve">Sécurité &amp; Infra</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Chiffrement AES-256 des données sensibles en base et en transit (HTTPS)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Audit trail : journalisation de chaque action sur un dossier avec timestamp</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Sauvegardes PostgreSQL automatisées (cron + script)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Configuration du serveur cloud (AWS ou OVHCloud) et CI/CD basique</w:t>
            </w:r>
          </w:p>
        </w:tc>
      </w:tr>
    </w:tbl>
    <w:p>
      <w:pPr>
        <w:spacing w:after="0" w:before="200"/>
      </w:pPr>
      <w:r>
        <w:t xml:space="preserve"/>
      </w:r>
    </w:p>
    <w:p>
      <w:r>
        <w:br w:type="page"/>
      </w:r>
    </w:p>
    <w:p>
      <w:pPr>
        <w:pStyle w:val="Heading1"/>
        <w:pBdr>
          <w:bottom w:val="single" w:color="C9A84C" w:sz="6"/>
        </w:pBdr>
        <w:shd w:fill="2D4A6E" w:val="clear"/>
        <w:spacing w:after="0" w:before="280"/>
        <w:ind w:left="180" w:right="180"/>
      </w:pPr>
      <w:r>
        <w:rPr>
          <w:rFonts w:ascii="Arial" w:cs="Arial" w:eastAsia="Arial" w:hAnsi="Arial"/>
          <w:b/>
          <w:bCs/>
          <w:color w:val="FFFFFF"/>
          <w:sz w:val="30"/>
          <w:szCs w:val="30"/>
        </w:rPr>
        <w:t xml:space="preserve">DEV 2  —  Backend Services &amp; Dashboard React (Next.js)</w:t>
      </w:r>
    </w:p>
    <w:p>
      <w:pPr>
        <w:spacing w:after="0" w:before="100"/>
      </w:pPr>
      <w:r>
        <w:t xml:space="preserve"/>
      </w:r>
    </w:p>
    <w:p>
      <w:pPr>
        <w:spacing w:after="80"/>
        <w:jc w:val="both"/>
      </w:pPr>
      <w:r>
        <w:rPr>
          <w:rFonts w:ascii="Arial" w:cs="Arial" w:eastAsia="Arial" w:hAnsi="Arial"/>
          <w:color w:val="2C2C2C"/>
          <w:sz w:val="21"/>
          <w:szCs w:val="21"/>
        </w:rPr>
        <w:t xml:space="preserve">Dev 2 travaille en binôme avec Dev 1 sur le Backend (il prend en charge les services annexes : paiements, notifications, signalements, statistiques) et est responsable du Dashboard administratif web en React / Next.js. Il traduit les APIs de Dev 1 en interface utilisable par les agents communaux.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2D4A6E" w:val="clear"/>
            <w:tcMar>
              <w:top w:type="dxa" w:w="160"/>
              <w:left w:type="dxa" w:w="240"/>
              <w:bottom w:type="dxa" w:w="120"/>
              <w:right w:type="dxa" w:w="240"/>
            </w:tcMar>
          </w:tcPr>
          <w:p>
            <w:r>
              <w:rPr>
                <w:rFonts w:ascii="Arial" w:cs="Arial" w:eastAsia="Arial" w:hAnsi="Arial"/>
                <w:b/>
                <w:bCs/>
                <w:color w:val="FFFFFF"/>
                <w:sz w:val="28"/>
                <w:szCs w:val="28"/>
              </w:rPr>
              <w:t xml:space="preserve">Dev 2</w:t>
            </w:r>
          </w:p>
          <w:p>
            <w:pPr>
              <w:spacing w:after="0" w:before="40"/>
            </w:pPr>
            <w:r>
              <w:t xml:space="preserve"/>
            </w:r>
          </w:p>
          <w:p>
            <w:r>
              <w:rPr>
                <w:rFonts w:ascii="Arial" w:cs="Arial" w:eastAsia="Arial" w:hAnsi="Arial"/>
                <w:i/>
                <w:iCs/>
                <w:color w:val="C8D8EC"/>
                <w:sz w:val="20"/>
                <w:szCs w:val="20"/>
              </w:rPr>
              <w:t xml:space="preserve">Backend Services · Dashboard Administratif React / Next.js</w:t>
            </w:r>
          </w:p>
        </w:tc>
      </w:tr>
      <w:tr>
        <w:tc>
          <w:tcPr>
            <w:tcW w:type="dxa" w:w="9360"/>
            <w:gridSpan w:val="2"/>
            <w:tcBorders>
              <w:top w:val="none" w:color="FFFFFF" w:sz="0"/>
              <w:left w:val="none" w:color="FFFFFF" w:sz="0"/>
              <w:bottom w:val="single" w:color="C9A84C" w:sz="3"/>
              <w:right w:val="none" w:color="FFFFFF" w:sz="0"/>
            </w:tcBorders>
            <w:shd w:fill="EBF0F8" w:val="clear"/>
            <w:tcMar>
              <w:top w:type="dxa" w:w="90"/>
              <w:left w:type="dxa" w:w="240"/>
              <w:bottom w:type="dxa" w:w="90"/>
              <w:right w:type="dxa" w:w="240"/>
            </w:tcMar>
          </w:tcPr>
          <w:p>
            <w:r>
              <w:rPr>
                <w:rFonts w:ascii="Arial" w:cs="Arial" w:eastAsia="Arial" w:hAnsi="Arial"/>
                <w:b/>
                <w:bCs/>
                <w:color w:val="2D4A6E"/>
                <w:sz w:val="20"/>
                <w:szCs w:val="20"/>
              </w:rPr>
              <w:t xml:space="preserve">📋 Modules couverts : </w:t>
            </w:r>
            <w:r>
              <w:rPr>
                <w:rFonts w:ascii="Arial" w:cs="Arial" w:eastAsia="Arial" w:hAnsi="Arial"/>
                <w:color w:val="2C2C2C"/>
                <w:sz w:val="20"/>
                <w:szCs w:val="20"/>
              </w:rPr>
              <w:t xml:space="preserve">Module 2 (Dashboard React complet) · Services paiement · Notifications · Transparence</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Backend — Paiements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des APIs Wave, Orange Money, Free Money</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 de création de transaction (montant, référence dossier, canal)</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 de confirmation de paiement (webhook retour opérateur)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Génération et stockage du reçu numérique PDF téléchargeable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Historique des transactions lié au profil citoyen</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Backend — Notifications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Firebase Cloud Messaging pour les push notifications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Déclencheurs : changement de statut de dossier, validation, rejet, prêt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 d'envoi de notification ciblée depuis le dashboard agent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Gestion des tokens FCM par profil utilisateur</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Backend — Transparence &amp; Signalements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API de remontée des signalements citoyens (type, géolocalisation, photo)</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 de mise à jour du statut d'un signalement (reçu, en traitement, résolu)</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API statistiques publiques : délais moyens, volumes de demandes par service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Endpoints sondages et votes consultatifs citoyens</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Dashboard React — Setup &amp; Auth</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Initialiser le projet Next.js avec Tailwind CSS et structure des pages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de connexion agent avec authentification JWT (appel API Dev 1)</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Gestion des sessions et redirection selon le rôle (agent / admin / maire)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Layout principal : sidebar de navigation, en-tête avec infos agent connecté</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Dashboard React — Gestion Dossiers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liste des demandes : tableau filtrable par type, statut, date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détail d'un dossier : documents soumis, historique, boutons action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Boutons : Valider / Rejeter / Demander complément (avec motif saisi)</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Composant de signature électronique (upload ou pad de signature)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Badge de statut en temps réel avec WebSocket ou polling toutes 30s</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Dashboard React — Registres &amp; Agents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registre numérique : naissances, mariages, décès avec recherche avancée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Génération et téléchargement PDF des actes officiels (intégration API)</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gestion des agents : création de compte, attribution de rôle RBAC</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Journal d'activité (audit trail) : tableau chronologique des actions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statistiques : graphiques (Chart.js) délais, volumes, taux de traitement</w:t>
            </w:r>
          </w:p>
        </w:tc>
      </w:tr>
      <w:tr>
        <w:tc>
          <w:tcPr>
            <w:tcW w:type="dxa" w:w="2600"/>
            <w:tcBorders>
              <w:top w:val="single" w:color="D1D5DB" w:sz="1"/>
              <w:left w:val="single" w:color="D1D5DB" w:sz="1"/>
              <w:bottom w:val="single" w:color="D1D5DB" w:sz="1"/>
              <w:right w:val="single" w:color="C9A84C" w:sz="3"/>
            </w:tcBorders>
            <w:shd w:fill="2D4A6E" w:val="clear"/>
            <w:tcMar>
              <w:top w:type="dxa" w:w="80"/>
              <w:left w:type="dxa" w:w="160"/>
              <w:bottom w:type="dxa" w:w="80"/>
              <w:right w:type="dxa" w:w="120"/>
            </w:tcMar>
            <w:vAlign w:val="center"/>
          </w:tcPr>
          <w:p>
            <w:r>
              <w:rPr>
                <w:rFonts w:ascii="Arial" w:cs="Arial" w:eastAsia="Arial" w:hAnsi="Arial"/>
                <w:b/>
                <w:bCs/>
                <w:color w:val="FFFFFF"/>
                <w:sz w:val="19"/>
                <w:szCs w:val="19"/>
              </w:rPr>
              <w:t xml:space="preserve">Dashboard React — Transparence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publique des indicateurs de performance (accessible sans connexion)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Liste des signalements avec carte géolocalisée (Leaflet.js)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Interface de création et gestion des sondages citoyens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Export des rapports en PDF et Excel depuis le dashboard</w:t>
            </w:r>
          </w:p>
        </w:tc>
      </w:tr>
    </w:tbl>
    <w:p>
      <w:pPr>
        <w:spacing w:after="0" w:before="200"/>
      </w:pPr>
      <w:r>
        <w:t xml:space="preserve"/>
      </w:r>
    </w:p>
    <w:p>
      <w:r>
        <w:br w:type="page"/>
      </w:r>
    </w:p>
    <w:p>
      <w:pPr>
        <w:pStyle w:val="Heading1"/>
        <w:pBdr>
          <w:bottom w:val="single" w:color="C9A84C" w:sz="6"/>
        </w:pBdr>
        <w:shd w:fill="166534" w:val="clear"/>
        <w:spacing w:after="0" w:before="280"/>
        <w:ind w:left="180" w:right="180"/>
      </w:pPr>
      <w:r>
        <w:rPr>
          <w:rFonts w:ascii="Arial" w:cs="Arial" w:eastAsia="Arial" w:hAnsi="Arial"/>
          <w:b/>
          <w:bCs/>
          <w:color w:val="FFFFFF"/>
          <w:sz w:val="30"/>
          <w:szCs w:val="30"/>
        </w:rPr>
        <w:t xml:space="preserve">DEV 3  —  Frontend Mobile Flutter (Compte, État Civil, Paiement)</w:t>
      </w:r>
    </w:p>
    <w:p>
      <w:pPr>
        <w:spacing w:after="0" w:before="100"/>
      </w:pPr>
      <w:r>
        <w:t xml:space="preserve"/>
      </w:r>
    </w:p>
    <w:p>
      <w:pPr>
        <w:spacing w:after="80"/>
        <w:jc w:val="both"/>
      </w:pPr>
      <w:r>
        <w:rPr>
          <w:rFonts w:ascii="Arial" w:cs="Arial" w:eastAsia="Arial" w:hAnsi="Arial"/>
          <w:color w:val="2C2C2C"/>
          <w:sz w:val="21"/>
          <w:szCs w:val="21"/>
        </w:rPr>
        <w:t xml:space="preserve">Dev 3 prend en charge la première moitié de l'application mobile Flutter : tout ce qui concerne l'onboarding du citoyen, la gestion du compte, les déclarations et demandes d'état civil, ainsi que les paiements. Il établit également l'architecture Flutter partagée avec Dev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66534" w:val="clear"/>
            <w:tcMar>
              <w:top w:type="dxa" w:w="160"/>
              <w:left w:type="dxa" w:w="240"/>
              <w:bottom w:type="dxa" w:w="120"/>
              <w:right w:type="dxa" w:w="240"/>
            </w:tcMar>
          </w:tcPr>
          <w:p>
            <w:r>
              <w:rPr>
                <w:rFonts w:ascii="Arial" w:cs="Arial" w:eastAsia="Arial" w:hAnsi="Arial"/>
                <w:b/>
                <w:bCs/>
                <w:color w:val="FFFFFF"/>
                <w:sz w:val="28"/>
                <w:szCs w:val="28"/>
              </w:rPr>
              <w:t xml:space="preserve">Dev 3</w:t>
            </w:r>
          </w:p>
          <w:p>
            <w:pPr>
              <w:spacing w:after="0" w:before="40"/>
            </w:pPr>
            <w:r>
              <w:t xml:space="preserve"/>
            </w:r>
          </w:p>
          <w:p>
            <w:r>
              <w:rPr>
                <w:rFonts w:ascii="Arial" w:cs="Arial" w:eastAsia="Arial" w:hAnsi="Arial"/>
                <w:i/>
                <w:iCs/>
                <w:color w:val="C8D8EC"/>
                <w:sz w:val="20"/>
                <w:szCs w:val="20"/>
              </w:rPr>
              <w:t xml:space="preserve">Frontend Mobile Flutter · Onboarding · État Civil · Paiements</w:t>
            </w:r>
          </w:p>
        </w:tc>
      </w:tr>
      <w:tr>
        <w:tc>
          <w:tcPr>
            <w:tcW w:type="dxa" w:w="9360"/>
            <w:gridSpan w:val="2"/>
            <w:tcBorders>
              <w:top w:val="none" w:color="FFFFFF" w:sz="0"/>
              <w:left w:val="none" w:color="FFFFFF" w:sz="0"/>
              <w:bottom w:val="single" w:color="C9A84C" w:sz="3"/>
              <w:right w:val="none" w:color="FFFFFF" w:sz="0"/>
            </w:tcBorders>
            <w:shd w:fill="DCFCE7" w:val="clear"/>
            <w:tcMar>
              <w:top w:type="dxa" w:w="90"/>
              <w:left w:type="dxa" w:w="240"/>
              <w:bottom w:type="dxa" w:w="90"/>
              <w:right w:type="dxa" w:w="240"/>
            </w:tcMar>
          </w:tcPr>
          <w:p>
            <w:r>
              <w:rPr>
                <w:rFonts w:ascii="Arial" w:cs="Arial" w:eastAsia="Arial" w:hAnsi="Arial"/>
                <w:b/>
                <w:bCs/>
                <w:color w:val="166534"/>
                <w:sz w:val="20"/>
                <w:szCs w:val="20"/>
              </w:rPr>
              <w:t xml:space="preserve">📋 Modules couverts : </w:t>
            </w:r>
            <w:r>
              <w:rPr>
                <w:rFonts w:ascii="Arial" w:cs="Arial" w:eastAsia="Arial" w:hAnsi="Arial"/>
                <w:color w:val="2C2C2C"/>
                <w:sz w:val="20"/>
                <w:szCs w:val="20"/>
              </w:rPr>
              <w:t xml:space="preserve">Module 1 (App Mobile — partie 1) : Compte citoyen, État Civil, Paiements</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Architecture Flutter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Initialiser le projet Flutter avec la structure de dossiers partagée (features/)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Mettre en place le gestionnaire d'état (Riverpod ou BLoC) — décision commune avec Dev 4</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Configurer le client HTTP Dio avec intercepteurs JWT (refresh token automatique)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Thème global : couleurs SUNU TERRITOIRE (navy, gold), typographie, composants réutilisables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Navigation (GoRouter) : routes authentifiées vs publiques</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Onboarding &amp; Compte</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Écrans d'inscription : saisie nom, prénom, CNI, numéro de téléphone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Sélection de la langue d'interface (Français / Wolof / Pulaar)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Connexion avec numéro de téléphone + code OTP</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Profil citoyen : visualisation et édition des informations personnelles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historique de toutes les démarches effectuées</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État Civil — Déclarations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déclaration de naissance (informations parents + enfant)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déclaration de mariage (pièces des deux époux)</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déclaration de décès (identité du défunt, cause, déclarant)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Upload de documents depuis la galerie ou l'appareil photo</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confirmation et récapitulatif avant soumission</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État Civil — Demandes d'actes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demande d'acte de naissance (copie intégrale ou extrait)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demande d'acte de mariage et de décès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Choix du mode de récupération : téléchargement numérique ou retrait physique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Affichage et téléchargement de l'acte validé avec QR Code d'authenticité</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Paiement électronique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sélection du mode de paiement (Wave / Orange Money / Free Money)</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des WebViews ou SDK des opérateurs pour le paiement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confirmation de paiement avec reçu numérique téléchargeable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Historique des transactions avec filtres par date et type</w:t>
            </w:r>
          </w:p>
        </w:tc>
      </w:tr>
      <w:tr>
        <w:tc>
          <w:tcPr>
            <w:tcW w:type="dxa" w:w="2600"/>
            <w:tcBorders>
              <w:top w:val="single" w:color="D1D5DB" w:sz="1"/>
              <w:left w:val="single" w:color="D1D5DB" w:sz="1"/>
              <w:bottom w:val="single" w:color="D1D5DB" w:sz="1"/>
              <w:right w:val="single" w:color="C9A84C" w:sz="3"/>
            </w:tcBorders>
            <w:shd w:fill="166534" w:val="clear"/>
            <w:tcMar>
              <w:top w:type="dxa" w:w="80"/>
              <w:left w:type="dxa" w:w="160"/>
              <w:bottom w:type="dxa" w:w="80"/>
              <w:right w:type="dxa" w:w="120"/>
            </w:tcMar>
            <w:vAlign w:val="center"/>
          </w:tcPr>
          <w:p>
            <w:r>
              <w:rPr>
                <w:rFonts w:ascii="Arial" w:cs="Arial" w:eastAsia="Arial" w:hAnsi="Arial"/>
                <w:b/>
                <w:bCs/>
                <w:color w:val="FFFFFF"/>
                <w:sz w:val="19"/>
                <w:szCs w:val="19"/>
              </w:rPr>
              <w:t xml:space="preserve">Mode hors connexion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Cache local (Hive ou SQLite) des formulaires en cours de saisie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File d'attente des demandes à synchroniser quand le réseau revient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Indicateur visuel dans l'app : connecté / mode hors ligne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Sync automatique en arrière-plan dès que la connexion est rétablie</w:t>
            </w:r>
          </w:p>
        </w:tc>
      </w:tr>
    </w:tbl>
    <w:p>
      <w:pPr>
        <w:spacing w:after="0" w:before="200"/>
      </w:pPr>
      <w:r>
        <w:t xml:space="preserve"/>
      </w:r>
    </w:p>
    <w:p>
      <w:r>
        <w:br w:type="page"/>
      </w:r>
    </w:p>
    <w:p>
      <w:pPr>
        <w:pStyle w:val="Heading1"/>
        <w:pBdr>
          <w:bottom w:val="single" w:color="C9A84C" w:sz="6"/>
        </w:pBdr>
        <w:shd w:fill="5B21B6" w:val="clear"/>
        <w:spacing w:after="0" w:before="280"/>
        <w:ind w:left="180" w:right="180"/>
      </w:pPr>
      <w:r>
        <w:rPr>
          <w:rFonts w:ascii="Arial" w:cs="Arial" w:eastAsia="Arial" w:hAnsi="Arial"/>
          <w:b/>
          <w:bCs/>
          <w:color w:val="FFFFFF"/>
          <w:sz w:val="30"/>
          <w:szCs w:val="30"/>
        </w:rPr>
        <w:t xml:space="preserve">DEV 4  —  Frontend Mobile Flutter (Suivi, OCR, Signalements, Transparence)</w:t>
      </w:r>
    </w:p>
    <w:p>
      <w:pPr>
        <w:spacing w:after="0" w:before="100"/>
      </w:pPr>
      <w:r>
        <w:t xml:space="preserve"/>
      </w:r>
    </w:p>
    <w:p>
      <w:pPr>
        <w:spacing w:after="80"/>
        <w:jc w:val="both"/>
      </w:pPr>
      <w:r>
        <w:rPr>
          <w:rFonts w:ascii="Arial" w:cs="Arial" w:eastAsia="Arial" w:hAnsi="Arial"/>
          <w:color w:val="2C2C2C"/>
          <w:sz w:val="21"/>
          <w:szCs w:val="21"/>
        </w:rPr>
        <w:t xml:space="preserve">Dev 4 prend en charge la seconde moitié de l'application mobile Flutter : le suivi des dossiers en temps réel, le module OCR intelligent (scan CNI), l'assistant multilingue IA, les signalements citoyens et le portail de transparence. Il travaille en coordination étroite avec Dev 3 sur l'architecture partagée.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5B21B6" w:val="clear"/>
            <w:tcMar>
              <w:top w:type="dxa" w:w="160"/>
              <w:left w:type="dxa" w:w="240"/>
              <w:bottom w:type="dxa" w:w="120"/>
              <w:right w:type="dxa" w:w="240"/>
            </w:tcMar>
          </w:tcPr>
          <w:p>
            <w:r>
              <w:rPr>
                <w:rFonts w:ascii="Arial" w:cs="Arial" w:eastAsia="Arial" w:hAnsi="Arial"/>
                <w:b/>
                <w:bCs/>
                <w:color w:val="FFFFFF"/>
                <w:sz w:val="28"/>
                <w:szCs w:val="28"/>
              </w:rPr>
              <w:t xml:space="preserve">Dev 4</w:t>
            </w:r>
          </w:p>
          <w:p>
            <w:pPr>
              <w:spacing w:after="0" w:before="40"/>
            </w:pPr>
            <w:r>
              <w:t xml:space="preserve"/>
            </w:r>
          </w:p>
          <w:p>
            <w:r>
              <w:rPr>
                <w:rFonts w:ascii="Arial" w:cs="Arial" w:eastAsia="Arial" w:hAnsi="Arial"/>
                <w:i/>
                <w:iCs/>
                <w:color w:val="C8D8EC"/>
                <w:sz w:val="20"/>
                <w:szCs w:val="20"/>
              </w:rPr>
              <w:t xml:space="preserve">Frontend Mobile Flutter · OCR · Suivi · Transparence · Assistant IA</w:t>
            </w:r>
          </w:p>
        </w:tc>
      </w:tr>
      <w:tr>
        <w:tc>
          <w:tcPr>
            <w:tcW w:type="dxa" w:w="9360"/>
            <w:gridSpan w:val="2"/>
            <w:tcBorders>
              <w:top w:val="none" w:color="FFFFFF" w:sz="0"/>
              <w:left w:val="none" w:color="FFFFFF" w:sz="0"/>
              <w:bottom w:val="single" w:color="C9A84C" w:sz="3"/>
              <w:right w:val="none" w:color="FFFFFF" w:sz="0"/>
            </w:tcBorders>
            <w:shd w:fill="EDE9FE" w:val="clear"/>
            <w:tcMar>
              <w:top w:type="dxa" w:w="90"/>
              <w:left w:type="dxa" w:w="240"/>
              <w:bottom w:type="dxa" w:w="90"/>
              <w:right w:type="dxa" w:w="240"/>
            </w:tcMar>
          </w:tcPr>
          <w:p>
            <w:r>
              <w:rPr>
                <w:rFonts w:ascii="Arial" w:cs="Arial" w:eastAsia="Arial" w:hAnsi="Arial"/>
                <w:b/>
                <w:bCs/>
                <w:color w:val="5B21B6"/>
                <w:sz w:val="20"/>
                <w:szCs w:val="20"/>
              </w:rPr>
              <w:t xml:space="preserve">📋 Modules couverts : </w:t>
            </w:r>
            <w:r>
              <w:rPr>
                <w:rFonts w:ascii="Arial" w:cs="Arial" w:eastAsia="Arial" w:hAnsi="Arial"/>
                <w:color w:val="2C2C2C"/>
                <w:sz w:val="20"/>
                <w:szCs w:val="20"/>
              </w:rPr>
              <w:t xml:space="preserve">Module 1 (App Mobile — partie 2) · Module 4 (Transparence &amp; Signalements)</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Suivi des dossiers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tableau de bord citoyen : liste des dossiers en cours avec badge statut</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détail d'un dossier : timeline des étapes (soumis → en cours → validé)</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Réception et affichage des notifications push (FCM) avec deep link vers le dossier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Estimation du délai restant (affichée depuis l'API Dev 1)</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 notification en cas de demande de complément par l'agent</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OCR — Scan CNI</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Interface de scan : ouverture de la caméra avec cadre de guidage CNI</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Envoi de la photo à l'API OCR (Dev 1) et réception des données extraites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Pré-remplissage automatique des champs de formulaires avec les données OCR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Affichage du résultat pour validation par le citoyen avant soumission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Gestion des erreurs : image floue, CNI non reconnue (message + retry)</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Assistant IA Multilingue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Interface de chatbot : bulles de conversation, champ de saisie + bouton micro</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Intégration API assistant IA (Dev 1) avec affichage en streaming des réponses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Sélecteur de langue de la conversation (Français / Wolof / Pulaar)</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Suggestions rapides contextuelles : boutons de questions fréquentes</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Historique de la conversation pendant la session</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Signalements citoyens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signalement : catégorie (voirie, éclairage, déchets...) + description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Géolocalisation automatique du problème via GPS + carte interactive (flutter_map)</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Photo du problème depuis la caméra ou la galerie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Suivi du signalement : écran avec statut mis à jour par la mairie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Notifications push quand le statut du signalement change</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Portail Transparence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Page des indicateurs publics : délais moyens, volumes, performance par service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des projets communaux en cours avec état d'avancement (barre de progression)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Interface de sondages : affichage, vote, résultats en temps réel</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Carte des signalements résolus et en cours dans la commune</w:t>
            </w:r>
          </w:p>
        </w:tc>
      </w:tr>
      <w:tr>
        <w:tc>
          <w:tcPr>
            <w:tcW w:type="dxa" w:w="2600"/>
            <w:tcBorders>
              <w:top w:val="single" w:color="D1D5DB" w:sz="1"/>
              <w:left w:val="single" w:color="D1D5DB" w:sz="1"/>
              <w:bottom w:val="single" w:color="D1D5DB" w:sz="1"/>
              <w:right w:val="single" w:color="C9A84C" w:sz="3"/>
            </w:tcBorders>
            <w:shd w:fill="5B21B6" w:val="clear"/>
            <w:tcMar>
              <w:top w:type="dxa" w:w="80"/>
              <w:left w:type="dxa" w:w="160"/>
              <w:bottom w:type="dxa" w:w="80"/>
              <w:right w:type="dxa" w:w="120"/>
            </w:tcMar>
            <w:vAlign w:val="center"/>
          </w:tcPr>
          <w:p>
            <w:r>
              <w:rPr>
                <w:rFonts w:ascii="Arial" w:cs="Arial" w:eastAsia="Arial" w:hAnsi="Arial"/>
                <w:b/>
                <w:bCs/>
                <w:color w:val="FFFFFF"/>
                <w:sz w:val="19"/>
                <w:szCs w:val="19"/>
              </w:rPr>
              <w:t xml:space="preserve">Services administratifs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20"/>
            </w:tcMar>
          </w:tcPr>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demande de certificat de résidence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légalisation de documents (upload + type de légalisation)</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Formulaire de réclamation citoyenne (libre + catégorie)</w:t>
            </w:r>
          </w:p>
          <w:p>
            <w:pPr>
              <w:spacing w:after="50"/>
            </w:pPr>
            <w:r>
              <w:rPr>
                <w:rFonts w:ascii="Arial" w:cs="Arial" w:eastAsia="Arial" w:hAnsi="Arial"/>
                <w:b/>
                <w:bCs/>
                <w:color w:val="C9A84C"/>
                <w:sz w:val="20"/>
                <w:szCs w:val="20"/>
              </w:rPr>
              <w:t xml:space="preserve">–  </w:t>
            </w:r>
            <w:r>
              <w:rPr>
                <w:rFonts w:ascii="Arial" w:cs="Arial" w:eastAsia="Arial" w:hAnsi="Arial"/>
                <w:color w:val="2C2C2C"/>
                <w:sz w:val="20"/>
                <w:szCs w:val="20"/>
              </w:rPr>
              <w:t xml:space="preserve">Écran des autorisations administratives avec statut de traitement</w:t>
            </w:r>
          </w:p>
        </w:tc>
      </w:tr>
    </w:tbl>
    <w:p>
      <w:pPr>
        <w:spacing w:after="0" w:before="200"/>
      </w:pPr>
      <w:r>
        <w:t xml:space="preserve"/>
      </w:r>
    </w:p>
    <w:p>
      <w:r>
        <w:br w:type="page"/>
      </w:r>
    </w:p>
    <w:p>
      <w:pPr>
        <w:pStyle w:val="Heading1"/>
        <w:pBdr>
          <w:bottom w:val="single" w:color="C9A84C" w:sz="6"/>
        </w:pBdr>
        <w:shd w:fill="4A6FA5" w:val="clear"/>
        <w:spacing w:after="0" w:before="280"/>
        <w:ind w:left="180" w:right="180"/>
      </w:pPr>
      <w:r>
        <w:rPr>
          <w:rFonts w:ascii="Arial" w:cs="Arial" w:eastAsia="Arial" w:hAnsi="Arial"/>
          <w:b/>
          <w:bCs/>
          <w:color w:val="FFFFFF"/>
          <w:sz w:val="30"/>
          <w:szCs w:val="30"/>
        </w:rPr>
        <w:t xml:space="preserve">Coordination &amp; Points de synchronisation</w:t>
      </w:r>
    </w:p>
    <w:p>
      <w:pPr>
        <w:spacing w:after="0" w:before="100"/>
      </w:pPr>
      <w:r>
        <w:t xml:space="preserve"/>
      </w:r>
    </w:p>
    <w:p>
      <w:pPr>
        <w:spacing w:after="80"/>
        <w:jc w:val="both"/>
      </w:pPr>
      <w:r>
        <w:rPr>
          <w:rFonts w:ascii="Arial" w:cs="Arial" w:eastAsia="Arial" w:hAnsi="Arial"/>
          <w:color w:val="2C2C2C"/>
          <w:sz w:val="21"/>
          <w:szCs w:val="21"/>
        </w:rPr>
        <w:t xml:space="preserve">Pour que les 4 développeurs travaillent efficacement en parallèle, voici les règles de coordination recommandées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C2E4A" w:val="clear"/>
            <w:tcMar>
              <w:top w:type="dxa" w:w="90"/>
              <w:left w:type="dxa" w:w="160"/>
              <w:bottom w:type="dxa" w:w="90"/>
              <w:right w:type="dxa" w:w="140"/>
            </w:tcMar>
            <w:vAlign w:val="center"/>
          </w:tcPr>
          <w:p>
            <w:r>
              <w:rPr>
                <w:rFonts w:ascii="Arial" w:cs="Arial" w:eastAsia="Arial" w:hAnsi="Arial"/>
                <w:b/>
                <w:bCs/>
                <w:color w:val="FFFFFF"/>
                <w:sz w:val="20"/>
                <w:szCs w:val="20"/>
              </w:rPr>
              <w:t xml:space="preserve">Contrat d'API (Semaine 1)</w:t>
            </w:r>
          </w:p>
        </w:tc>
        <w:tc>
          <w:tcPr>
            <w:tcW w:type="dxa" w:w="6560"/>
            <w:tcBorders>
              <w:top w:val="single" w:color="D1D5DB" w:sz="1"/>
              <w:left w:val="single" w:color="D1D5DB" w:sz="1"/>
              <w:bottom w:val="single" w:color="D1D5DB" w:sz="1"/>
              <w:right w:val="single" w:color="D1D5DB" w:sz="1"/>
            </w:tcBorders>
            <w:shd w:fill="EBF0F8" w:val="clear"/>
            <w:tcMar>
              <w:top w:type="dxa" w:w="90"/>
              <w:left w:type="dxa" w:w="160"/>
              <w:bottom w:type="dxa" w:w="90"/>
              <w:right w:type="dxa" w:w="140"/>
            </w:tcMar>
          </w:tcPr>
          <w:p>
            <w:pPr>
              <w:jc w:val="both"/>
            </w:pPr>
            <w:r>
              <w:rPr>
                <w:rFonts w:ascii="Arial" w:cs="Arial" w:eastAsia="Arial" w:hAnsi="Arial"/>
                <w:color w:val="2C2C2C"/>
                <w:sz w:val="20"/>
                <w:szCs w:val="20"/>
              </w:rPr>
              <w:t xml:space="preserve">Dev 1 &amp; Dev 2 documentent toutes les APIs (Swagger/Postman) avant que Dev 3 &amp; Dev 4 commencent l'intégration. Chaque endpoint : URL, méthode, payload, réponse, erreurs.</w:t>
            </w:r>
          </w:p>
        </w:tc>
      </w:tr>
      <w:tr>
        <w:tc>
          <w:tcPr>
            <w:tcW w:type="dxa" w:w="2800"/>
            <w:tcBorders>
              <w:top w:val="single" w:color="D1D5DB" w:sz="1"/>
              <w:left w:val="single" w:color="D1D5DB" w:sz="1"/>
              <w:bottom w:val="single" w:color="D1D5DB" w:sz="1"/>
              <w:right w:val="single" w:color="D1D5DB" w:sz="1"/>
            </w:tcBorders>
            <w:shd w:fill="2D4A6E" w:val="clear"/>
            <w:tcMar>
              <w:top w:type="dxa" w:w="90"/>
              <w:left w:type="dxa" w:w="160"/>
              <w:bottom w:type="dxa" w:w="90"/>
              <w:right w:type="dxa" w:w="140"/>
            </w:tcMar>
            <w:vAlign w:val="center"/>
          </w:tcPr>
          <w:p>
            <w:r>
              <w:rPr>
                <w:rFonts w:ascii="Arial" w:cs="Arial" w:eastAsia="Arial" w:hAnsi="Arial"/>
                <w:b/>
                <w:bCs/>
                <w:color w:val="FFFFFF"/>
                <w:sz w:val="20"/>
                <w:szCs w:val="20"/>
              </w:rPr>
              <w:t xml:space="preserve">Mocks &amp; données de test</w:t>
            </w:r>
          </w:p>
        </w:tc>
        <w:tc>
          <w:tcPr>
            <w:tcW w:type="dxa" w:w="6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40"/>
            </w:tcMar>
          </w:tcPr>
          <w:p>
            <w:pPr>
              <w:jc w:val="both"/>
            </w:pPr>
            <w:r>
              <w:rPr>
                <w:rFonts w:ascii="Arial" w:cs="Arial" w:eastAsia="Arial" w:hAnsi="Arial"/>
                <w:color w:val="2C2C2C"/>
                <w:sz w:val="20"/>
                <w:szCs w:val="20"/>
              </w:rPr>
              <w:t xml:space="preserve">Dev 1 &amp; Dev 2 fournissent des données JSON de mock dès la Semaine 1. Dev 3 &amp; Dev 4 travaillent avec ces mocks sans attendre les vraies APIs.</w:t>
            </w:r>
          </w:p>
        </w:tc>
      </w:tr>
      <w:tr>
        <w:tc>
          <w:tcPr>
            <w:tcW w:type="dxa" w:w="2800"/>
            <w:tcBorders>
              <w:top w:val="single" w:color="D1D5DB" w:sz="1"/>
              <w:left w:val="single" w:color="D1D5DB" w:sz="1"/>
              <w:bottom w:val="single" w:color="D1D5DB" w:sz="1"/>
              <w:right w:val="single" w:color="D1D5DB" w:sz="1"/>
            </w:tcBorders>
            <w:shd w:fill="166534" w:val="clear"/>
            <w:tcMar>
              <w:top w:type="dxa" w:w="90"/>
              <w:left w:type="dxa" w:w="160"/>
              <w:bottom w:type="dxa" w:w="90"/>
              <w:right w:type="dxa" w:w="140"/>
            </w:tcMar>
            <w:vAlign w:val="center"/>
          </w:tcPr>
          <w:p>
            <w:r>
              <w:rPr>
                <w:rFonts w:ascii="Arial" w:cs="Arial" w:eastAsia="Arial" w:hAnsi="Arial"/>
                <w:b/>
                <w:bCs/>
                <w:color w:val="FFFFFF"/>
                <w:sz w:val="20"/>
                <w:szCs w:val="20"/>
              </w:rPr>
              <w:t xml:space="preserve">Architecture Flutter commune</w:t>
            </w:r>
          </w:p>
        </w:tc>
        <w:tc>
          <w:tcPr>
            <w:tcW w:type="dxa" w:w="6560"/>
            <w:tcBorders>
              <w:top w:val="single" w:color="D1D5DB" w:sz="1"/>
              <w:left w:val="single" w:color="D1D5DB" w:sz="1"/>
              <w:bottom w:val="single" w:color="D1D5DB" w:sz="1"/>
              <w:right w:val="single" w:color="D1D5DB" w:sz="1"/>
            </w:tcBorders>
            <w:shd w:fill="DCFCE7" w:val="clear"/>
            <w:tcMar>
              <w:top w:type="dxa" w:w="90"/>
              <w:left w:type="dxa" w:w="160"/>
              <w:bottom w:type="dxa" w:w="90"/>
              <w:right w:type="dxa" w:w="140"/>
            </w:tcMar>
          </w:tcPr>
          <w:p>
            <w:pPr>
              <w:jc w:val="both"/>
            </w:pPr>
            <w:r>
              <w:rPr>
                <w:rFonts w:ascii="Arial" w:cs="Arial" w:eastAsia="Arial" w:hAnsi="Arial"/>
                <w:color w:val="2C2C2C"/>
                <w:sz w:val="20"/>
                <w:szCs w:val="20"/>
              </w:rPr>
              <w:t xml:space="preserve">Dev 3 &amp; Dev 4 décident ensemble en Semaine 1 : gestionnaire d'état, navigation, thème, structure de dossiers. Dev 3 initialise le projet et Dev 4 clone. Pas de divergences d'architecture.</w:t>
            </w:r>
          </w:p>
        </w:tc>
      </w:tr>
      <w:tr>
        <w:tc>
          <w:tcPr>
            <w:tcW w:type="dxa" w:w="2800"/>
            <w:tcBorders>
              <w:top w:val="single" w:color="D1D5DB" w:sz="1"/>
              <w:left w:val="single" w:color="D1D5DB" w:sz="1"/>
              <w:bottom w:val="single" w:color="D1D5DB" w:sz="1"/>
              <w:right w:val="single" w:color="D1D5DB" w:sz="1"/>
            </w:tcBorders>
            <w:shd w:fill="5B21B6" w:val="clear"/>
            <w:tcMar>
              <w:top w:type="dxa" w:w="90"/>
              <w:left w:type="dxa" w:w="160"/>
              <w:bottom w:type="dxa" w:w="90"/>
              <w:right w:type="dxa" w:w="140"/>
            </w:tcMar>
            <w:vAlign w:val="center"/>
          </w:tcPr>
          <w:p>
            <w:r>
              <w:rPr>
                <w:rFonts w:ascii="Arial" w:cs="Arial" w:eastAsia="Arial" w:hAnsi="Arial"/>
                <w:b/>
                <w:bCs/>
                <w:color w:val="FFFFFF"/>
                <w:sz w:val="20"/>
                <w:szCs w:val="20"/>
              </w:rPr>
              <w:t xml:space="preserve">Standup quotidien</w:t>
            </w:r>
          </w:p>
        </w:tc>
        <w:tc>
          <w:tcPr>
            <w:tcW w:type="dxa" w:w="6560"/>
            <w:tcBorders>
              <w:top w:val="single" w:color="D1D5DB" w:sz="1"/>
              <w:left w:val="single" w:color="D1D5DB" w:sz="1"/>
              <w:bottom w:val="single" w:color="D1D5DB" w:sz="1"/>
              <w:right w:val="single" w:color="D1D5DB" w:sz="1"/>
            </w:tcBorders>
            <w:shd w:fill="EDE9FE" w:val="clear"/>
            <w:tcMar>
              <w:top w:type="dxa" w:w="90"/>
              <w:left w:type="dxa" w:w="160"/>
              <w:bottom w:type="dxa" w:w="90"/>
              <w:right w:type="dxa" w:w="140"/>
            </w:tcMar>
          </w:tcPr>
          <w:p>
            <w:pPr>
              <w:jc w:val="both"/>
            </w:pPr>
            <w:r>
              <w:rPr>
                <w:rFonts w:ascii="Arial" w:cs="Arial" w:eastAsia="Arial" w:hAnsi="Arial"/>
                <w:color w:val="2C2C2C"/>
                <w:sz w:val="20"/>
                <w:szCs w:val="20"/>
              </w:rPr>
              <w:t xml:space="preserve">15 min chaque matin : chacun dit ce qu'il a fait, ce qu'il fait aujourd'hui, et ses blocages. Permet de détecter les dépendances bloquantes rapidement.</w:t>
            </w:r>
          </w:p>
        </w:tc>
      </w:tr>
      <w:tr>
        <w:tc>
          <w:tcPr>
            <w:tcW w:type="dxa" w:w="2800"/>
            <w:tcBorders>
              <w:top w:val="single" w:color="D1D5DB" w:sz="1"/>
              <w:left w:val="single" w:color="D1D5DB" w:sz="1"/>
              <w:bottom w:val="single" w:color="D1D5DB" w:sz="1"/>
              <w:right w:val="single" w:color="D1D5DB" w:sz="1"/>
            </w:tcBorders>
            <w:shd w:fill="1C2E4A" w:val="clear"/>
            <w:tcMar>
              <w:top w:type="dxa" w:w="90"/>
              <w:left w:type="dxa" w:w="160"/>
              <w:bottom w:type="dxa" w:w="90"/>
              <w:right w:type="dxa" w:w="140"/>
            </w:tcMar>
            <w:vAlign w:val="center"/>
          </w:tcPr>
          <w:p>
            <w:r>
              <w:rPr>
                <w:rFonts w:ascii="Arial" w:cs="Arial" w:eastAsia="Arial" w:hAnsi="Arial"/>
                <w:b/>
                <w:bCs/>
                <w:color w:val="FFFFFF"/>
                <w:sz w:val="20"/>
                <w:szCs w:val="20"/>
              </w:rPr>
              <w:t xml:space="preserve">Git &amp; branches</w:t>
            </w:r>
          </w:p>
        </w:tc>
        <w:tc>
          <w:tcPr>
            <w:tcW w:type="dxa" w:w="6560"/>
            <w:tcBorders>
              <w:top w:val="single" w:color="D1D5DB" w:sz="1"/>
              <w:left w:val="single" w:color="D1D5DB" w:sz="1"/>
              <w:bottom w:val="single" w:color="D1D5DB" w:sz="1"/>
              <w:right w:val="single" w:color="D1D5DB" w:sz="1"/>
            </w:tcBorders>
            <w:shd w:fill="EBF0F8" w:val="clear"/>
            <w:tcMar>
              <w:top w:type="dxa" w:w="90"/>
              <w:left w:type="dxa" w:w="160"/>
              <w:bottom w:type="dxa" w:w="90"/>
              <w:right w:type="dxa" w:w="140"/>
            </w:tcMar>
          </w:tcPr>
          <w:p>
            <w:pPr>
              <w:jc w:val="both"/>
            </w:pPr>
            <w:r>
              <w:rPr>
                <w:rFonts w:ascii="Arial" w:cs="Arial" w:eastAsia="Arial" w:hAnsi="Arial"/>
                <w:color w:val="2C2C2C"/>
                <w:sz w:val="20"/>
                <w:szCs w:val="20"/>
              </w:rPr>
              <w:t xml:space="preserve">Deux dépôts Git : sunu-backend (Dev 1 &amp; 2) et sunu-mobile (Dev 3 &amp; 4). Une branche par fonctionnalité (feature/ocr-scan), PR obligatoire avec revue croisée avant merge sur main.</w:t>
            </w:r>
          </w:p>
        </w:tc>
      </w:tr>
    </w:tbl>
    <w:p>
      <w:pPr>
        <w:spacing w:after="0" w:before="1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none" w:color="FFFFFF" w:sz="0"/>
              <w:left w:val="none" w:color="FFFFFF" w:sz="0"/>
              <w:bottom w:val="none" w:color="FFFFFF" w:sz="0"/>
              <w:right w:val="none" w:color="FFFFFF" w:sz="0"/>
            </w:tcBorders>
            <w:shd w:fill="1C2E4A" w:val="clear"/>
            <w:tcMar>
              <w:top w:type="dxa" w:w="160"/>
              <w:left w:type="dxa" w:w="60"/>
              <w:bottom w:type="dxa" w:w="160"/>
              <w:right w:type="dxa" w:w="60"/>
            </w:tcMar>
          </w:tcPr>
          <w:p>
            <w:pPr>
              <w:jc w:val="center"/>
            </w:pPr>
            <w:r>
              <w:rPr>
                <w:rFonts w:ascii="Arial" w:cs="Arial" w:eastAsia="Arial" w:hAnsi="Arial"/>
                <w:b/>
                <w:bCs/>
                <w:color w:val="FFFFFF"/>
                <w:sz w:val="20"/>
                <w:szCs w:val="20"/>
              </w:rPr>
              <w:t xml:space="preserve">Dev 1
Backend + IA</w:t>
            </w:r>
          </w:p>
        </w:tc>
        <w:tc>
          <w:tcPr>
            <w:tcW w:type="dxa" w:w="2377"/>
            <w:tcBorders>
              <w:top w:val="none" w:color="FFFFFF" w:sz="0"/>
              <w:left w:val="single" w:color="C9A84C" w:sz="3"/>
              <w:bottom w:val="none" w:color="FFFFFF" w:sz="0"/>
              <w:right w:val="single" w:color="C9A84C" w:sz="3"/>
            </w:tcBorders>
            <w:shd w:fill="2D4A6E" w:val="clear"/>
            <w:tcMar>
              <w:top w:type="dxa" w:w="160"/>
              <w:left w:type="dxa" w:w="60"/>
              <w:bottom w:type="dxa" w:w="160"/>
              <w:right w:type="dxa" w:w="60"/>
            </w:tcMar>
          </w:tcPr>
          <w:p>
            <w:pPr>
              <w:jc w:val="center"/>
            </w:pPr>
            <w:r>
              <w:rPr>
                <w:rFonts w:ascii="Arial" w:cs="Arial" w:eastAsia="Arial" w:hAnsi="Arial"/>
                <w:b/>
                <w:bCs/>
                <w:color w:val="FFFFFF"/>
                <w:sz w:val="20"/>
                <w:szCs w:val="20"/>
              </w:rPr>
              <w:t xml:space="preserve">Dev 2
Backend + React</w:t>
            </w:r>
          </w:p>
        </w:tc>
        <w:tc>
          <w:tcPr>
            <w:tcW w:type="dxa" w:w="2376"/>
            <w:tcBorders>
              <w:top w:val="none" w:color="FFFFFF" w:sz="0"/>
              <w:left w:val="none" w:color="FFFFFF" w:sz="0"/>
              <w:bottom w:val="none" w:color="FFFFFF" w:sz="0"/>
              <w:right w:val="single" w:color="C9A84C" w:sz="3"/>
            </w:tcBorders>
            <w:shd w:fill="166534" w:val="clear"/>
            <w:tcMar>
              <w:top w:type="dxa" w:w="160"/>
              <w:left w:type="dxa" w:w="60"/>
              <w:bottom w:type="dxa" w:w="160"/>
              <w:right w:type="dxa" w:w="60"/>
            </w:tcMar>
          </w:tcPr>
          <w:p>
            <w:pPr>
              <w:jc w:val="center"/>
            </w:pPr>
            <w:r>
              <w:rPr>
                <w:rFonts w:ascii="Arial" w:cs="Arial" w:eastAsia="Arial" w:hAnsi="Arial"/>
                <w:b/>
                <w:bCs/>
                <w:color w:val="FFFFFF"/>
                <w:sz w:val="20"/>
                <w:szCs w:val="20"/>
              </w:rPr>
              <w:t xml:space="preserve">Dev 3
Flutter Mobile</w:t>
            </w:r>
          </w:p>
        </w:tc>
        <w:tc>
          <w:tcPr>
            <w:tcW w:type="dxa" w:w="2377"/>
            <w:tcBorders>
              <w:top w:val="none" w:color="FFFFFF" w:sz="0"/>
              <w:left w:val="none" w:color="FFFFFF" w:sz="0"/>
              <w:bottom w:val="none" w:color="FFFFFF" w:sz="0"/>
              <w:right w:val="none" w:color="FFFFFF" w:sz="0"/>
            </w:tcBorders>
            <w:shd w:fill="5B21B6" w:val="clear"/>
            <w:tcMar>
              <w:top w:type="dxa" w:w="160"/>
              <w:left w:type="dxa" w:w="60"/>
              <w:bottom w:type="dxa" w:w="160"/>
              <w:right w:type="dxa" w:w="60"/>
            </w:tcMar>
          </w:tcPr>
          <w:p>
            <w:pPr>
              <w:jc w:val="center"/>
            </w:pPr>
            <w:r>
              <w:rPr>
                <w:rFonts w:ascii="Arial" w:cs="Arial" w:eastAsia="Arial" w:hAnsi="Arial"/>
                <w:b/>
                <w:bCs/>
                <w:color w:val="FFFFFF"/>
                <w:sz w:val="20"/>
                <w:szCs w:val="20"/>
              </w:rPr>
              <w:t xml:space="preserve">Dev 4
Flutter Mobile</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80"/>
    </w:pPr>
    <w:r>
      <w:rPr>
        <w:rFonts w:ascii="Arial" w:cs="Arial" w:eastAsia="Arial" w:hAnsi="Arial"/>
        <w:color w:val="6B7280"/>
        <w:sz w:val="17"/>
        <w:szCs w:val="17"/>
      </w:rPr>
      <w:t xml:space="preserve">SUNU TERRITOIRE  —  Document interne équipe   </w:t>
    </w:r>
    <w:r>
      <w:rPr>
        <w:rFonts w:ascii="Arial" w:cs="Arial" w:eastAsia="Arial" w:hAnsi="Arial"/>
        <w:color w:val="6B7280"/>
        <w:sz w:val="17"/>
        <w:szCs w:val="17"/>
      </w:rPr>
      <w:t xml:space="preserve">Page </w:t>
    </w:r>
    <w:r>
      <w:rPr>
        <w:rFonts w:ascii="Arial" w:cs="Arial" w:eastAsia="Arial" w:hAnsi="Arial"/>
        <w:b/>
        <w:bCs/>
        <w:color w:val="1C2E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b/>
        <w:bCs/>
        <w:color w:val="1C2E4A"/>
        <w:sz w:val="19"/>
        <w:szCs w:val="19"/>
      </w:rPr>
      <w:t xml:space="preserve">SUNU TERRITOIRE</w:t>
    </w:r>
    <w:r>
      <w:rPr>
        <w:rFonts w:ascii="Arial" w:cs="Arial" w:eastAsia="Arial" w:hAnsi="Arial"/>
        <w:color w:val="6B7280"/>
        <w:sz w:val="17"/>
        <w:szCs w:val="17"/>
      </w:rPr>
      <w:t xml:space="preserve">   |   Répartition des rôles &amp; tâches — Équipe de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80"/>
      <w:outlineLvl w:val="0"/>
    </w:pPr>
    <w:rPr>
      <w:rFonts w:ascii="Arial" w:cs="Arial" w:eastAsia="Arial" w:hAnsi="Arial"/>
      <w:b/>
      <w:bCs/>
      <w:color w:val="FFFFFF"/>
      <w:sz w:val="30"/>
      <w:szCs w:val="30"/>
    </w:rPr>
  </w:style>
  <w:style w:type="paragraph" w:styleId="Heading2">
    <w:name w:val="Heading 2"/>
    <w:basedOn w:val="Normal"/>
    <w:next w:val="Normal"/>
    <w:qFormat/>
    <w:pPr>
      <w:spacing w:after="70" w:before="220"/>
      <w:outlineLvl w:val="1"/>
    </w:pPr>
    <w:rPr>
      <w:rFonts w:ascii="Arial" w:cs="Arial" w:eastAsia="Arial" w:hAnsi="Arial"/>
      <w:b/>
      <w:bCs/>
      <w:color w:val="1C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2026-06-04T01:42:47.079Z</dcterms:created>
  <dcterms:modified xsi:type="dcterms:W3CDTF">2026-06-04T01:42:47.090Z</dcterms:modified>
</cp:coreProperties>
</file>

<file path=docProps/custom.xml><?xml version="1.0" encoding="utf-8"?>
<Properties xmlns="http://schemas.openxmlformats.org/officeDocument/2006/custom-properties" xmlns:vt="http://schemas.openxmlformats.org/officeDocument/2006/docPropsVTypes"/>
</file>