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954"/>
      </w:tblGrid>
      <w:tr>
        <w:trPr>
          <w:trHeight w:hRule="exact" w:val="5028"/>
        </w:trPr>
        <w:tc>
          <w:tcPr>
            <w:tcW w:type="dxa" w:w="16834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8" w:lineRule="exact" w:before="395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64"/>
              </w:rPr>
              <w:t>RAPPORT DE SIMULATION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6977"/>
        <w:gridCol w:w="6977"/>
      </w:tblGrid>
      <w:tr>
        <w:trPr>
          <w:trHeight w:hRule="exact" w:val="982"/>
        </w:trPr>
        <w:tc>
          <w:tcPr>
            <w:tcW w:type="dxa" w:w="12500"/>
            <w:gridSpan w:val="2"/>
            <w:tcBorders/>
            <w:shd w:fill="1a1a2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2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3498DB"/>
                <w:sz w:val="36"/>
              </w:rPr>
              <w:t>Analyse de Stabilité Temporelle du Clustering</w:t>
            </w:r>
          </w:p>
        </w:tc>
      </w:tr>
      <w:tr>
        <w:trPr>
          <w:trHeight w:hRule="exact" w:val="874"/>
        </w:trPr>
        <w:tc>
          <w:tcPr>
            <w:tcW w:type="dxa" w:w="508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340" w:after="0"/>
              <w:ind w:left="0" w:right="13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95A5A6"/>
                <w:sz w:val="28"/>
              </w:rPr>
              <w:t xml:space="preserve">Notebook 04 </w:t>
            </w:r>
          </w:p>
        </w:tc>
        <w:tc>
          <w:tcPr>
            <w:tcW w:type="dxa" w:w="742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340" w:after="0"/>
              <w:ind w:left="144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95A5A6"/>
                <w:sz w:val="28"/>
              </w:rPr>
              <w:t xml:space="preserve"> Olist Customer Segmentation</w:t>
            </w:r>
          </w:p>
        </w:tc>
      </w:tr>
    </w:tbl>
    <w:p>
      <w:pPr>
        <w:autoSpaceDN w:val="0"/>
        <w:autoSpaceDE w:val="0"/>
        <w:widowControl/>
        <w:spacing w:line="8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0.0" w:type="dxa"/>
      </w:tblPr>
      <w:tblGrid>
        <w:gridCol w:w="13954"/>
      </w:tblGrid>
      <w:tr>
        <w:trPr>
          <w:trHeight w:hRule="exact" w:val="508"/>
        </w:trPr>
        <w:tc>
          <w:tcPr>
            <w:tcW w:type="dxa" w:w="1022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95A5A6"/>
                <w:sz w:val="24"/>
              </w:rPr>
              <w:t>Généré le 08/05/2026 à 23:17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4" w:h="11909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509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50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0" w:lineRule="exact" w:before="0" w:after="0"/>
        <w:ind w:left="3280" w:right="0" w:firstLine="0"/>
        <w:jc w:val="left"/>
      </w:pPr>
      <w:r>
        <w:rPr>
          <w:rFonts w:ascii="DejaVuSans" w:hAnsi="DejaVuSans" w:eastAsia="DejaVuSans"/>
          <w:b w:val="0"/>
          <w:i w:val="0"/>
          <w:color w:val="3498DB"/>
          <w:sz w:val="44"/>
        </w:rPr>
        <w:t>Configuration de la Simulation</w:t>
      </w:r>
    </w:p>
    <w:p>
      <w:pPr>
        <w:autoSpaceDN w:val="0"/>
        <w:autoSpaceDE w:val="0"/>
        <w:widowControl/>
        <w:spacing w:line="534" w:lineRule="exact" w:before="422" w:after="0"/>
        <w:ind w:left="0" w:right="0" w:firstLine="0"/>
        <w:jc w:val="left"/>
      </w:pP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Modèle        : best_clustering_kmeans_k6.pkl 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Algorithme    : KMeans 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k optimal     : 6 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>Features (9)  : Log_Recency, Log_Monetary, Frequency_flag, avg_freight_ratio, avg_delivery_delay...</w:t>
      </w:r>
    </w:p>
    <w:p>
      <w:pPr>
        <w:autoSpaceDN w:val="0"/>
        <w:autoSpaceDE w:val="0"/>
        <w:widowControl/>
        <w:spacing w:line="336" w:lineRule="exact" w:before="198" w:after="0"/>
        <w:ind w:left="0" w:right="0" w:firstLine="0"/>
        <w:jc w:val="left"/>
      </w:pPr>
      <w:r>
        <w:rPr>
          <w:rFonts w:ascii="DejaVuSansMono" w:hAnsi="DejaVuSansMono" w:eastAsia="DejaVuSansMono"/>
          <w:b w:val="0"/>
          <w:i w:val="0"/>
          <w:color w:val="ECF0F1"/>
          <w:sz w:val="24"/>
        </w:rPr>
        <w:t>Clients total : 75,937</w:t>
      </w:r>
    </w:p>
    <w:p>
      <w:pPr>
        <w:autoSpaceDN w:val="0"/>
        <w:autoSpaceDE w:val="0"/>
        <w:widowControl/>
        <w:spacing w:line="534" w:lineRule="exact" w:before="546" w:after="0"/>
        <w:ind w:left="146" w:right="9216" w:firstLine="144"/>
        <w:jc w:val="left"/>
      </w:pP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Fenêtres temporelles 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T1  2017-06-30 :   7,834 clients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T2  2017-12-31 :  33,506 clients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T3  2018-06-30 :  68,717 clients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T4  2018-08-07 :  75,937 clients</w:t>
      </w:r>
    </w:p>
    <w:p>
      <w:pPr>
        <w:sectPr>
          <w:pgSz w:w="16834" w:h="11909"/>
          <w:pgMar w:top="384" w:right="1164" w:bottom="1440" w:left="134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954"/>
      </w:tblGrid>
      <w:tr>
        <w:trPr>
          <w:trHeight w:hRule="exact" w:val="1142"/>
        </w:trPr>
        <w:tc>
          <w:tcPr>
            <w:tcW w:type="dxa" w:w="16834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4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3498DB"/>
                <w:sz w:val="40"/>
              </w:rPr>
              <w:t>Métriques de Clustering par Fenêtre</w:t>
            </w:r>
          </w:p>
        </w:tc>
      </w:tr>
    </w:tbl>
    <w:p>
      <w:pPr>
        <w:autoSpaceDN w:val="0"/>
        <w:autoSpaceDE w:val="0"/>
        <w:widowControl/>
        <w:spacing w:line="3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13954"/>
      </w:tblGrid>
      <w:tr>
        <w:trPr>
          <w:trHeight w:hRule="exact" w:val="2300"/>
        </w:trPr>
        <w:tc>
          <w:tcPr>
            <w:tcW w:type="dxa" w:w="1444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6.0000000000002" w:type="dxa"/>
            </w:tblPr>
            <w:tblGrid>
              <w:gridCol w:w="2888"/>
              <w:gridCol w:w="2888"/>
              <w:gridCol w:w="2888"/>
              <w:gridCol w:w="2888"/>
              <w:gridCol w:w="2888"/>
            </w:tblGrid>
            <w:tr>
              <w:trPr>
                <w:trHeight w:hRule="exact" w:val="432"/>
              </w:trPr>
              <w:tc>
                <w:tcPr>
                  <w:tcW w:type="dxa" w:w="156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Fenêtre</w:t>
                  </w:r>
                </w:p>
              </w:tc>
              <w:tc>
                <w:tcPr>
                  <w:tcW w:type="dxa" w:w="195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Clients</w:t>
                  </w:r>
                </w:p>
              </w:tc>
              <w:tc>
                <w:tcPr>
                  <w:tcW w:type="dxa" w:w="2348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Silhouette</w:t>
                  </w:r>
                </w:p>
              </w:tc>
              <w:tc>
                <w:tcPr>
                  <w:tcW w:type="dxa" w:w="2870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Davies-Bouldin</w:t>
                  </w:r>
                </w:p>
              </w:tc>
              <w:tc>
                <w:tcPr>
                  <w:tcW w:type="dxa" w:w="32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Calinski-Harabasz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156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T1</w:t>
                  </w:r>
                </w:p>
              </w:tc>
              <w:tc>
                <w:tcPr>
                  <w:tcW w:type="dxa" w:w="195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7,834</w:t>
                  </w:r>
                </w:p>
              </w:tc>
              <w:tc>
                <w:tcPr>
                  <w:tcW w:type="dxa" w:w="2348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0.3489</w:t>
                  </w:r>
                </w:p>
              </w:tc>
              <w:tc>
                <w:tcPr>
                  <w:tcW w:type="dxa" w:w="2870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0.8094</w:t>
                  </w:r>
                </w:p>
              </w:tc>
              <w:tc>
                <w:tcPr>
                  <w:tcW w:type="dxa" w:w="32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6,366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156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T2</w:t>
                  </w:r>
                </w:p>
              </w:tc>
              <w:tc>
                <w:tcPr>
                  <w:tcW w:type="dxa" w:w="195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33,506</w:t>
                  </w:r>
                </w:p>
              </w:tc>
              <w:tc>
                <w:tcPr>
                  <w:tcW w:type="dxa" w:w="2348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0.3533</w:t>
                  </w:r>
                </w:p>
              </w:tc>
              <w:tc>
                <w:tcPr>
                  <w:tcW w:type="dxa" w:w="2870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0.8486</w:t>
                  </w:r>
                </w:p>
              </w:tc>
              <w:tc>
                <w:tcPr>
                  <w:tcW w:type="dxa" w:w="32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27,847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156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T3</w:t>
                  </w:r>
                </w:p>
              </w:tc>
              <w:tc>
                <w:tcPr>
                  <w:tcW w:type="dxa" w:w="195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68,717</w:t>
                  </w:r>
                </w:p>
              </w:tc>
              <w:tc>
                <w:tcPr>
                  <w:tcW w:type="dxa" w:w="2348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0.3107</w:t>
                  </w:r>
                </w:p>
              </w:tc>
              <w:tc>
                <w:tcPr>
                  <w:tcW w:type="dxa" w:w="2870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0.9157</w:t>
                  </w:r>
                </w:p>
              </w:tc>
              <w:tc>
                <w:tcPr>
                  <w:tcW w:type="dxa" w:w="32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65,187</w:t>
                  </w:r>
                </w:p>
              </w:tc>
            </w:tr>
            <w:tr>
              <w:trPr>
                <w:trHeight w:hRule="exact" w:val="412"/>
              </w:trPr>
              <w:tc>
                <w:tcPr>
                  <w:tcW w:type="dxa" w:w="156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T4</w:t>
                  </w:r>
                </w:p>
              </w:tc>
              <w:tc>
                <w:tcPr>
                  <w:tcW w:type="dxa" w:w="1956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75,937</w:t>
                  </w:r>
                </w:p>
              </w:tc>
              <w:tc>
                <w:tcPr>
                  <w:tcW w:type="dxa" w:w="2348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0.3086</w:t>
                  </w:r>
                </w:p>
              </w:tc>
              <w:tc>
                <w:tcPr>
                  <w:tcW w:type="dxa" w:w="2870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0.9314</w:t>
                  </w:r>
                </w:p>
              </w:tc>
              <w:tc>
                <w:tcPr>
                  <w:tcW w:type="dxa" w:w="32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69,803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4" w:h="11909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50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50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4" w:h="11909"/>
          <w:pgMar w:top="38" w:right="1440" w:bottom="86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0" w:right="160" w:firstLine="0"/>
        <w:jc w:val="right"/>
      </w:pPr>
      <w:r>
        <w:rPr>
          <w:rFonts w:ascii="DejaVuSans" w:hAnsi="DejaVuSans" w:eastAsia="DejaVuSans"/>
          <w:b w:val="0"/>
          <w:i w:val="0"/>
          <w:color w:val="ECF0F1"/>
          <w:sz w:val="32"/>
        </w:rPr>
        <w:t xml:space="preserve">Adjusted Rand Index </w:t>
      </w:r>
    </w:p>
    <w:p>
      <w:pPr>
        <w:sectPr>
          <w:type w:val="continuous"/>
          <w:pgSz w:w="16834" w:h="11909"/>
          <w:pgMar w:top="38" w:right="1440" w:bottom="86" w:left="84" w:header="720" w:footer="720" w:gutter="0"/>
          <w:cols w:num="2" w:equalWidth="0">
            <w:col w:w="8584" w:space="0"/>
            <w:col w:w="6726" w:space="0"/>
          </w:cols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246"/>
        <w:ind w:left="158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32"/>
        </w:rPr>
        <w:t xml:space="preserve"> Fenêtres Consécutives</w:t>
      </w:r>
    </w:p>
    <w:p>
      <w:pPr>
        <w:sectPr>
          <w:type w:val="nextColumn"/>
          <w:pgSz w:w="16834" w:h="11909"/>
          <w:pgMar w:top="38" w:right="1440" w:bottom="86" w:left="84" w:header="720" w:footer="720" w:gutter="0"/>
          <w:cols w:num="2" w:equalWidth="0">
            <w:col w:w="8584" w:space="0"/>
            <w:col w:w="67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.0" w:type="dxa"/>
      </w:tblPr>
      <w:tblGrid>
        <w:gridCol w:w="5103"/>
        <w:gridCol w:w="5103"/>
        <w:gridCol w:w="5103"/>
      </w:tblGrid>
      <w:tr>
        <w:trPr>
          <w:trHeight w:hRule="exact" w:val="75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40" w:after="0"/>
              <w:ind w:left="24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1.0</w:t>
            </w:r>
          </w:p>
        </w:tc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480" w:right="504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2"/>
              </w:rPr>
              <w:t xml:space="preserve">Seuil stable (0.7) </w:t>
            </w:r>
            <w:r>
              <w:br/>
            </w:r>
            <w:r>
              <w:rPr>
                <w:rFonts w:ascii="DejaVuSans" w:hAnsi="DejaVuSans" w:eastAsia="DejaVuSans"/>
                <w:b w:val="0"/>
                <w:i w:val="0"/>
                <w:color w:val="ECF0F1"/>
                <w:sz w:val="22"/>
              </w:rPr>
              <w:t>Seuil dérive (0.5)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102" w:after="0"/>
              <w:ind w:left="0" w:right="238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6"/>
              </w:rPr>
              <w:t>0.980</w:t>
            </w:r>
          </w:p>
        </w:tc>
      </w:tr>
    </w:tbl>
    <w:p>
      <w:pPr>
        <w:autoSpaceDN w:val="0"/>
        <w:autoSpaceDE w:val="0"/>
        <w:widowControl/>
        <w:spacing w:line="412" w:lineRule="exact" w:before="690" w:after="0"/>
        <w:ind w:left="2658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26"/>
        </w:rPr>
        <w:t>0.847</w:t>
      </w:r>
    </w:p>
    <w:p>
      <w:pPr>
        <w:autoSpaceDN w:val="0"/>
        <w:autoSpaceDE w:val="0"/>
        <w:widowControl/>
        <w:spacing w:line="338" w:lineRule="exact" w:before="398" w:after="0"/>
        <w:ind w:left="484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20"/>
        </w:rPr>
        <w:t>0.8</w:t>
      </w:r>
    </w:p>
    <w:p>
      <w:pPr>
        <w:autoSpaceDN w:val="0"/>
        <w:autoSpaceDE w:val="0"/>
        <w:widowControl/>
        <w:spacing w:line="340" w:lineRule="exact" w:before="1676" w:after="294"/>
        <w:ind w:left="484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20"/>
        </w:rPr>
        <w:t>0.6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3"/>
        <w:gridCol w:w="5103"/>
        <w:gridCol w:w="5103"/>
      </w:tblGrid>
      <w:tr>
        <w:trPr>
          <w:trHeight w:hRule="exact" w:val="1948"/>
        </w:trPr>
        <w:tc>
          <w:tcPr>
            <w:tcW w:type="dxa" w:w="47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0" w:right="6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8"/>
              </w:rPr>
              <w:t>ARI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382" w:after="0"/>
              <w:ind w:left="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0.4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1474" w:after="0"/>
              <w:ind w:left="0" w:right="306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6"/>
              </w:rPr>
              <w:t>0.358</w:t>
            </w:r>
          </w:p>
        </w:tc>
      </w:tr>
    </w:tbl>
    <w:p>
      <w:pPr>
        <w:autoSpaceDN w:val="0"/>
        <w:autoSpaceDE w:val="0"/>
        <w:widowControl/>
        <w:spacing w:line="340" w:lineRule="exact" w:before="1450" w:after="1616"/>
        <w:ind w:left="484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20"/>
        </w:rPr>
        <w:t>0.2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.0" w:type="dxa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rHeight w:hRule="exact" w:val="59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24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76" w:after="0"/>
              <w:ind w:left="0" w:right="7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T1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76" w:after="0"/>
              <w:ind w:left="9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T2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76" w:after="0"/>
              <w:ind w:left="0" w:right="8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T2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76" w:after="0"/>
              <w:ind w:left="8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T3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76" w:after="0"/>
              <w:ind w:left="0" w:right="7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T3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76" w:after="0"/>
              <w:ind w:left="9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6834" w:h="11909"/>
          <w:pgMar w:top="38" w:right="1440" w:bottom="86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509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50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2" w:lineRule="exact" w:before="0" w:after="48"/>
        <w:ind w:left="0" w:right="3966" w:firstLine="0"/>
        <w:jc w:val="right"/>
      </w:pPr>
      <w:r>
        <w:rPr>
          <w:rFonts w:ascii="DejaVuSans" w:hAnsi="DejaVuSans" w:eastAsia="DejaVuSans"/>
          <w:b w:val="0"/>
          <w:i w:val="0"/>
          <w:color w:val="ECF0F1"/>
          <w:sz w:val="32"/>
        </w:rPr>
        <w:t>Évolution du Score de Silhouette par Fenêtre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.0" w:type="dxa"/>
      </w:tblPr>
      <w:tblGrid>
        <w:gridCol w:w="2726"/>
        <w:gridCol w:w="2726"/>
        <w:gridCol w:w="2726"/>
        <w:gridCol w:w="2726"/>
        <w:gridCol w:w="2726"/>
        <w:gridCol w:w="2726"/>
      </w:tblGrid>
      <w:tr>
        <w:trPr>
          <w:trHeight w:hRule="exact" w:val="900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0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0.35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66" w:after="0"/>
              <w:ind w:left="21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4"/>
              </w:rPr>
              <w:t>0.3489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48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4"/>
              </w:rPr>
              <w:t>0.3533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1204" w:after="0"/>
              <w:ind w:left="0" w:right="47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4"/>
              </w:rPr>
              <w:t>0.3107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198" w:after="0"/>
              <w:ind w:left="51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2"/>
              </w:rPr>
              <w:t xml:space="preserve">Seuil dérive (max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198" w:after="0"/>
              <w:ind w:left="9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2"/>
              </w:rPr>
              <w:t xml:space="preserve"> 0.05 = 0.303)</w:t>
            </w:r>
          </w:p>
        </w:tc>
      </w:tr>
      <w:tr>
        <w:trPr>
          <w:trHeight w:hRule="exact" w:val="828"/>
        </w:trPr>
        <w:tc>
          <w:tcPr>
            <w:tcW w:type="dxa" w:w="2726"/>
            <w:vMerge/>
            <w:tcBorders/>
          </w:tcPr>
          <w:p/>
        </w:tc>
        <w:tc>
          <w:tcPr>
            <w:tcW w:type="dxa" w:w="2726"/>
            <w:vMerge/>
            <w:tcBorders/>
          </w:tcPr>
          <w:p/>
        </w:tc>
        <w:tc>
          <w:tcPr>
            <w:tcW w:type="dxa" w:w="2726"/>
            <w:vMerge/>
            <w:tcBorders/>
          </w:tcPr>
          <w:p/>
        </w:tc>
        <w:tc>
          <w:tcPr>
            <w:tcW w:type="dxa" w:w="2726"/>
            <w:vMerge/>
            <w:tcBorders/>
          </w:tcPr>
          <w:p/>
        </w:tc>
        <w:tc>
          <w:tcPr>
            <w:tcW w:type="dxa" w:w="2726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360" w:after="0"/>
              <w:ind w:left="0" w:right="8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4"/>
              </w:rPr>
              <w:t>0.3086</w:t>
            </w:r>
          </w:p>
        </w:tc>
      </w:tr>
    </w:tbl>
    <w:p>
      <w:pPr>
        <w:autoSpaceDN w:val="0"/>
        <w:autoSpaceDE w:val="0"/>
        <w:widowControl/>
        <w:spacing w:line="338" w:lineRule="exact" w:before="132" w:after="0"/>
        <w:ind w:left="484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20"/>
        </w:rPr>
        <w:t>0.30</w:t>
      </w:r>
    </w:p>
    <w:p>
      <w:pPr>
        <w:autoSpaceDN w:val="0"/>
        <w:autoSpaceDE w:val="0"/>
        <w:widowControl/>
        <w:spacing w:line="340" w:lineRule="exact" w:before="1018" w:after="394"/>
        <w:ind w:left="484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20"/>
        </w:rPr>
        <w:t>0.25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177"/>
        <w:gridCol w:w="8177"/>
      </w:tblGrid>
      <w:tr>
        <w:trPr>
          <w:trHeight w:hRule="exact" w:val="2856"/>
        </w:trPr>
        <w:tc>
          <w:tcPr>
            <w:tcW w:type="dxa" w:w="47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8"/>
              </w:rPr>
              <w:t>Score de Silhouette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624" w:after="0"/>
              <w:ind w:left="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0.20</w:t>
            </w:r>
          </w:p>
          <w:p>
            <w:pPr>
              <w:autoSpaceDN w:val="0"/>
              <w:autoSpaceDE w:val="0"/>
              <w:widowControl/>
              <w:spacing w:line="340" w:lineRule="exact" w:before="1018" w:after="0"/>
              <w:ind w:left="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0.15</w:t>
            </w:r>
          </w:p>
        </w:tc>
      </w:tr>
    </w:tbl>
    <w:p>
      <w:pPr>
        <w:autoSpaceDN w:val="0"/>
        <w:autoSpaceDE w:val="0"/>
        <w:widowControl/>
        <w:spacing w:line="338" w:lineRule="exact" w:before="482" w:after="0"/>
        <w:ind w:left="484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20"/>
        </w:rPr>
        <w:t>0.10</w:t>
      </w:r>
    </w:p>
    <w:p>
      <w:pPr>
        <w:autoSpaceDN w:val="0"/>
        <w:autoSpaceDE w:val="0"/>
        <w:widowControl/>
        <w:spacing w:line="340" w:lineRule="exact" w:before="1018" w:after="0"/>
        <w:ind w:left="484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20"/>
        </w:rPr>
        <w:t>0.05</w:t>
      </w:r>
    </w:p>
    <w:p>
      <w:pPr>
        <w:autoSpaceDN w:val="0"/>
        <w:autoSpaceDE w:val="0"/>
        <w:widowControl/>
        <w:spacing w:line="338" w:lineRule="exact" w:before="1018" w:after="296"/>
        <w:ind w:left="484" w:right="0" w:firstLine="0"/>
        <w:jc w:val="left"/>
      </w:pPr>
      <w:r>
        <w:rPr>
          <w:rFonts w:ascii="DejaVuSans" w:hAnsi="DejaVuSans" w:eastAsia="DejaVuSans"/>
          <w:b w:val="0"/>
          <w:i w:val="0"/>
          <w:color w:val="ECF0F1"/>
          <w:sz w:val="20"/>
        </w:rPr>
        <w:t>0.00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4088"/>
        <w:gridCol w:w="4088"/>
        <w:gridCol w:w="4088"/>
        <w:gridCol w:w="4088"/>
      </w:tblGrid>
      <w:tr>
        <w:trPr>
          <w:trHeight w:hRule="exact" w:val="380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0" w:right="220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T1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T2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T3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0" w:right="18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T4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4" w:h="11909"/>
          <w:pgMar w:top="56" w:right="396" w:bottom="86" w:left="8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977"/>
        <w:gridCol w:w="6977"/>
      </w:tblGrid>
      <w:tr>
        <w:trPr>
          <w:trHeight w:hRule="exact" w:val="1142"/>
        </w:trPr>
        <w:tc>
          <w:tcPr>
            <w:tcW w:type="dxa" w:w="714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446" w:after="0"/>
              <w:ind w:left="0" w:right="18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3498DB"/>
                <w:sz w:val="40"/>
              </w:rPr>
              <w:t xml:space="preserve">Profil des Clusters </w:t>
            </w:r>
          </w:p>
        </w:tc>
        <w:tc>
          <w:tcPr>
            <w:tcW w:type="dxa" w:w="9694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446" w:after="0"/>
              <w:ind w:left="21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3498DB"/>
                <w:sz w:val="40"/>
              </w:rPr>
              <w:t xml:space="preserve"> Fenêtre T4 (Dataset complet)</w:t>
            </w:r>
          </w:p>
        </w:tc>
      </w:tr>
    </w:tbl>
    <w:p>
      <w:pPr>
        <w:autoSpaceDN w:val="0"/>
        <w:autoSpaceDE w:val="0"/>
        <w:widowControl/>
        <w:spacing w:line="3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3954"/>
      </w:tblGrid>
      <w:tr>
        <w:trPr>
          <w:trHeight w:hRule="exact" w:val="3164"/>
        </w:trPr>
        <w:tc>
          <w:tcPr>
            <w:tcW w:type="dxa" w:w="1496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4.0" w:type="dxa"/>
            </w:tblPr>
            <w:tblGrid>
              <w:gridCol w:w="2137"/>
              <w:gridCol w:w="2137"/>
              <w:gridCol w:w="2137"/>
              <w:gridCol w:w="2137"/>
              <w:gridCol w:w="2137"/>
              <w:gridCol w:w="2137"/>
              <w:gridCol w:w="2137"/>
            </w:tblGrid>
            <w:tr>
              <w:trPr>
                <w:trHeight w:hRule="exact" w:val="432"/>
              </w:trPr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cluster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n_customers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pct_customers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CLV_proxy</w:t>
                  </w:r>
                </w:p>
              </w:tc>
              <w:tc>
                <w:tcPr>
                  <w:tcW w:type="dxa" w:w="18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Monetary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Frequency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0f346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FFFFFF"/>
                      <w:sz w:val="20"/>
                    </w:rPr>
                    <w:t>Frequency_flag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6146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8.09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120.05</w:t>
                  </w:r>
                </w:p>
              </w:tc>
              <w:tc>
                <w:tcPr>
                  <w:tcW w:type="dxa" w:w="18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120.05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1.00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0.00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3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853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1.12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117.04</w:t>
                  </w:r>
                </w:p>
              </w:tc>
              <w:tc>
                <w:tcPr>
                  <w:tcW w:type="dxa" w:w="18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117.04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1.00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0.00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4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5389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7.10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113.09</w:t>
                  </w:r>
                </w:p>
              </w:tc>
              <w:tc>
                <w:tcPr>
                  <w:tcW w:type="dxa" w:w="18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113.09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1.00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0.00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16984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22.37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112.44</w:t>
                  </w:r>
                </w:p>
              </w:tc>
              <w:tc>
                <w:tcPr>
                  <w:tcW w:type="dxa" w:w="18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112.44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1.00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0.00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5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26324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34.67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106.97</w:t>
                  </w:r>
                </w:p>
              </w:tc>
              <w:tc>
                <w:tcPr>
                  <w:tcW w:type="dxa" w:w="18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106.97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1.00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0.00</w:t>
                  </w:r>
                </w:p>
              </w:tc>
            </w:tr>
            <w:tr>
              <w:trPr>
                <w:trHeight w:hRule="exact" w:val="412"/>
              </w:trPr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2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20241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26.65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102.03</w:t>
                  </w:r>
                </w:p>
              </w:tc>
              <w:tc>
                <w:tcPr>
                  <w:tcW w:type="dxa" w:w="1862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102.03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1.00</w:t>
                  </w:r>
                </w:p>
              </w:tc>
              <w:tc>
                <w:tcPr>
                  <w:tcW w:type="dxa" w:w="1864"/>
                  <w:tcBorders>
                    <w:start w:sz="16.0" w:val="single" w:color="#95A5A6"/>
                    <w:top w:sz="16.0" w:val="single" w:color="#95A5A6"/>
                    <w:end w:sz="16.0" w:val="single" w:color="#95A5A6"/>
                    <w:bottom w:sz="16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0"/>
                    </w:rPr>
                    <w:t>0.00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4" w:h="11909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509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509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2791"/>
        <w:gridCol w:w="2791"/>
        <w:gridCol w:w="2791"/>
        <w:gridCol w:w="2791"/>
        <w:gridCol w:w="2791"/>
      </w:tblGrid>
      <w:tr>
        <w:trPr>
          <w:trHeight w:hRule="exact" w:val="2370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108" w:after="0"/>
              <w:ind w:left="0" w:right="65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FFFFFF"/>
                <w:sz w:val="20"/>
              </w:rPr>
              <w:t>cluster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0" w:after="0"/>
              <w:ind w:left="65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3498DB"/>
                <w:sz w:val="40"/>
              </w:rPr>
              <w:t xml:space="preserve">Delta CLV Proxy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0" w:after="0"/>
              <w:ind w:left="20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3498DB"/>
                <w:sz w:val="40"/>
              </w:rPr>
              <w:t xml:space="preserve"> T3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0" w:after="0"/>
              <w:ind w:left="4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3498DB"/>
                <w:sz w:val="40"/>
              </w:rPr>
              <w:t xml:space="preserve"> T4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106" w:after="0"/>
              <w:ind w:left="0" w:right="66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FFFFFF"/>
                <w:sz w:val="20"/>
              </w:rPr>
              <w:t>delta_pct</w:t>
            </w:r>
          </w:p>
        </w:tc>
      </w:tr>
      <w:tr>
        <w:trPr>
          <w:trHeight w:hRule="exact" w:val="2108"/>
        </w:trPr>
        <w:tc>
          <w:tcPr>
            <w:tcW w:type="dxa" w:w="2791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734" w:after="0"/>
              <w:ind w:left="0" w:right="195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FFFFFF"/>
                <w:sz w:val="20"/>
              </w:rPr>
              <w:t>CLV_T3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734" w:after="0"/>
              <w:ind w:left="0" w:right="1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FFFFFF"/>
                <w:sz w:val="20"/>
              </w:rPr>
              <w:t>CLV_T4</w:t>
            </w:r>
          </w:p>
        </w:tc>
        <w:tc>
          <w:tcPr>
            <w:tcW w:type="dxa" w:w="2791"/>
            <w:vMerge/>
            <w:tcBorders/>
          </w:tcPr>
          <w:p/>
        </w:tc>
        <w:tc>
          <w:tcPr>
            <w:tcW w:type="dxa" w:w="27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488"/>
        <w:gridCol w:w="3488"/>
        <w:gridCol w:w="3488"/>
        <w:gridCol w:w="3488"/>
      </w:tblGrid>
      <w:tr>
        <w:trPr>
          <w:trHeight w:hRule="exact" w:val="43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2" w:after="0"/>
              <w:ind w:left="0" w:right="142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2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2" w:after="0"/>
              <w:ind w:left="0" w:right="127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118.38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102.03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2" w:after="0"/>
              <w:ind w:left="0" w:right="74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-13.81%</w:t>
            </w:r>
          </w:p>
        </w:tc>
      </w:tr>
      <w:tr>
        <w:trPr>
          <w:trHeight w:hRule="exact" w:val="4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0" w:after="0"/>
              <w:ind w:left="0" w:right="142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4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0" w:after="0"/>
              <w:ind w:left="0" w:right="127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117.13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113.09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0" w:after="0"/>
              <w:ind w:left="0" w:right="80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-3.45%</w:t>
            </w:r>
          </w:p>
        </w:tc>
      </w:tr>
      <w:tr>
        <w:trPr>
          <w:trHeight w:hRule="exact" w:val="44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2" w:after="0"/>
              <w:ind w:left="0" w:right="142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2" w:after="0"/>
              <w:ind w:left="0" w:right="127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116.32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112.44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2" w:after="0"/>
              <w:ind w:left="0" w:right="80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-3.34%</w:t>
            </w:r>
          </w:p>
        </w:tc>
      </w:tr>
      <w:tr>
        <w:trPr>
          <w:trHeight w:hRule="exact" w:val="44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4" w:after="0"/>
              <w:ind w:left="0" w:right="142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5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4" w:after="0"/>
              <w:ind w:left="0" w:right="127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111.21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106.97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4" w:after="0"/>
              <w:ind w:left="0" w:right="80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-3.81%</w:t>
            </w:r>
          </w:p>
        </w:tc>
      </w:tr>
      <w:tr>
        <w:trPr>
          <w:trHeight w:hRule="exact" w:val="4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6" w:after="0"/>
              <w:ind w:left="0" w:right="142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6" w:after="0"/>
              <w:ind w:left="0" w:right="127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106.50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120.05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6" w:after="0"/>
              <w:ind w:left="0" w:right="69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+12.72%</w:t>
            </w:r>
          </w:p>
        </w:tc>
      </w:tr>
      <w:tr>
        <w:trPr>
          <w:trHeight w:hRule="exact" w:val="37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8" w:after="0"/>
              <w:ind w:left="0" w:right="1422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3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8" w:after="0"/>
              <w:ind w:left="0" w:right="127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102.12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8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117.04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8" w:after="0"/>
              <w:ind w:left="0" w:right="69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+14.61%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4" w:h="11909"/>
          <w:pgMar w:top="216" w:right="1440" w:bottom="144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4"/>
        <w:gridCol w:w="1744"/>
        <w:gridCol w:w="1744"/>
        <w:gridCol w:w="1744"/>
        <w:gridCol w:w="1744"/>
        <w:gridCol w:w="1744"/>
        <w:gridCol w:w="1744"/>
        <w:gridCol w:w="1744"/>
      </w:tblGrid>
      <w:tr>
        <w:trPr>
          <w:trHeight w:hRule="exact" w:val="660"/>
        </w:trPr>
        <w:tc>
          <w:tcPr>
            <w:tcW w:type="dxa" w:w="560"/>
            <w:vMerge w:val="restart"/>
            <w:tcBorders/>
            <w:shd w:fill="1a1a2e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86" w:after="0"/>
              <w:ind w:left="0" w:right="514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8"/>
              </w:rPr>
              <w:t>Fréquence</w:t>
            </w:r>
          </w:p>
        </w:tc>
        <w:tc>
          <w:tcPr>
            <w:tcW w:type="dxa" w:w="400"/>
            <w:vMerge w:val="restart"/>
            <w:tcBorders/>
            <w:shd w:fill="1a1a2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06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4.0</w:t>
            </w:r>
          </w:p>
        </w:tc>
        <w:tc>
          <w:tcPr>
            <w:tcW w:type="dxa" w:w="9540"/>
            <w:gridSpan w:val="3"/>
            <w:tcBorders/>
            <w:shd w:fill="1a1a2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52" w:after="0"/>
              <w:ind w:left="0" w:right="14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32"/>
              </w:rPr>
              <w:t xml:space="preserve">Distribution Bootstrap (n=30 iter.) </w:t>
            </w:r>
          </w:p>
        </w:tc>
        <w:tc>
          <w:tcPr>
            <w:tcW w:type="dxa" w:w="6334"/>
            <w:gridSpan w:val="3"/>
            <w:tcBorders/>
            <w:shd w:fill="1a1a2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52" w:after="0"/>
              <w:ind w:left="174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32"/>
              </w:rPr>
              <w:t xml:space="preserve"> CV=0.0205</w:t>
            </w:r>
          </w:p>
        </w:tc>
      </w:tr>
      <w:tr>
        <w:trPr>
          <w:trHeight w:hRule="exact" w:val="1180"/>
        </w:trPr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5874"/>
            <w:gridSpan w:val="6"/>
            <w:vMerge w:val="restart"/>
            <w:tcBorders/>
            <w:shd w:fill="1a1a2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  <w:gridCol w:w="547"/>
            </w:tblGrid>
            <w:tr>
              <w:trPr>
                <w:trHeight w:hRule="exact" w:val="110"/>
              </w:trPr>
              <w:tc>
                <w:tcPr>
                  <w:tcW w:type="dxa" w:w="696"/>
                  <w:tcBorders>
                    <w:start w:sz="6.400000095367432" w:val="single" w:color="#95A5A6"/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top w:sz="6.400000095367432" w:val="single" w:color="#95A5A6"/>
                    <w:end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2"/>
                  <w:tcBorders>
                    <w:start w:sz="12.0" w:val="single" w:color="#F39C12"/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tcBorders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2"/>
                  <w:tcBorders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"/>
                  <w:tcBorders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4"/>
                  <w:tcBorders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top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top w:sz="6.400000095367432" w:val="single" w:color="#95A5A6"/>
                    <w:end w:sz="16.0" w:val="single" w:color="#E74C3C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48"/>
                  <w:gridSpan w:val="12"/>
                  <w:vMerge w:val="restart"/>
                  <w:tcBorders>
                    <w:start w:sz="16.0" w:val="single" w:color="#E74C3C"/>
                    <w:top w:sz="6.400000095367432" w:val="single" w:color="#95A5A6"/>
                    <w:end w:sz="12.0" w:val="single" w:color="#F39C1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4" w:lineRule="exact" w:before="86" w:after="0"/>
                    <w:ind w:left="0" w:right="0" w:firstLine="0"/>
                    <w:jc w:val="right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2"/>
                    </w:rPr>
                    <w:t>Moyenne =</w:t>
                  </w:r>
                </w:p>
              </w:tc>
              <w:tc>
                <w:tcPr>
                  <w:tcW w:type="dxa" w:w="1720"/>
                  <w:gridSpan w:val="3"/>
                  <w:tcBorders>
                    <w:start w:sz="12.0" w:val="single" w:color="#F39C12"/>
                    <w:top w:sz="6.400000095367432" w:val="single" w:color="#95A5A6"/>
                    <w:end w:sz="6.400000095367432" w:val="single" w:color="#95A5A6"/>
                    <w:bottom w:sz="8.0" w:val="single" w:color="#95A5A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8"/>
              </w:trPr>
              <w:tc>
                <w:tcPr>
                  <w:tcW w:type="dxa" w:w="696"/>
                  <w:tcBorders>
                    <w:start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end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2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bottom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end w:sz="16.0" w:val="single" w:color="#E74C3C"/>
                    <w:bottom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64"/>
                  <w:gridSpan w:val="12"/>
                  <w:vMerge/>
                  <w:tcBorders>
                    <w:start w:sz="16.0" w:val="single" w:color="#E74C3C"/>
                    <w:top w:sz="6.400000095367432" w:val="single" w:color="#95A5A6"/>
                    <w:end w:sz="12.0" w:val="single" w:color="#F39C12"/>
                  </w:tcBorders>
                </w:tcPr>
                <w:p/>
              </w:tc>
              <w:tc>
                <w:tcPr>
                  <w:tcW w:type="dxa" w:w="1720"/>
                  <w:gridSpan w:val="3"/>
                  <w:vMerge w:val="restart"/>
                  <w:tcBorders>
                    <w:start w:sz="12.0" w:val="single" w:color="#F39C12"/>
                    <w:top w:sz="8.0" w:val="single" w:color="#95A5A6"/>
                    <w:end w:sz="6.400000095367432" w:val="single" w:color="#95A5A6"/>
                    <w:bottom w:sz="8.0" w:val="single" w:color="#95A5A6"/>
                  </w:tcBorders>
                  <w:shd w:fill="16203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6" w:val="left"/>
                    </w:tabs>
                    <w:autoSpaceDE w:val="0"/>
                    <w:widowControl/>
                    <w:spacing w:line="322" w:lineRule="exact" w:before="52" w:after="0"/>
                    <w:ind w:left="0" w:right="144" w:firstLine="0"/>
                    <w:jc w:val="left"/>
                  </w:pP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2"/>
                    </w:rPr>
                    <w:t xml:space="preserve"> 0.3153 </w:t>
                  </w:r>
                  <w:r>
                    <w:br/>
                  </w:r>
                  <w:r>
                    <w:rPr>
                      <w:rFonts w:ascii="DejaVuSans" w:hAnsi="DejaVuSans" w:eastAsia="DejaVuSans"/>
                      <w:b w:val="0"/>
                      <w:i w:val="0"/>
                      <w:color w:val="ECF0F1"/>
                      <w:sz w:val="22"/>
                    </w:rPr>
                    <w:t>3027, 0.3267]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696"/>
                  <w:tcBorders>
                    <w:start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end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2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start w:sz="16.0" w:val="single" w:color="#FFFFFF"/>
                    <w:top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top w:sz="16.0" w:val="single" w:color="#FFFFFF"/>
                    <w:end w:sz="16.0" w:val="single" w:color="#E74C3C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"/>
                  <w:vMerge w:val="restart"/>
                  <w:tcBorders>
                    <w:start w:sz="16.0" w:val="single" w:color="#E74C3C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41"/>
                  <w:gridSpan w:val="3"/>
                  <w:vMerge/>
                  <w:tcBorders>
                    <w:start w:sz="12.0" w:val="single" w:color="#F39C12"/>
                    <w:top w:sz="8.0" w:val="single" w:color="#95A5A6"/>
                    <w:end w:sz="6.400000095367432" w:val="single" w:color="#95A5A6"/>
                    <w:bottom w:sz="8.0" w:val="single" w:color="#95A5A6"/>
                  </w:tcBorders>
                </w:tcPr>
                <w:p/>
              </w:tc>
            </w:tr>
            <w:tr>
              <w:trPr>
                <w:trHeight w:hRule="exact" w:val="886"/>
              </w:trPr>
              <w:tc>
                <w:tcPr>
                  <w:tcW w:type="dxa" w:w="696"/>
                  <w:tcBorders>
                    <w:start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end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2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start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end w:sz="16.0" w:val="single" w:color="#E74C3C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E74C3C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6"/>
                  <w:tcBorders>
                    <w:start w:sz="12.0" w:val="single" w:color="#F39C12"/>
                    <w:top w:sz="8.0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top w:sz="8.0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8"/>
                  <w:tcBorders>
                    <w:top w:sz="8.0" w:val="single" w:color="#95A5A6"/>
                    <w:end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22"/>
              </w:trPr>
              <w:tc>
                <w:tcPr>
                  <w:tcW w:type="dxa" w:w="696"/>
                  <w:tcBorders>
                    <w:start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end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2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start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end w:sz="16.0" w:val="single" w:color="#E74C3C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E74C3C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6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8"/>
                  <w:tcBorders>
                    <w:end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20"/>
              </w:trPr>
              <w:tc>
                <w:tcPr>
                  <w:tcW w:type="dxa" w:w="696"/>
                  <w:tcBorders>
                    <w:start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end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2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start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end w:sz="16.0" w:val="single" w:color="#E74C3C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E74C3C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6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8"/>
                  <w:tcBorders>
                    <w:end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20"/>
              </w:trPr>
              <w:tc>
                <w:tcPr>
                  <w:tcW w:type="dxa" w:w="696"/>
                  <w:tcBorders>
                    <w:start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end w:sz="12.0" w:val="single" w:color="#F39C12"/>
                    <w:bottom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2"/>
                  <w:tcBorders>
                    <w:start w:sz="12.0" w:val="single" w:color="#F39C12"/>
                    <w:bottom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bottom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bottom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4"/>
                  <w:tcBorders>
                    <w:bottom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start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end w:sz="16.0" w:val="single" w:color="#E74C3C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E74C3C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6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8"/>
                  <w:tcBorders>
                    <w:end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20"/>
              </w:trPr>
              <w:tc>
                <w:tcPr>
                  <w:tcW w:type="dxa" w:w="696"/>
                  <w:tcBorders>
                    <w:start w:sz="6.400000095367432" w:val="single" w:color="#95A5A6"/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start w:sz="16.0" w:val="single" w:color="#FFFFFF"/>
                    <w:top w:sz="16.0" w:val="single" w:color="#FFFFFF"/>
                    <w:end w:sz="12.0" w:val="single" w:color="#F39C12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2"/>
                  <w:vMerge w:val="restart"/>
                  <w:tcBorders>
                    <w:start w:sz="12.0" w:val="single" w:color="#F39C12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4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start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end w:sz="16.0" w:val="single" w:color="#E74C3C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E74C3C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696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696"/>
                  <w:gridSpan w:val="2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4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6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8"/>
                  <w:tcBorders>
                    <w:end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20"/>
              </w:trPr>
              <w:tc>
                <w:tcPr>
                  <w:tcW w:type="dxa" w:w="696"/>
                  <w:tcBorders>
                    <w:start w:sz="6.400000095367432" w:val="single" w:color="#95A5A6"/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start w:sz="16.0" w:val="single" w:color="#FFFFFF"/>
                    <w:end w:sz="12.0" w:val="single" w:color="#F39C12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2.0" w:val="single" w:color="#F39C12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start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end w:sz="16.0" w:val="single" w:color="#E74C3C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E74C3C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1094"/>
                  <w:gridSpan w:val="2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6"/>
                  <w:tcBorders>
                    <w:start w:sz="12.0" w:val="single" w:color="#F39C1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bottom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8"/>
                  <w:tcBorders>
                    <w:end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22"/>
              </w:trPr>
              <w:tc>
                <w:tcPr>
                  <w:tcW w:type="dxa" w:w="696"/>
                  <w:tcBorders>
                    <w:start w:sz="6.400000095367432" w:val="single" w:color="#95A5A6"/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start w:sz="16.0" w:val="single" w:color="#FFFFFF"/>
                    <w:end w:sz="12.0" w:val="single" w:color="#F39C12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2.0" w:val="single" w:color="#F39C12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696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2"/>
                  <w:tcBorders>
                    <w:start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end w:sz="16.0" w:val="single" w:color="#E74C3C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E74C3C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1094"/>
                  <w:gridSpan w:val="2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696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gridSpan w:val="2"/>
                  <w:vMerge w:val="restart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6"/>
                  <w:tcBorders>
                    <w:start w:sz="12.0" w:val="single" w:color="#F39C12"/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8"/>
                  <w:tcBorders>
                    <w:start w:sz="16.0" w:val="single" w:color="#FFFFFF"/>
                    <w:end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00"/>
              </w:trPr>
              <w:tc>
                <w:tcPr>
                  <w:tcW w:type="dxa" w:w="696"/>
                  <w:tcBorders>
                    <w:start w:sz="6.400000095367432" w:val="single" w:color="#95A5A6"/>
                    <w:end w:sz="16.0" w:val="single" w:color="#FFFFFF"/>
                    <w:bottom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"/>
                  <w:tcBorders>
                    <w:start w:sz="16.0" w:val="single" w:color="#FFFFFF"/>
                    <w:end w:sz="12.0" w:val="single" w:color="#F39C12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2.0" w:val="single" w:color="#F39C12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442"/>
                  <w:tcBorders>
                    <w:start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2"/>
                  <w:tcBorders>
                    <w:end w:sz="16.0" w:val="single" w:color="#E74C3C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E74C3C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1094"/>
                  <w:gridSpan w:val="2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4"/>
                  <w:gridSpan w:val="2"/>
                  <w:vMerge/>
                  <w:tcBorders>
                    <w:start w:sz="16.0" w:val="single" w:color="#FFFFFF"/>
                    <w:top w:sz="16.0" w:val="single" w:color="#FFFFFF"/>
                    <w:end w:sz="16.0" w:val="single" w:color="#FFFFFF"/>
                  </w:tcBorders>
                </w:tcPr>
                <w:p/>
              </w:tc>
              <w:tc>
                <w:tcPr>
                  <w:tcW w:type="dxa" w:w="5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6"/>
                  <w:tcBorders>
                    <w:start w:sz="12.0" w:val="single" w:color="#F39C12"/>
                    <w:end w:sz="16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96"/>
                  <w:tcBorders>
                    <w:start w:sz="16.0" w:val="single" w:color="#FFFFFF"/>
                    <w:end w:sz="16.0" w:val="single" w:color="#FFFFFF"/>
                  </w:tcBorders>
                  <w:shd w:fill="3498d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8"/>
                  <w:tcBorders>
                    <w:start w:sz="16.0" w:val="single" w:color="#FFFFFF"/>
                    <w:end w:sz="6.400000095367432" w:val="single" w:color="#95A5A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20"/>
        </w:trPr>
        <w:tc>
          <w:tcPr>
            <w:tcW w:type="dxa" w:w="1744"/>
            <w:vMerge/>
            <w:tcBorders/>
          </w:tcPr>
          <w:p/>
        </w:tc>
        <w:tc>
          <w:tcPr>
            <w:tcW w:type="dxa" w:w="40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4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3.5</w:t>
            </w:r>
          </w:p>
        </w:tc>
        <w:tc>
          <w:tcPr>
            <w:tcW w:type="dxa" w:w="10464"/>
            <w:gridSpan w:val="6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1744"/>
            <w:vMerge/>
            <w:tcBorders/>
          </w:tcPr>
          <w:p/>
        </w:tc>
        <w:tc>
          <w:tcPr>
            <w:tcW w:type="dxa" w:w="40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4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3.0</w:t>
            </w:r>
          </w:p>
        </w:tc>
        <w:tc>
          <w:tcPr>
            <w:tcW w:type="dxa" w:w="10464"/>
            <w:gridSpan w:val="6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1744"/>
            <w:vMerge/>
            <w:tcBorders/>
          </w:tcPr>
          <w:p/>
        </w:tc>
        <w:tc>
          <w:tcPr>
            <w:tcW w:type="dxa" w:w="40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4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2.5</w:t>
            </w:r>
          </w:p>
        </w:tc>
        <w:tc>
          <w:tcPr>
            <w:tcW w:type="dxa" w:w="10464"/>
            <w:gridSpan w:val="6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1744"/>
            <w:vMerge/>
            <w:tcBorders/>
          </w:tcPr>
          <w:p/>
        </w:tc>
        <w:tc>
          <w:tcPr>
            <w:tcW w:type="dxa" w:w="40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4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2.0</w:t>
            </w:r>
          </w:p>
        </w:tc>
        <w:tc>
          <w:tcPr>
            <w:tcW w:type="dxa" w:w="10464"/>
            <w:gridSpan w:val="6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1744"/>
            <w:vMerge/>
            <w:tcBorders/>
          </w:tcPr>
          <w:p/>
        </w:tc>
        <w:tc>
          <w:tcPr>
            <w:tcW w:type="dxa" w:w="40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4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1.5</w:t>
            </w:r>
          </w:p>
        </w:tc>
        <w:tc>
          <w:tcPr>
            <w:tcW w:type="dxa" w:w="10464"/>
            <w:gridSpan w:val="6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1744"/>
            <w:vMerge/>
            <w:tcBorders/>
          </w:tcPr>
          <w:p/>
        </w:tc>
        <w:tc>
          <w:tcPr>
            <w:tcW w:type="dxa" w:w="40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1.0</w:t>
            </w:r>
          </w:p>
        </w:tc>
        <w:tc>
          <w:tcPr>
            <w:tcW w:type="dxa" w:w="10464"/>
            <w:gridSpan w:val="6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1744"/>
            <w:vMerge/>
            <w:tcBorders/>
          </w:tcPr>
          <w:p/>
        </w:tc>
        <w:tc>
          <w:tcPr>
            <w:tcW w:type="dxa" w:w="40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0.5</w:t>
            </w:r>
          </w:p>
        </w:tc>
        <w:tc>
          <w:tcPr>
            <w:tcW w:type="dxa" w:w="10464"/>
            <w:gridSpan w:val="6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744"/>
            <w:vMerge/>
            <w:tcBorders/>
          </w:tcPr>
          <w:p/>
        </w:tc>
        <w:tc>
          <w:tcPr>
            <w:tcW w:type="dxa" w:w="400"/>
            <w:vMerge w:val="restart"/>
            <w:tcBorders/>
            <w:shd w:fill="1a1a2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0.0</w:t>
            </w:r>
          </w:p>
        </w:tc>
        <w:tc>
          <w:tcPr>
            <w:tcW w:type="dxa" w:w="10464"/>
            <w:gridSpan w:val="6"/>
            <w:vMerge/>
            <w:tcBorders/>
          </w:tcPr>
          <w:p/>
        </w:tc>
      </w:tr>
      <w:tr>
        <w:trPr>
          <w:trHeight w:hRule="exact" w:val="868"/>
        </w:trPr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352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2" w:after="0"/>
              <w:ind w:left="0" w:right="101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0.305</w:t>
            </w:r>
          </w:p>
        </w:tc>
        <w:tc>
          <w:tcPr>
            <w:tcW w:type="dxa" w:w="180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2" w:after="0"/>
              <w:ind w:left="0" w:right="18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0.310</w:t>
            </w:r>
          </w:p>
        </w:tc>
        <w:tc>
          <w:tcPr>
            <w:tcW w:type="dxa" w:w="6100"/>
            <w:gridSpan w:val="2"/>
            <w:tcBorders/>
            <w:shd w:fill="1a1a2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04" w:val="left"/>
              </w:tabs>
              <w:autoSpaceDE w:val="0"/>
              <w:widowControl/>
              <w:spacing w:line="340" w:lineRule="exact" w:before="22" w:after="0"/>
              <w:ind w:left="187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 xml:space="preserve">0.315 </w:t>
            </w:r>
            <w:r>
              <w:tab/>
            </w: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0.320</w:t>
            </w:r>
          </w:p>
          <w:p>
            <w:pPr>
              <w:autoSpaceDN w:val="0"/>
              <w:autoSpaceDE w:val="0"/>
              <w:widowControl/>
              <w:spacing w:line="476" w:lineRule="exact" w:before="0" w:after="0"/>
              <w:ind w:left="21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8"/>
              </w:rPr>
              <w:t>Score de Silhouette (bootstrap)</w:t>
            </w:r>
          </w:p>
        </w:tc>
        <w:tc>
          <w:tcPr>
            <w:tcW w:type="dxa" w:w="2620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0.325</w:t>
            </w:r>
          </w:p>
        </w:tc>
        <w:tc>
          <w:tcPr>
            <w:tcW w:type="dxa" w:w="1834"/>
            <w:tcBorders/>
            <w:shd w:fill="1a1a2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2" w:after="0"/>
              <w:ind w:left="0" w:right="21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ECF0F1"/>
                <w:sz w:val="20"/>
              </w:rPr>
              <w:t>0.330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4" w:h="11909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509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50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0" w:lineRule="exact" w:before="0" w:after="0"/>
        <w:ind w:left="1326" w:right="0" w:firstLine="0"/>
        <w:jc w:val="left"/>
      </w:pPr>
      <w:r>
        <w:rPr>
          <w:rFonts w:ascii="DejaVuSans" w:hAnsi="DejaVuSans" w:eastAsia="DejaVuSans"/>
          <w:b w:val="0"/>
          <w:i w:val="0"/>
          <w:color w:val="3498DB"/>
          <w:sz w:val="44"/>
        </w:rPr>
        <w:t>Recommandation de Fréquence de Mise à Jour</w:t>
      </w:r>
    </w:p>
    <w:p>
      <w:pPr>
        <w:autoSpaceDN w:val="0"/>
        <w:autoSpaceDE w:val="0"/>
        <w:widowControl/>
        <w:spacing w:line="338" w:lineRule="exact" w:before="592" w:after="0"/>
        <w:ind w:left="290" w:right="0" w:firstLine="0"/>
        <w:jc w:val="left"/>
      </w:pP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SYNTHÈSE DES SIGNAUX DE STABILITÉ </w:t>
      </w:r>
    </w:p>
    <w:p>
      <w:pPr>
        <w:autoSpaceDN w:val="0"/>
        <w:autoSpaceDE w:val="0"/>
        <w:widowControl/>
        <w:spacing w:line="536" w:lineRule="exact" w:before="536" w:after="0"/>
        <w:ind w:left="146" w:right="7776" w:firstLine="0"/>
        <w:jc w:val="left"/>
      </w:pPr>
      <w:r>
        <w:rPr>
          <w:rFonts w:ascii="DejaVuSansMono" w:hAnsi="DejaVuSansMono" w:eastAsia="DejaVuSansMono"/>
          <w:b w:val="0"/>
          <w:i w:val="0"/>
          <w:color w:val="2ECC71"/>
          <w:sz w:val="24"/>
        </w:rPr>
        <w:t xml:space="preserve"> STABLE  ARI T3 T4 = 0.9802    Semestriel</w:t>
      </w:r>
      <w:r>
        <w:br/>
      </w:r>
      <w:r>
        <w:rPr>
          <w:rFonts w:ascii="DejaVuSansMono" w:hAnsi="DejaVuSansMono" w:eastAsia="DejaVuSansMono"/>
          <w:b w:val="0"/>
          <w:i w:val="0"/>
          <w:color w:val="2ECC71"/>
          <w:sz w:val="24"/>
        </w:rPr>
        <w:t xml:space="preserve"> STABLE  Delta CLV max = 14.6% </w:t>
      </w:r>
      <w:r>
        <w:br/>
      </w:r>
      <w:r>
        <w:rPr>
          <w:rFonts w:ascii="DejaVuSansMono" w:hAnsi="DejaVuSansMono" w:eastAsia="DejaVuSansMono"/>
          <w:b w:val="0"/>
          <w:i w:val="0"/>
          <w:color w:val="2ECC71"/>
          <w:sz w:val="24"/>
        </w:rPr>
        <w:t xml:space="preserve"> ROBUSTE  CV Bootstrap = 0.0205 </w:t>
      </w:r>
    </w:p>
    <w:p>
      <w:pPr>
        <w:autoSpaceDN w:val="0"/>
        <w:autoSpaceDE w:val="0"/>
        <w:widowControl/>
        <w:spacing w:line="336" w:lineRule="exact" w:before="1808" w:after="0"/>
        <w:ind w:left="0" w:right="0" w:firstLine="0"/>
        <w:jc w:val="left"/>
      </w:pPr>
      <w:r>
        <w:rPr>
          <w:rFonts w:ascii="DejaVuSansMono" w:hAnsi="DejaVuSansMono" w:eastAsia="DejaVuSansMono"/>
          <w:b w:val="0"/>
          <w:i w:val="0"/>
          <w:color w:val="ECF0F1"/>
          <w:sz w:val="24"/>
        </w:rPr>
        <w:t>&gt;&gt;&gt; RECOMMANDATION FINALE : Ré-entraînement SEMESTRIEL &lt;&lt;&lt;</w:t>
      </w:r>
    </w:p>
    <w:p>
      <w:pPr>
        <w:autoSpaceDN w:val="0"/>
        <w:autoSpaceDE w:val="0"/>
        <w:widowControl/>
        <w:spacing w:line="336" w:lineRule="exact" w:before="736" w:after="0"/>
        <w:ind w:left="290" w:right="0" w:firstLine="0"/>
        <w:jc w:val="left"/>
      </w:pP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Grille de décision </w:t>
      </w:r>
    </w:p>
    <w:p>
      <w:pPr>
        <w:autoSpaceDN w:val="0"/>
        <w:tabs>
          <w:tab w:pos="4046" w:val="left"/>
        </w:tabs>
        <w:autoSpaceDE w:val="0"/>
        <w:widowControl/>
        <w:spacing w:line="538" w:lineRule="exact" w:before="534" w:after="0"/>
        <w:ind w:left="146" w:right="6480" w:firstLine="0"/>
        <w:jc w:val="left"/>
      </w:pP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ARI &gt; 0.7               Semestriel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ARI 0.5  0.7         </w:t>
      </w:r>
      <w:r>
        <w:tab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Trimestriel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ARI &lt; 0.5               Mensuel + alerting</w:t>
      </w:r>
      <w:r>
        <w:br/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Delta CLV &gt; 20%         Ré-entraînement immédiat</w:t>
      </w:r>
      <w:r>
        <w:rPr>
          <w:rFonts w:ascii="DejaVuSansMono" w:hAnsi="DejaVuSansMono" w:eastAsia="DejaVuSansMono"/>
          <w:b w:val="0"/>
          <w:i w:val="0"/>
          <w:color w:val="ECF0F1"/>
          <w:sz w:val="24"/>
        </w:rPr>
        <w:t xml:space="preserve"> CV bootstrap &lt; 0.05     Modèle robuste</w:t>
      </w:r>
    </w:p>
    <w:sectPr w:rsidR="00FC693F" w:rsidRPr="0006063C" w:rsidSect="00034616">
      <w:pgSz w:w="16834" w:h="11909"/>
      <w:pgMar w:top="394" w:right="1440" w:bottom="454" w:left="13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