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282D9" w14:textId="77777777" w:rsidR="007320AE" w:rsidRDefault="007320AE" w:rsidP="00F107A9">
      <w:pPr>
        <w:pStyle w:val="Titre"/>
        <w:jc w:val="center"/>
      </w:pPr>
      <w:r>
        <w:t xml:space="preserve">CC M2 </w:t>
      </w:r>
      <w:r w:rsidR="00F107A9">
        <w:t xml:space="preserve">DSMS - </w:t>
      </w:r>
      <w:r>
        <w:t>MDC</w:t>
      </w:r>
    </w:p>
    <w:p w14:paraId="0692959A" w14:textId="77777777" w:rsidR="00F107A9" w:rsidRDefault="007320AE" w:rsidP="00F107A9">
      <w:pPr>
        <w:jc w:val="center"/>
      </w:pPr>
      <w:r>
        <w:t>8 décembre 2021</w:t>
      </w:r>
    </w:p>
    <w:p w14:paraId="4081F575" w14:textId="77777777" w:rsidR="007320AE" w:rsidRDefault="007320AE" w:rsidP="00F107A9">
      <w:pPr>
        <w:jc w:val="center"/>
      </w:pPr>
      <w:r>
        <w:t>Documents autorisés</w:t>
      </w:r>
    </w:p>
    <w:p w14:paraId="54B27267" w14:textId="77777777" w:rsidR="007320AE" w:rsidRDefault="007320AE" w:rsidP="00F107A9">
      <w:pPr>
        <w:jc w:val="center"/>
      </w:pPr>
      <w:r w:rsidRPr="00F107A9">
        <w:rPr>
          <w:u w:val="single"/>
        </w:rPr>
        <w:t>Professeur</w:t>
      </w:r>
      <w:r>
        <w:t xml:space="preserve"> : Gilles </w:t>
      </w:r>
      <w:proofErr w:type="spellStart"/>
      <w:r>
        <w:t>Durrieu</w:t>
      </w:r>
      <w:proofErr w:type="spellEnd"/>
    </w:p>
    <w:p w14:paraId="5CDBBEA5" w14:textId="77777777" w:rsidR="007320AE" w:rsidRDefault="007320AE" w:rsidP="00F107A9">
      <w:pPr>
        <w:jc w:val="center"/>
      </w:pPr>
      <w:r>
        <w:t>UBS</w:t>
      </w:r>
    </w:p>
    <w:p w14:paraId="752DA8FD" w14:textId="77777777" w:rsidR="007320AE" w:rsidRDefault="00F107A9" w:rsidP="00F107A9">
      <w:pPr>
        <w:jc w:val="center"/>
      </w:pPr>
      <w:r w:rsidRPr="00F107A9">
        <w:rPr>
          <w:u w:val="single"/>
        </w:rPr>
        <w:t>Élève</w:t>
      </w:r>
      <w:r w:rsidR="007320AE" w:rsidRPr="007320AE">
        <w:t xml:space="preserve"> : Anaël Yahi</w:t>
      </w:r>
      <w:bookmarkStart w:id="0" w:name="_GoBack"/>
      <w:bookmarkEnd w:id="0"/>
    </w:p>
    <w:p w14:paraId="73B8E512" w14:textId="77777777" w:rsidR="000D53F7" w:rsidRDefault="000D53F7" w:rsidP="00F107A9">
      <w:pPr>
        <w:jc w:val="center"/>
      </w:pPr>
    </w:p>
    <w:p w14:paraId="1738EACA" w14:textId="77777777" w:rsidR="000D53F7" w:rsidRDefault="000D53F7" w:rsidP="000D53F7"/>
    <w:sdt>
      <w:sdtPr>
        <w:id w:val="-20818991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D93F59C" w14:textId="77777777" w:rsidR="000D53F7" w:rsidRDefault="000D53F7">
          <w:pPr>
            <w:pStyle w:val="En-ttedetabledesmatires"/>
          </w:pPr>
          <w:r>
            <w:t>Table des matières</w:t>
          </w:r>
        </w:p>
        <w:p w14:paraId="3145A915" w14:textId="707202D6" w:rsidR="00276334" w:rsidRDefault="000D53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54589" w:history="1">
            <w:r w:rsidR="00276334" w:rsidRPr="00EE1C3D">
              <w:rPr>
                <w:rStyle w:val="Lienhypertexte"/>
                <w:noProof/>
              </w:rPr>
              <w:t>Question 3</w:t>
            </w:r>
            <w:r w:rsidR="00276334">
              <w:rPr>
                <w:noProof/>
                <w:webHidden/>
              </w:rPr>
              <w:tab/>
            </w:r>
            <w:r w:rsidR="00276334">
              <w:rPr>
                <w:noProof/>
                <w:webHidden/>
              </w:rPr>
              <w:fldChar w:fldCharType="begin"/>
            </w:r>
            <w:r w:rsidR="00276334">
              <w:rPr>
                <w:noProof/>
                <w:webHidden/>
              </w:rPr>
              <w:instrText xml:space="preserve"> PAGEREF _Toc89854589 \h </w:instrText>
            </w:r>
            <w:r w:rsidR="00276334">
              <w:rPr>
                <w:noProof/>
                <w:webHidden/>
              </w:rPr>
            </w:r>
            <w:r w:rsidR="00276334">
              <w:rPr>
                <w:noProof/>
                <w:webHidden/>
              </w:rPr>
              <w:fldChar w:fldCharType="separate"/>
            </w:r>
            <w:r w:rsidR="00276334">
              <w:rPr>
                <w:noProof/>
                <w:webHidden/>
              </w:rPr>
              <w:t>1</w:t>
            </w:r>
            <w:r w:rsidR="00276334">
              <w:rPr>
                <w:noProof/>
                <w:webHidden/>
              </w:rPr>
              <w:fldChar w:fldCharType="end"/>
            </w:r>
          </w:hyperlink>
        </w:p>
        <w:p w14:paraId="587466A4" w14:textId="745F802C" w:rsidR="00276334" w:rsidRDefault="0027633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854590" w:history="1">
            <w:r w:rsidRPr="00EE1C3D">
              <w:rPr>
                <w:rStyle w:val="Lienhypertexte"/>
                <w:noProof/>
              </w:rPr>
              <w:t>Q3 - 1.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7D85" w14:textId="3AEA336D" w:rsidR="00276334" w:rsidRDefault="0027633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854591" w:history="1">
            <w:r w:rsidRPr="00EE1C3D">
              <w:rPr>
                <w:rStyle w:val="Lienhypertexte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05ED" w14:textId="7EA56A97" w:rsidR="00276334" w:rsidRDefault="0027633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854592" w:history="1">
            <w:r w:rsidRPr="00EE1C3D">
              <w:rPr>
                <w:rStyle w:val="Lienhypertexte"/>
                <w:noProof/>
              </w:rPr>
              <w:t>Q1 - 1. 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E07D3" w14:textId="66CF1F32" w:rsidR="00276334" w:rsidRDefault="0027633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854593" w:history="1">
            <w:r w:rsidRPr="00EE1C3D">
              <w:rPr>
                <w:rStyle w:val="Lienhypertexte"/>
                <w:noProof/>
              </w:rPr>
              <w:t>Q1 - 1. 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F025E" w14:textId="3D5340E2" w:rsidR="00276334" w:rsidRDefault="0027633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854594" w:history="1">
            <w:r w:rsidRPr="00EE1C3D">
              <w:rPr>
                <w:rStyle w:val="Lienhypertexte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C364" w14:textId="48A87670" w:rsidR="00276334" w:rsidRDefault="0027633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854595" w:history="1">
            <w:r w:rsidRPr="00EE1C3D">
              <w:rPr>
                <w:rStyle w:val="Lienhypertexte"/>
                <w:noProof/>
              </w:rPr>
              <w:t>Q2 –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C01AE" w14:textId="0360BD2A" w:rsidR="000D53F7" w:rsidRDefault="000D53F7">
          <w:r>
            <w:rPr>
              <w:b/>
              <w:bCs/>
            </w:rPr>
            <w:fldChar w:fldCharType="end"/>
          </w:r>
        </w:p>
      </w:sdtContent>
    </w:sdt>
    <w:p w14:paraId="07790EB6" w14:textId="77777777" w:rsidR="007A1106" w:rsidRDefault="007A1106"/>
    <w:p w14:paraId="4A360CD3" w14:textId="77777777" w:rsidR="007A1106" w:rsidRPr="007A1106" w:rsidRDefault="007A1106" w:rsidP="007A1106">
      <w:pPr>
        <w:pStyle w:val="Titre1"/>
      </w:pPr>
      <w:bookmarkStart w:id="1" w:name="_Toc89854589"/>
      <w:r w:rsidRPr="007A1106">
        <w:t>Question 3</w:t>
      </w:r>
      <w:bookmarkEnd w:id="1"/>
    </w:p>
    <w:p w14:paraId="1696C7AC" w14:textId="77777777" w:rsidR="007A1106" w:rsidRDefault="007A1106"/>
    <w:p w14:paraId="3176D18D" w14:textId="77777777" w:rsidR="007A1106" w:rsidRDefault="00983075" w:rsidP="007A1106">
      <w:pPr>
        <w:pStyle w:val="Titre2"/>
      </w:pPr>
      <w:bookmarkStart w:id="2" w:name="_Toc89854590"/>
      <w:r>
        <w:t>Q</w:t>
      </w:r>
      <w:r w:rsidR="007A1106">
        <w:t>3 - 1.</w:t>
      </w:r>
      <w:bookmarkEnd w:id="2"/>
    </w:p>
    <w:p w14:paraId="3651CD50" w14:textId="77777777" w:rsidR="007A1106" w:rsidRPr="007A1106" w:rsidRDefault="007A1106" w:rsidP="007A1106"/>
    <w:p w14:paraId="7B3E4DA6" w14:textId="77777777" w:rsidR="007A1106" w:rsidRPr="007A1106" w:rsidRDefault="007A1106">
      <w:pPr>
        <w:rPr>
          <w:u w:val="single"/>
        </w:rPr>
      </w:pPr>
      <w:r w:rsidRPr="007A1106">
        <w:rPr>
          <w:u w:val="single"/>
        </w:rPr>
        <w:t>Biais</w:t>
      </w:r>
    </w:p>
    <w:p w14:paraId="2035E679" w14:textId="77777777" w:rsidR="007A1106" w:rsidRDefault="007A1106">
      <w:r>
        <w:rPr>
          <w:noProof/>
        </w:rPr>
        <w:drawing>
          <wp:inline distT="0" distB="0" distL="0" distR="0" wp14:anchorId="4F878BE9" wp14:editId="1E0F589E">
            <wp:extent cx="5076825" cy="12477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6B86" w14:textId="77777777" w:rsidR="007A1106" w:rsidRDefault="007A1106">
      <w:r>
        <w:rPr>
          <w:noProof/>
        </w:rPr>
        <w:lastRenderedPageBreak/>
        <w:drawing>
          <wp:inline distT="0" distB="0" distL="0" distR="0" wp14:anchorId="4DC75940" wp14:editId="73B7BA66">
            <wp:extent cx="4476750" cy="704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917"/>
                    <a:stretch/>
                  </pic:blipFill>
                  <pic:spPr bwMode="auto">
                    <a:xfrm>
                      <a:off x="0" y="0"/>
                      <a:ext cx="447675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4DD08" w14:textId="77777777" w:rsidR="007A1106" w:rsidRDefault="007A1106"/>
    <w:p w14:paraId="21E03E38" w14:textId="77777777" w:rsidR="007A1106" w:rsidRPr="007A1106" w:rsidRDefault="007A1106">
      <w:pPr>
        <w:rPr>
          <w:u w:val="single"/>
        </w:rPr>
      </w:pPr>
      <w:r w:rsidRPr="007A1106">
        <w:rPr>
          <w:u w:val="single"/>
        </w:rPr>
        <w:t>Variance</w:t>
      </w:r>
    </w:p>
    <w:p w14:paraId="32BFBAAB" w14:textId="77777777" w:rsidR="007A1106" w:rsidRDefault="007320A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6C633" wp14:editId="699E8923">
                <wp:simplePos x="0" y="0"/>
                <wp:positionH relativeFrom="column">
                  <wp:posOffset>4015105</wp:posOffset>
                </wp:positionH>
                <wp:positionV relativeFrom="paragraph">
                  <wp:posOffset>802005</wp:posOffset>
                </wp:positionV>
                <wp:extent cx="1685925" cy="28575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9783D" id="Rectangle 10" o:spid="_x0000_s1026" style="position:absolute;margin-left:316.15pt;margin-top:63.15pt;width:132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eGxlQIAAIYFAAAOAAAAZHJzL2Uyb0RvYy54bWysVE1v2zAMvQ/YfxB0Xx0HTT+COkXQosOA&#10;oi2aDj0rshQLkEVNUuJkv36UZDtdV+wwLAdFFMlH8pnk1fW+1WQnnFdgKlqeTCgRhkOtzKai31/u&#10;vlxQ4gMzNdNgREUPwtPrxedPV52diyk0oGvhCIIYP+9sRZsQ7LwoPG9Ey/wJWGFQKcG1LKDoNkXt&#10;WIforS6mk8lZ0YGrrQMuvMfX26yki4QvpeDhUUovAtEVxdxCOl061/EsFldsvnHMNor3abB/yKJl&#10;ymDQEeqWBUa2Tv0B1SruwIMMJxzaAqRUXKQasJpy8q6aVcOsSLUgOd6ONPn/B8sfdk+OqBq/HdJj&#10;WIvf6BlZY2ajBcE3JKizfo52K/vkesnjNVa7l66N/1gH2SdSDyOpYh8Ix8fy7GJ2OZ1RwlE3vZid&#10;zxJocfS2zoevAloSLxV1GD5xyXb3PmBENB1MYjAPWtV3SuskxEYRN9qRHcNPvN6UMWP0+M1Km2hr&#10;IHpldXwpYmG5lHQLBy2inTbPQiInmPw0JZK68RiEcS5MKLOqYbXIsWcT/A3Rh7RSLgkwIkuMP2L3&#10;AINlBhmwc5a9fXQVqZlH58nfEsvOo0eKDCaMzq0y4D4C0FhVHznbDyRlaiJLa6gP2DEO8ih5y+8U&#10;frZ75sMTczg72Ea4D8IjHlJDV1Hob5Q04H5+9B7tsaVRS0mHs1hR/2PLnKBEfzPY7Jfl6Wkc3iSc&#10;zs6nKLi3mvVbjdm2N4C9UOLmsTxdo33Qw1U6aF9xbSxjVFQxwzF2RXlwg3AT8o7AxcPFcpnMcGAt&#10;C/dmZXkEj6zGtnzZvzJn+94N2PUPMMwtm79r4WwbPQ0stwGkSv195LXnG4c9NU6/mOI2eSsnq+P6&#10;XPwCAAD//wMAUEsDBBQABgAIAAAAIQDF4Gno4QAAAAsBAAAPAAAAZHJzL2Rvd25yZXYueG1sTI/B&#10;TsMwEETvSPyDtUhcEHUaS2kb4lSAhMSFA6VCPbrxEluN7Sh2k5SvZznBbXdnNPum2s6uYyMO0QYv&#10;YbnIgKFvgra+lbD/eLlfA4tJea264FHCBSNs6+urSpU6TP4dx11qGYX4WCoJJqW+5Dw2Bp2Ki9Cj&#10;J+0rDE4lWoeW60FNFO46nmdZwZ2ynj4Y1eOzwea0OzsJbxchXsc7cZr2VrT2mx+ePk2Q8vZmfnwA&#10;lnBOf2b4xSd0qInpGM5eR9ZJKEQuyEpCXtBAjvVmRWWOdFktBfC64v871D8AAAD//wMAUEsBAi0A&#10;FAAGAAgAAAAhALaDOJL+AAAA4QEAABMAAAAAAAAAAAAAAAAAAAAAAFtDb250ZW50X1R5cGVzXS54&#10;bWxQSwECLQAUAAYACAAAACEAOP0h/9YAAACUAQAACwAAAAAAAAAAAAAAAAAvAQAAX3JlbHMvLnJl&#10;bHNQSwECLQAUAAYACAAAACEAvBXhsZUCAACGBQAADgAAAAAAAAAAAAAAAAAuAgAAZHJzL2Uyb0Rv&#10;Yy54bWxQSwECLQAUAAYACAAAACEAxeBp6OEAAAALAQAADwAAAAAAAAAAAAAAAADvBAAAZHJzL2Rv&#10;d25yZXYueG1sUEsFBgAAAAAEAAQA8wAAAP0FAAAAAA==&#10;" fillcolor="white [3212]" stroked="f" strokeweight="1pt"/>
            </w:pict>
          </mc:Fallback>
        </mc:AlternateContent>
      </w:r>
      <w:r w:rsidR="007A1106">
        <w:rPr>
          <w:noProof/>
        </w:rPr>
        <w:drawing>
          <wp:inline distT="0" distB="0" distL="0" distR="0" wp14:anchorId="01FFF22A" wp14:editId="52F9DEB1">
            <wp:extent cx="5760720" cy="10287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012D" w14:textId="77777777" w:rsidR="007A1106" w:rsidRDefault="007A1106"/>
    <w:p w14:paraId="575EC0A9" w14:textId="77777777" w:rsidR="007A1106" w:rsidRPr="007A1106" w:rsidRDefault="007A1106">
      <w:pPr>
        <w:rPr>
          <w:u w:val="single"/>
        </w:rPr>
      </w:pPr>
      <w:r w:rsidRPr="007A1106">
        <w:rPr>
          <w:u w:val="single"/>
        </w:rPr>
        <w:t>Intervalle de confiance asymptotique de f de niveau de confiance 95%</w:t>
      </w:r>
    </w:p>
    <w:p w14:paraId="6911FEC4" w14:textId="77777777" w:rsidR="007A1106" w:rsidRDefault="007A1106">
      <w:r>
        <w:rPr>
          <w:noProof/>
        </w:rPr>
        <w:drawing>
          <wp:inline distT="0" distB="0" distL="0" distR="0" wp14:anchorId="56E1174D" wp14:editId="1447BE24">
            <wp:extent cx="5760720" cy="44227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9897" w14:textId="77777777" w:rsidR="007A1106" w:rsidRDefault="007A1106"/>
    <w:p w14:paraId="0B55CE92" w14:textId="77777777" w:rsidR="007A1106" w:rsidRDefault="007A1106"/>
    <w:p w14:paraId="75E2784C" w14:textId="77777777" w:rsidR="007320AE" w:rsidRDefault="007320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2E03D5" w14:textId="77777777" w:rsidR="007A1106" w:rsidRDefault="00261C31" w:rsidP="00261C31">
      <w:pPr>
        <w:pStyle w:val="Titre1"/>
      </w:pPr>
      <w:bookmarkStart w:id="3" w:name="_Toc89854591"/>
      <w:r>
        <w:lastRenderedPageBreak/>
        <w:t>Question 1</w:t>
      </w:r>
      <w:bookmarkEnd w:id="3"/>
    </w:p>
    <w:p w14:paraId="5C55BE8C" w14:textId="77777777" w:rsidR="00261C31" w:rsidRDefault="00261C31" w:rsidP="00261C31"/>
    <w:p w14:paraId="607BD53A" w14:textId="77777777" w:rsidR="00C02D18" w:rsidRDefault="00C02D18" w:rsidP="00C02D18">
      <w:pPr>
        <w:pStyle w:val="Titre2"/>
      </w:pPr>
      <w:bookmarkStart w:id="4" w:name="_Toc89854592"/>
      <w:r>
        <w:t>Q1 - 1. (</w:t>
      </w:r>
      <w:r>
        <w:t>a</w:t>
      </w:r>
      <w:r>
        <w:t>)</w:t>
      </w:r>
      <w:bookmarkEnd w:id="4"/>
    </w:p>
    <w:p w14:paraId="09B00025" w14:textId="77777777" w:rsidR="00C02D18" w:rsidRDefault="00C02D18" w:rsidP="00261C31"/>
    <w:p w14:paraId="40023866" w14:textId="77777777" w:rsidR="00C02D18" w:rsidRDefault="00C02D18" w:rsidP="00C02D18">
      <w:r>
        <w:t>Les valeurs de X sont tirées aléatoirement en suivant la loi de densité f.</w:t>
      </w:r>
    </w:p>
    <w:p w14:paraId="303A7A4C" w14:textId="77777777" w:rsidR="00C02D18" w:rsidRDefault="00C02D18" w:rsidP="00C02D18">
      <w:r>
        <w:t xml:space="preserve">On peut aussi supposer que les tirages sont indépendants. Donc X est </w:t>
      </w:r>
      <w:proofErr w:type="spellStart"/>
      <w:proofErr w:type="gramStart"/>
      <w:r>
        <w:t>i.i.d</w:t>
      </w:r>
      <w:proofErr w:type="spellEnd"/>
      <w:r>
        <w:t>.</w:t>
      </w:r>
      <w:r>
        <w:t xml:space="preserve"> .</w:t>
      </w:r>
      <w:proofErr w:type="gramEnd"/>
    </w:p>
    <w:p w14:paraId="4E7275E6" w14:textId="77777777" w:rsidR="00C02D18" w:rsidRDefault="00C02D18" w:rsidP="00C02D18">
      <w:r>
        <w:t>Il s'agit de 3/4 de la somme d'une loi normale centrée réduite et d'une loi</w:t>
      </w:r>
      <w:r>
        <w:t xml:space="preserve"> </w:t>
      </w:r>
      <w:r>
        <w:t>normale de moyenne -1.5 et de variance 1/3 (donc écart-type de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</m:oMath>
      <w:r>
        <w:t xml:space="preserve"> </w:t>
      </w:r>
      <w:r>
        <w:t>).</w:t>
      </w:r>
    </w:p>
    <w:p w14:paraId="1821CC8D" w14:textId="77777777" w:rsidR="00C02D18" w:rsidRDefault="00C02D18" w:rsidP="00C02D18"/>
    <w:p w14:paraId="63B10873" w14:textId="77777777" w:rsidR="00C02D18" w:rsidRDefault="00C02D18" w:rsidP="00C02D18"/>
    <w:p w14:paraId="199E0BB5" w14:textId="77777777" w:rsidR="00261C31" w:rsidRDefault="007320AE" w:rsidP="007320AE">
      <w:pPr>
        <w:pStyle w:val="Titre2"/>
      </w:pPr>
      <w:bookmarkStart w:id="5" w:name="_Toc89854593"/>
      <w:r>
        <w:t xml:space="preserve">Q1 - </w:t>
      </w:r>
      <w:r w:rsidR="00261C31">
        <w:t xml:space="preserve">1. </w:t>
      </w:r>
      <w:r>
        <w:t>(c)</w:t>
      </w:r>
      <w:bookmarkEnd w:id="5"/>
    </w:p>
    <w:p w14:paraId="5F33CFC1" w14:textId="77777777" w:rsidR="007320AE" w:rsidRDefault="007320AE" w:rsidP="007320AE"/>
    <w:p w14:paraId="61B6175F" w14:textId="77777777" w:rsidR="007320AE" w:rsidRDefault="007320AE" w:rsidP="007320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62467" wp14:editId="46BF352C">
                <wp:simplePos x="0" y="0"/>
                <wp:positionH relativeFrom="column">
                  <wp:posOffset>-23495</wp:posOffset>
                </wp:positionH>
                <wp:positionV relativeFrom="paragraph">
                  <wp:posOffset>246380</wp:posOffset>
                </wp:positionV>
                <wp:extent cx="2085975" cy="28575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214D3" id="Rectangle 9" o:spid="_x0000_s1026" style="position:absolute;margin-left:-1.85pt;margin-top:19.4pt;width:164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IKlAIAAIQFAAAOAAAAZHJzL2Uyb0RvYy54bWysVN9PGzEMfp+0/yHK+7hrRQetuKIKxDQJ&#10;AQImntNc0ouUxFmS9tr99XNyPwoM7WFaH9I4tj/b39m+uNwbTXbCBwW2opOTkhJhOdTKbir64/nm&#10;yzklITJbMw1WVPQgAr1cfv500bqFmEIDuhaeIIgNi9ZVtInRLYoi8EYYFk7ACYtKCd6wiKLfFLVn&#10;LaIbXUzL8mvRgq+dBy5CwNfrTkmXGV9KweO9lEFEoiuKucV8+nyu01ksL9hi45lrFO/TYP+QhWHK&#10;YtAR6ppFRrZe/QFlFPcQQMYTDqYAKRUXuQasZlK+q+apYU7kWpCc4Eaawv+D5Xe7B09UXdE5JZYZ&#10;/ESPSBqzGy3IPNHTurBAqyf34Hsp4DXVupfepH+sguwzpYeRUrGPhOPjtDyfzc9mlHDUTc9nZ7PM&#10;eXH0dj7EbwIMSZeKeoyemWS72xAxIpoOJilYAK3qG6V1FlKbiCvtyY7hB15vJilj9HhjpW2ytZC8&#10;OnV6KVJhXSn5Fg9aJDttH4VERlLyOZHci8cgjHNh46RTNawWXexZib8h+pBWziUDJmSJ8UfsHmCw&#10;7EAG7C7L3j65itzKo3P5t8Q659EjRwYbR2ejLPiPADRW1Ufu7AeSOmoSS2uoD9gvHrpBCo7fKPxs&#10;tyzEB+ZxcnDGcBvEezykhrai0N8oacD/+ug92WNDo5aSFiexouHnlnlBif5usdXnk9PTNLpZOJ2d&#10;TVHwrzXr1xq7NVeAvTDBveN4vib7qIer9GBecGmsUlRUMcsxdkV59INwFbsNgWuHi9Uqm+G4OhZv&#10;7ZPjCTyxmtryef/CvOt7N2LX38EwtWzxroU72+RpYbWNIFXu7yOvPd846rlx+rWUdslrOVsdl+fy&#10;NwAAAP//AwBQSwMEFAAGAAgAAAAhACX2Q/XfAAAACAEAAA8AAABkcnMvZG93bnJldi54bWxMj8FO&#10;wzAQRO9I/IO1SFxQ61BXEIVsKkBC4sKBUiGObrwkVmM7it0k5etZTuW2oxnNvik3s+vESEO0wSPc&#10;LjMQ5OtgrG8Qdh8vixxETNob3QVPCCeKsKkuL0pdmDD5dxq3qRFc4mOhEdqU+kLKWLfkdFyGnjx7&#10;32FwOrEcGmkGPXG56+Qqy+6k09bzh1b39NxSfdgeHcLbSanX8UYdpp1Vjf2RX0+fbUC8vpofH0Ak&#10;mtM5DH/4jA4VM+3D0ZsoOoSFuuckgsp5AftqteZjj5CrHGRVyv8Dql8AAAD//wMAUEsBAi0AFAAG&#10;AAgAAAAhALaDOJL+AAAA4QEAABMAAAAAAAAAAAAAAAAAAAAAAFtDb250ZW50X1R5cGVzXS54bWxQ&#10;SwECLQAUAAYACAAAACEAOP0h/9YAAACUAQAACwAAAAAAAAAAAAAAAAAvAQAAX3JlbHMvLnJlbHNQ&#10;SwECLQAUAAYACAAAACEAzjsyCpQCAACEBQAADgAAAAAAAAAAAAAAAAAuAgAAZHJzL2Uyb0RvYy54&#10;bWxQSwECLQAUAAYACAAAACEAJfZD9d8AAAAIAQAADwAAAAAAAAAAAAAAAADuBAAAZHJzL2Rvd25y&#10;ZXYueG1sUEsFBgAAAAAEAAQA8wAAAPoFAAAAAA==&#10;" fillcolor="white [3212]" stroked="f" strokeweight="1pt"/>
            </w:pict>
          </mc:Fallback>
        </mc:AlternateContent>
      </w:r>
      <w:r>
        <w:t>Expression de l’estimateur à noyau de f(.) :</w:t>
      </w:r>
    </w:p>
    <w:p w14:paraId="21AB85CF" w14:textId="77777777" w:rsidR="007320AE" w:rsidRDefault="007320AE" w:rsidP="007320AE">
      <w:r>
        <w:rPr>
          <w:noProof/>
        </w:rPr>
        <w:drawing>
          <wp:inline distT="0" distB="0" distL="0" distR="0" wp14:anchorId="3067A3D7" wp14:editId="13053431">
            <wp:extent cx="5438775" cy="17430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1810" w14:textId="77777777" w:rsidR="007320AE" w:rsidRDefault="007320AE" w:rsidP="007320AE"/>
    <w:p w14:paraId="455CEAB0" w14:textId="77777777" w:rsidR="007320AE" w:rsidRDefault="00C02D18" w:rsidP="00C02D18">
      <w:pPr>
        <w:jc w:val="both"/>
      </w:pPr>
      <w:r>
        <w:t>Pour un h (paramètre de lissage) faible, le biais est plus faible, mais la variance plus élevée. Ainsi, pour h=0.06 dans l’exemple, on observe que la densité théorique est plutôt bien suivie, mais avec beaucoup de petits écarts dans les deux sens.</w:t>
      </w:r>
    </w:p>
    <w:p w14:paraId="18A449B7" w14:textId="77777777" w:rsidR="00C02D18" w:rsidRDefault="00C02D18" w:rsidP="00C02D18">
      <w:pPr>
        <w:jc w:val="both"/>
      </w:pPr>
      <w:r>
        <w:t>Au contraire, pour un h plus élevé, le biais est plus important et la variance moindre. Cela se traduit par un lissage du résultat, particulièrement visible pour la plus haute valeur de h de l’exemple, 0.54.</w:t>
      </w:r>
    </w:p>
    <w:p w14:paraId="71ACBAE8" w14:textId="77777777" w:rsidR="004C0469" w:rsidRDefault="004C0469" w:rsidP="00C02D18">
      <w:pPr>
        <w:jc w:val="both"/>
      </w:pPr>
    </w:p>
    <w:p w14:paraId="0A8B56C9" w14:textId="77777777" w:rsidR="000D53F7" w:rsidRDefault="000D53F7">
      <w:r>
        <w:br w:type="page"/>
      </w:r>
    </w:p>
    <w:p w14:paraId="1E8D2447" w14:textId="77777777" w:rsidR="004C0469" w:rsidRDefault="000D53F7" w:rsidP="000D53F7">
      <w:pPr>
        <w:pStyle w:val="Titre1"/>
      </w:pPr>
      <w:bookmarkStart w:id="6" w:name="_Toc89854594"/>
      <w:r>
        <w:lastRenderedPageBreak/>
        <w:t>Question 2</w:t>
      </w:r>
      <w:bookmarkEnd w:id="6"/>
      <w:r>
        <w:t xml:space="preserve"> </w:t>
      </w:r>
    </w:p>
    <w:p w14:paraId="27B587AB" w14:textId="77777777" w:rsidR="000D53F7" w:rsidRDefault="000D53F7" w:rsidP="000D53F7"/>
    <w:p w14:paraId="7A2276B8" w14:textId="77777777" w:rsidR="000D53F7" w:rsidRDefault="000D53F7" w:rsidP="000D53F7">
      <w:pPr>
        <w:pStyle w:val="Titre2"/>
      </w:pPr>
      <w:bookmarkStart w:id="7" w:name="_Toc89854595"/>
      <w:r>
        <w:t>Q2 – 1.</w:t>
      </w:r>
      <w:bookmarkEnd w:id="7"/>
    </w:p>
    <w:p w14:paraId="17317B9D" w14:textId="77777777" w:rsidR="000D53F7" w:rsidRDefault="000D53F7" w:rsidP="000D53F7"/>
    <w:p w14:paraId="605FF8CB" w14:textId="77777777" w:rsidR="000D53F7" w:rsidRPr="000D53F7" w:rsidRDefault="000D53F7" w:rsidP="000D53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y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(x,y)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den>
              </m:f>
            </m:e>
          </m:nary>
          <m:r>
            <w:rPr>
              <w:rFonts w:ascii="Cambria Math" w:hAnsi="Cambria Math"/>
            </w:rPr>
            <m:t>dy</m:t>
          </m:r>
        </m:oMath>
      </m:oMathPara>
    </w:p>
    <w:p w14:paraId="5CD87DE1" w14:textId="77777777" w:rsidR="000D53F7" w:rsidRDefault="000D53F7" w:rsidP="000D53F7"/>
    <w:p w14:paraId="7861FD6C" w14:textId="77777777" w:rsidR="000D53F7" w:rsidRDefault="000D53F7" w:rsidP="000D53F7">
      <w:r>
        <w:t>Et</w:t>
      </w:r>
    </w:p>
    <w:p w14:paraId="62440C85" w14:textId="77777777" w:rsidR="000D53F7" w:rsidRPr="000D53F7" w:rsidRDefault="000D53F7" w:rsidP="000D53F7">
      <w:pPr>
        <w:jc w:val="center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X,Y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7A146EC" w14:textId="77777777" w:rsidR="000D53F7" w:rsidRDefault="000D53F7" w:rsidP="000D53F7">
      <w:pPr>
        <w:jc w:val="center"/>
      </w:pPr>
    </w:p>
    <w:p w14:paraId="312AA832" w14:textId="77777777" w:rsidR="000D53F7" w:rsidRDefault="000D53F7" w:rsidP="000D53F7">
      <w:r>
        <w:t>D’où</w:t>
      </w:r>
      <w:r w:rsidR="003402B3">
        <w:t xml:space="preserve"> en remplaçant :</w:t>
      </w:r>
      <w:r>
        <w:t xml:space="preserve"> </w:t>
      </w:r>
    </w:p>
    <w:p w14:paraId="4C83658C" w14:textId="77777777" w:rsidR="003402B3" w:rsidRPr="000D53F7" w:rsidRDefault="003402B3" w:rsidP="003402B3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y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(x,y)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den>
              </m:f>
            </m:e>
          </m:nary>
          <m:r>
            <w:rPr>
              <w:rFonts w:ascii="Cambria Math" w:hAnsi="Cambria Math"/>
            </w:rPr>
            <m:t>dy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y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dy</m:t>
          </m:r>
        </m:oMath>
      </m:oMathPara>
    </w:p>
    <w:p w14:paraId="67DB8E77" w14:textId="77777777" w:rsidR="000D53F7" w:rsidRDefault="000D53F7" w:rsidP="000D53F7"/>
    <w:p w14:paraId="6CF54691" w14:textId="77777777" w:rsidR="000D53F7" w:rsidRPr="000D53F7" w:rsidRDefault="000D53F7" w:rsidP="000D53F7"/>
    <w:p w14:paraId="18A112A1" w14:textId="77777777" w:rsidR="003402B3" w:rsidRPr="003402B3" w:rsidRDefault="003402B3" w:rsidP="003402B3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</w:rPr>
            <m:t>dy</m:t>
          </m:r>
        </m:oMath>
      </m:oMathPara>
    </w:p>
    <w:p w14:paraId="765457F7" w14:textId="77777777" w:rsidR="000D53F7" w:rsidRDefault="000D53F7" w:rsidP="000D53F7">
      <w:pPr>
        <w:jc w:val="center"/>
        <w:rPr>
          <w:lang w:val="en-US"/>
        </w:rPr>
      </w:pPr>
    </w:p>
    <w:p w14:paraId="1CBFA8C0" w14:textId="77777777" w:rsidR="003402B3" w:rsidRPr="003402B3" w:rsidRDefault="003402B3" w:rsidP="003402B3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</w:rPr>
            <m:t>²</m:t>
          </m:r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</w:rPr>
            <m:t>dy</m:t>
          </m:r>
        </m:oMath>
      </m:oMathPara>
    </w:p>
    <w:p w14:paraId="7FB997B3" w14:textId="77777777" w:rsidR="003402B3" w:rsidRDefault="003402B3" w:rsidP="003402B3"/>
    <w:p w14:paraId="0DFDB8F3" w14:textId="77777777" w:rsidR="003402B3" w:rsidRPr="003402B3" w:rsidRDefault="003402B3" w:rsidP="003402B3"/>
    <w:sectPr w:rsidR="003402B3" w:rsidRPr="00340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06"/>
    <w:rsid w:val="000D53F7"/>
    <w:rsid w:val="00261C31"/>
    <w:rsid w:val="00276334"/>
    <w:rsid w:val="003402B3"/>
    <w:rsid w:val="004C0469"/>
    <w:rsid w:val="007320AE"/>
    <w:rsid w:val="007A1106"/>
    <w:rsid w:val="00983075"/>
    <w:rsid w:val="00B12DDE"/>
    <w:rsid w:val="00C02D18"/>
    <w:rsid w:val="00F1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2E92C"/>
  <w15:chartTrackingRefBased/>
  <w15:docId w15:val="{F354AE8F-37C8-4E07-BE71-B0B752F6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1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1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1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1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61C3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320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2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C02D18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53F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D53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D53F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D5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E2D67-A999-4230-8689-4568576E9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Anael Yahi</dc:creator>
  <cp:keywords/>
  <dc:description/>
  <cp:lastModifiedBy>Anael Yahi</cp:lastModifiedBy>
  <cp:revision>7</cp:revision>
  <cp:lastPrinted>2021-12-08T10:16:00Z</cp:lastPrinted>
  <dcterms:created xsi:type="dcterms:W3CDTF">2021-12-08T08:47:00Z</dcterms:created>
  <dcterms:modified xsi:type="dcterms:W3CDTF">2021-12-08T10:17:00Z</dcterms:modified>
</cp:coreProperties>
</file>