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Default"/>
        <w:suppressAutoHyphens w:val="1"/>
        <w:spacing w:before="0" w:after="322" w:line="240" w:lineRule="auto"/>
        <w:rPr>
          <w:rFonts w:ascii="Times Roman" w:cs="Times Roman" w:hAnsi="Times Roman" w:eastAsia="Times Roman"/>
          <w:b w:val="1"/>
          <w:bCs w:val="1"/>
          <w:sz w:val="48"/>
          <w:szCs w:val="48"/>
        </w:rPr>
      </w:pPr>
      <w:r>
        <w:rPr>
          <w:rFonts w:ascii="Times Roman" w:hAnsi="Times Roman"/>
          <w:b w:val="1"/>
          <w:bCs w:val="1"/>
          <w:sz w:val="48"/>
          <w:szCs w:val="48"/>
          <w:rtl w:val="0"/>
          <w:lang w:val="en-US"/>
        </w:rPr>
        <w:t xml:space="preserve">Cross-Product Layering and Spoofing </w:t>
      </w:r>
      <w:r>
        <w:rPr>
          <w:rFonts w:ascii="Times Roman" w:hAnsi="Times Roman" w:hint="default"/>
          <w:b w:val="1"/>
          <w:bCs w:val="1"/>
          <w:sz w:val="48"/>
          <w:szCs w:val="48"/>
          <w:rtl w:val="0"/>
        </w:rPr>
        <w:t xml:space="preserve">– </w:t>
      </w:r>
      <w:r>
        <w:rPr>
          <w:rFonts w:ascii="Times Roman" w:hAnsi="Times Roman"/>
          <w:b w:val="1"/>
          <w:bCs w:val="1"/>
          <w:sz w:val="48"/>
          <w:szCs w:val="48"/>
          <w:rtl w:val="0"/>
          <w:lang w:val="it-IT"/>
        </w:rPr>
        <w:t>Model Validation Summary</w:t>
      </w:r>
    </w:p>
    <w:p>
      <w:pPr>
        <w:pStyle w:val="Default"/>
        <w:suppressAutoHyphens w:val="1"/>
        <w:spacing w:before="0" w:after="299" w:line="240" w:lineRule="auto"/>
        <w:rPr>
          <w:rFonts w:ascii="Times Roman" w:cs="Times Roman" w:hAnsi="Times Roman" w:eastAsia="Times Roman"/>
          <w:b w:val="1"/>
          <w:bCs w:val="1"/>
          <w:sz w:val="36"/>
          <w:szCs w:val="36"/>
        </w:rPr>
      </w:pPr>
      <w:r>
        <w:rPr>
          <w:rFonts w:ascii="Times Roman" w:hAnsi="Times Roman"/>
          <w:b w:val="1"/>
          <w:bCs w:val="1"/>
          <w:sz w:val="36"/>
          <w:szCs w:val="36"/>
          <w:rtl w:val="0"/>
          <w:lang w:val="fr-FR"/>
        </w:rPr>
        <w:t>1. Objective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en-US"/>
        </w:rPr>
        <w:t xml:space="preserve">The objective of the </w:t>
      </w:r>
      <w:r>
        <w:rPr>
          <w:rFonts w:ascii="Times Roman" w:hAnsi="Times Roman"/>
          <w:i w:val="1"/>
          <w:iCs w:val="1"/>
          <w:rtl w:val="0"/>
          <w:lang w:val="en-US"/>
        </w:rPr>
        <w:t>Cross-Product Layering and Spoofing</w:t>
      </w:r>
      <w:r>
        <w:rPr>
          <w:rFonts w:ascii="Times Roman" w:hAnsi="Times Roman"/>
          <w:rtl w:val="0"/>
          <w:lang w:val="en-US"/>
        </w:rPr>
        <w:t xml:space="preserve"> model is to detect instances where a trader manipulates market prices across one or more related instruments by placing non-bona-fide limit orders (</w:t>
      </w:r>
      <w:r>
        <w:rPr>
          <w:rFonts w:ascii="Times Roman" w:hAnsi="Times Roman" w:hint="default"/>
          <w:rtl w:val="1"/>
          <w:lang w:val="ar-SA" w:bidi="ar-SA"/>
        </w:rPr>
        <w:t>“</w:t>
      </w:r>
      <w:r>
        <w:rPr>
          <w:rFonts w:ascii="Times Roman" w:hAnsi="Times Roman"/>
          <w:rtl w:val="0"/>
          <w:lang w:val="nl-NL"/>
        </w:rPr>
        <w:t>spoof</w:t>
      </w:r>
      <w:r>
        <w:rPr>
          <w:rFonts w:ascii="Times Roman" w:hAnsi="Times Roman" w:hint="default"/>
          <w:rtl w:val="0"/>
        </w:rPr>
        <w:t xml:space="preserve">” </w:t>
      </w:r>
      <w:r>
        <w:rPr>
          <w:rFonts w:ascii="Times Roman" w:hAnsi="Times Roman"/>
          <w:rtl w:val="0"/>
          <w:lang w:val="en-US"/>
        </w:rPr>
        <w:t>orders) that are never intended to be executed. These spoof orders create artificial supply or demand, influencing the mid-price in a direction favorable to the trader</w:t>
      </w:r>
      <w:r>
        <w:rPr>
          <w:rFonts w:ascii="Times Roman" w:hAnsi="Times Roman" w:hint="default"/>
          <w:rtl w:val="1"/>
        </w:rPr>
        <w:t>’</w:t>
      </w:r>
      <w:r>
        <w:rPr>
          <w:rFonts w:ascii="Times Roman" w:hAnsi="Times Roman"/>
          <w:rtl w:val="0"/>
          <w:lang w:val="en-US"/>
        </w:rPr>
        <w:t>s genuine trade in the same or a correlated instrument.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en-US"/>
        </w:rPr>
        <w:t>The model identifies such market-manipulation behaviors by:</w:t>
      </w:r>
    </w:p>
    <w:p>
      <w:pPr>
        <w:pStyle w:val="Default"/>
        <w:numPr>
          <w:ilvl w:val="0"/>
          <w:numId w:val="2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en-US"/>
        </w:rPr>
      </w:pPr>
      <w:r>
        <w:rPr>
          <w:rFonts w:ascii="Times Roman" w:hAnsi="Times Roman"/>
          <w:rtl w:val="0"/>
          <w:lang w:val="en-US"/>
        </w:rPr>
        <w:t>Measuring the competitiveness of limit orders relative to the market midpoint,</w:t>
      </w:r>
    </w:p>
    <w:p>
      <w:pPr>
        <w:pStyle w:val="Default"/>
        <w:numPr>
          <w:ilvl w:val="0"/>
          <w:numId w:val="2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en-US"/>
        </w:rPr>
      </w:pPr>
      <w:r>
        <w:rPr>
          <w:rFonts w:ascii="Times Roman" w:hAnsi="Times Roman"/>
          <w:rtl w:val="0"/>
          <w:lang w:val="en-US"/>
        </w:rPr>
        <w:t>Detecting price impact caused by spoof orders,</w:t>
      </w:r>
    </w:p>
    <w:p>
      <w:pPr>
        <w:pStyle w:val="Default"/>
        <w:numPr>
          <w:ilvl w:val="0"/>
          <w:numId w:val="2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en-US"/>
        </w:rPr>
      </w:pPr>
      <w:r>
        <w:rPr>
          <w:rFonts w:ascii="Times Roman" w:hAnsi="Times Roman"/>
          <w:rtl w:val="0"/>
          <w:lang w:val="en-US"/>
        </w:rPr>
        <w:t>Quantifying the benefit gained by the trader</w:t>
      </w:r>
      <w:r>
        <w:rPr>
          <w:rFonts w:ascii="Times Roman" w:hAnsi="Times Roman" w:hint="default"/>
          <w:rtl w:val="1"/>
        </w:rPr>
        <w:t>’</w:t>
      </w:r>
      <w:r>
        <w:rPr>
          <w:rFonts w:ascii="Times Roman" w:hAnsi="Times Roman"/>
          <w:rtl w:val="0"/>
          <w:lang w:val="en-US"/>
        </w:rPr>
        <w:t>s genuine trades (Narrative),</w:t>
      </w:r>
    </w:p>
    <w:p>
      <w:pPr>
        <w:pStyle w:val="Default"/>
        <w:numPr>
          <w:ilvl w:val="0"/>
          <w:numId w:val="2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en-US"/>
        </w:rPr>
      </w:pPr>
      <w:r>
        <w:rPr>
          <w:rFonts w:ascii="Times Roman" w:hAnsi="Times Roman"/>
          <w:rtl w:val="0"/>
          <w:lang w:val="en-US"/>
        </w:rPr>
        <w:t>Comparing that benefit to the expected cost/risk of spoof orders being unintentionally executed (Counter-Narrative).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en-US"/>
        </w:rPr>
        <w:t xml:space="preserve">An alert is generated when the </w:t>
      </w:r>
      <w:r>
        <w:rPr>
          <w:rFonts w:ascii="Times Roman" w:hAnsi="Times Roman"/>
          <w:b w:val="1"/>
          <w:bCs w:val="1"/>
          <w:rtl w:val="0"/>
          <w:lang w:val="en-US"/>
        </w:rPr>
        <w:t>Narrative outweighs the Counter-Narrative</w:t>
      </w:r>
      <w:r>
        <w:rPr>
          <w:rFonts w:ascii="Times Roman" w:hAnsi="Times Roman"/>
          <w:rtl w:val="0"/>
          <w:lang w:val="en-US"/>
        </w:rPr>
        <w:t>, indicating a non-economic motive consistent with market manipulation.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outline w:val="0"/>
          <w:color w:val="808080"/>
          <w14:textFill>
            <w14:solidFill>
              <w14:srgbClr w14:val="808080"/>
            </w14:solidFill>
          </w14:textFill>
        </w:rPr>
      </w:pPr>
    </w:p>
    <w:p>
      <w:pPr>
        <w:pStyle w:val="Default"/>
        <w:suppressAutoHyphens w:val="1"/>
        <w:spacing w:before="0" w:after="299" w:line="240" w:lineRule="auto"/>
        <w:rPr>
          <w:rFonts w:ascii="Times Roman" w:cs="Times Roman" w:hAnsi="Times Roman" w:eastAsia="Times Roman"/>
          <w:b w:val="1"/>
          <w:bCs w:val="1"/>
          <w:sz w:val="36"/>
          <w:szCs w:val="36"/>
        </w:rPr>
      </w:pPr>
      <w:r>
        <w:rPr>
          <w:rFonts w:ascii="Times Roman" w:hAnsi="Times Roman"/>
          <w:b w:val="1"/>
          <w:bCs w:val="1"/>
          <w:sz w:val="36"/>
          <w:szCs w:val="36"/>
          <w:rtl w:val="0"/>
          <w:lang w:val="en-US"/>
        </w:rPr>
        <w:t>2. Simple Working Example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en-US"/>
        </w:rPr>
        <w:t>Below is an easy-to-read illustration, following the same format you used for Wash Trading V2:</w:t>
      </w:r>
    </w:p>
    <w:p>
      <w:pPr>
        <w:pStyle w:val="Default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</w:rPr>
      </w:pPr>
      <w:r>
        <w:rPr>
          <w:rFonts w:ascii="Times Roman" w:hAnsi="Times Roman"/>
          <w:b w:val="1"/>
          <w:bCs w:val="1"/>
          <w:sz w:val="28"/>
          <w:szCs w:val="28"/>
          <w:rtl w:val="0"/>
          <w:lang w:val="en-US"/>
        </w:rPr>
        <w:t>Working Example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en-US"/>
        </w:rPr>
        <w:t>Consider a spoofing scenario:</w:t>
      </w:r>
    </w:p>
    <w:p>
      <w:pPr>
        <w:pStyle w:val="Default"/>
        <w:numPr>
          <w:ilvl w:val="0"/>
          <w:numId w:val="2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en-US"/>
        </w:rPr>
      </w:pPr>
      <w:r>
        <w:rPr>
          <w:rFonts w:ascii="Times Roman" w:hAnsi="Times Roman"/>
          <w:rtl w:val="0"/>
          <w:lang w:val="en-US"/>
        </w:rPr>
        <w:t xml:space="preserve">A trader wants to </w:t>
      </w:r>
      <w:r>
        <w:rPr>
          <w:rFonts w:ascii="Times Roman" w:hAnsi="Times Roman"/>
          <w:b w:val="1"/>
          <w:bCs w:val="1"/>
          <w:rtl w:val="0"/>
          <w:lang w:val="en-US"/>
        </w:rPr>
        <w:t>buy</w:t>
      </w:r>
      <w:r>
        <w:rPr>
          <w:rFonts w:ascii="Times Roman" w:hAnsi="Times Roman"/>
          <w:rtl w:val="0"/>
          <w:lang w:val="en-US"/>
        </w:rPr>
        <w:t xml:space="preserve"> 100 futures contracts of Instrument A at a lower price.</w:t>
      </w:r>
    </w:p>
    <w:p>
      <w:pPr>
        <w:pStyle w:val="Default"/>
        <w:numPr>
          <w:ilvl w:val="0"/>
          <w:numId w:val="2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en-US"/>
        </w:rPr>
      </w:pPr>
      <w:r>
        <w:rPr>
          <w:rFonts w:ascii="Times Roman" w:hAnsi="Times Roman"/>
          <w:rtl w:val="0"/>
          <w:lang w:val="en-US"/>
        </w:rPr>
        <w:t xml:space="preserve">Before executing the genuine buy trade, the trader places a </w:t>
      </w:r>
      <w:r>
        <w:rPr>
          <w:rFonts w:ascii="Times Roman" w:hAnsi="Times Roman"/>
          <w:b w:val="1"/>
          <w:bCs w:val="1"/>
          <w:rtl w:val="0"/>
          <w:lang w:val="en-US"/>
        </w:rPr>
        <w:t>large spoof sell order</w:t>
      </w:r>
      <w:r>
        <w:rPr>
          <w:rFonts w:ascii="Times Roman" w:hAnsi="Times Roman"/>
          <w:rtl w:val="0"/>
          <w:lang w:val="en-US"/>
        </w:rPr>
        <w:t xml:space="preserve"> for 5,000 contracts at a price slightly below the current market.</w:t>
      </w:r>
    </w:p>
    <w:p>
      <w:pPr>
        <w:pStyle w:val="Default"/>
        <w:numPr>
          <w:ilvl w:val="0"/>
          <w:numId w:val="2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en-US"/>
        </w:rPr>
      </w:pPr>
      <w:r>
        <w:rPr>
          <w:rFonts w:ascii="Times Roman" w:hAnsi="Times Roman"/>
          <w:rtl w:val="0"/>
          <w:lang w:val="en-US"/>
        </w:rPr>
        <w:t xml:space="preserve">This large sell order creates the </w:t>
      </w:r>
      <w:r>
        <w:rPr>
          <w:rFonts w:ascii="Times Roman" w:hAnsi="Times Roman"/>
          <w:b w:val="1"/>
          <w:bCs w:val="1"/>
          <w:rtl w:val="0"/>
          <w:lang w:val="en-US"/>
        </w:rPr>
        <w:t>illusion of heavy selling pressure</w:t>
      </w:r>
      <w:r>
        <w:rPr>
          <w:rFonts w:ascii="Times Roman" w:hAnsi="Times Roman"/>
          <w:rtl w:val="0"/>
          <w:lang w:val="en-US"/>
        </w:rPr>
        <w:t>, pushing the mid-price downward.</w:t>
      </w:r>
    </w:p>
    <w:p>
      <w:pPr>
        <w:pStyle w:val="Default"/>
        <w:numPr>
          <w:ilvl w:val="0"/>
          <w:numId w:val="2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en-US"/>
        </w:rPr>
      </w:pPr>
      <w:r>
        <w:rPr>
          <w:rFonts w:ascii="Times Roman" w:hAnsi="Times Roman"/>
          <w:rtl w:val="0"/>
          <w:lang w:val="en-US"/>
        </w:rPr>
        <w:t xml:space="preserve">While the spoof order is still live, the trader </w:t>
      </w:r>
      <w:r>
        <w:rPr>
          <w:rFonts w:ascii="Times Roman" w:hAnsi="Times Roman"/>
          <w:b w:val="1"/>
          <w:bCs w:val="1"/>
          <w:rtl w:val="0"/>
          <w:lang w:val="en-US"/>
        </w:rPr>
        <w:t>executes the genuine buy trade</w:t>
      </w:r>
      <w:r>
        <w:rPr>
          <w:rFonts w:ascii="Times Roman" w:hAnsi="Times Roman"/>
          <w:rtl w:val="0"/>
          <w:lang w:val="en-US"/>
        </w:rPr>
        <w:t xml:space="preserve"> at the artificially depressed price.</w:t>
      </w:r>
    </w:p>
    <w:p>
      <w:pPr>
        <w:pStyle w:val="Default"/>
        <w:numPr>
          <w:ilvl w:val="0"/>
          <w:numId w:val="2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en-US"/>
        </w:rPr>
      </w:pPr>
      <w:r>
        <w:rPr>
          <w:rFonts w:ascii="Times Roman" w:hAnsi="Times Roman"/>
          <w:rtl w:val="0"/>
          <w:lang w:val="en-US"/>
        </w:rPr>
        <w:t xml:space="preserve">Immediately afterward, the trader </w:t>
      </w:r>
      <w:r>
        <w:rPr>
          <w:rFonts w:ascii="Times Roman" w:hAnsi="Times Roman"/>
          <w:b w:val="1"/>
          <w:bCs w:val="1"/>
          <w:rtl w:val="0"/>
          <w:lang w:val="en-US"/>
        </w:rPr>
        <w:t>cancels the large spoof sell order</w:t>
      </w:r>
      <w:r>
        <w:rPr>
          <w:rFonts w:ascii="Times Roman" w:hAnsi="Times Roman"/>
          <w:rtl w:val="0"/>
        </w:rPr>
        <w:t>.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en-US"/>
        </w:rPr>
        <w:t>The trader benefits because:</w:t>
      </w:r>
    </w:p>
    <w:p>
      <w:pPr>
        <w:pStyle w:val="Default"/>
        <w:numPr>
          <w:ilvl w:val="0"/>
          <w:numId w:val="2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en-US"/>
        </w:rPr>
      </w:pPr>
      <w:r>
        <w:rPr>
          <w:rFonts w:ascii="Times Roman" w:hAnsi="Times Roman"/>
          <w:rtl w:val="0"/>
          <w:lang w:val="en-US"/>
        </w:rPr>
        <w:t>The spoof sell order created downward price pressure,</w:t>
      </w:r>
    </w:p>
    <w:p>
      <w:pPr>
        <w:pStyle w:val="Default"/>
        <w:numPr>
          <w:ilvl w:val="0"/>
          <w:numId w:val="2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en-US"/>
        </w:rPr>
      </w:pPr>
      <w:r>
        <w:rPr>
          <w:rFonts w:ascii="Times Roman" w:hAnsi="Times Roman"/>
          <w:rtl w:val="0"/>
          <w:lang w:val="en-US"/>
        </w:rPr>
        <w:t>The genuine buy trade was executed at a better (lower) price than absent the spoof,</w:t>
      </w:r>
    </w:p>
    <w:p>
      <w:pPr>
        <w:pStyle w:val="Default"/>
        <w:numPr>
          <w:ilvl w:val="0"/>
          <w:numId w:val="2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en-US"/>
        </w:rPr>
      </w:pPr>
      <w:r>
        <w:rPr>
          <w:rFonts w:ascii="Times Roman" w:hAnsi="Times Roman"/>
          <w:rtl w:val="0"/>
          <w:lang w:val="en-US"/>
        </w:rPr>
        <w:t>No real intention existed to fill the large spoof order.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en-US"/>
        </w:rPr>
        <w:t xml:space="preserve">The </w:t>
      </w:r>
      <w:r>
        <w:rPr>
          <w:rFonts w:ascii="Times Roman" w:hAnsi="Times Roman"/>
          <w:i w:val="1"/>
          <w:iCs w:val="1"/>
          <w:rtl w:val="0"/>
          <w:lang w:val="en-US"/>
        </w:rPr>
        <w:t>Cross-Product Layering and Spoofing</w:t>
      </w:r>
      <w:r>
        <w:rPr>
          <w:rFonts w:ascii="Times Roman" w:hAnsi="Times Roman"/>
          <w:rtl w:val="0"/>
          <w:lang w:val="en-US"/>
        </w:rPr>
        <w:t xml:space="preserve"> model interprets this as manipulation when:</w:t>
      </w:r>
    </w:p>
    <w:p>
      <w:pPr>
        <w:pStyle w:val="Default"/>
        <w:numPr>
          <w:ilvl w:val="0"/>
          <w:numId w:val="2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en-US"/>
        </w:rPr>
      </w:pPr>
      <w:r>
        <w:rPr>
          <w:rFonts w:ascii="Times Roman" w:hAnsi="Times Roman"/>
          <w:rtl w:val="0"/>
          <w:lang w:val="en-US"/>
        </w:rPr>
        <w:t xml:space="preserve">The </w:t>
      </w:r>
      <w:r>
        <w:rPr>
          <w:rFonts w:ascii="Times Roman" w:hAnsi="Times Roman"/>
          <w:b w:val="1"/>
          <w:bCs w:val="1"/>
          <w:rtl w:val="0"/>
          <w:lang w:val="it-IT"/>
        </w:rPr>
        <w:t>Narrative</w:t>
      </w:r>
      <w:r>
        <w:rPr>
          <w:rFonts w:ascii="Times Roman" w:hAnsi="Times Roman"/>
          <w:rtl w:val="0"/>
          <w:lang w:val="en-US"/>
        </w:rPr>
        <w:t xml:space="preserve"> (price benefit from spoofing) significantly exceeds</w:t>
      </w:r>
    </w:p>
    <w:p>
      <w:pPr>
        <w:pStyle w:val="Default"/>
        <w:numPr>
          <w:ilvl w:val="0"/>
          <w:numId w:val="2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en-US"/>
        </w:rPr>
      </w:pPr>
      <w:r>
        <w:rPr>
          <w:rFonts w:ascii="Times Roman" w:hAnsi="Times Roman"/>
          <w:rtl w:val="0"/>
          <w:lang w:val="en-US"/>
        </w:rPr>
        <w:t xml:space="preserve">The </w:t>
      </w:r>
      <w:r>
        <w:rPr>
          <w:rFonts w:ascii="Times Roman" w:hAnsi="Times Roman"/>
          <w:b w:val="1"/>
          <w:bCs w:val="1"/>
          <w:rtl w:val="0"/>
          <w:lang w:val="en-US"/>
        </w:rPr>
        <w:t>Counter-Narrative</w:t>
      </w:r>
      <w:r>
        <w:rPr>
          <w:rFonts w:ascii="Times Roman" w:hAnsi="Times Roman"/>
          <w:rtl w:val="0"/>
          <w:lang w:val="en-US"/>
        </w:rPr>
        <w:t xml:space="preserve"> (expected cost if the spoof accidentally executed).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outline w:val="0"/>
          <w:color w:val="808080"/>
          <w14:textFill>
            <w14:solidFill>
              <w14:srgbClr w14:val="808080"/>
            </w14:solidFill>
          </w14:textFill>
        </w:rPr>
      </w:pPr>
    </w:p>
    <w:p>
      <w:pPr>
        <w:pStyle w:val="Default"/>
        <w:suppressAutoHyphens w:val="1"/>
        <w:spacing w:before="0" w:after="299" w:line="240" w:lineRule="auto"/>
        <w:rPr>
          <w:rFonts w:ascii="Times Roman" w:cs="Times Roman" w:hAnsi="Times Roman" w:eastAsia="Times Roman"/>
          <w:b w:val="1"/>
          <w:bCs w:val="1"/>
          <w:sz w:val="36"/>
          <w:szCs w:val="36"/>
        </w:rPr>
      </w:pPr>
      <w:r>
        <w:rPr>
          <w:rFonts w:ascii="Times Roman" w:hAnsi="Times Roman"/>
          <w:b w:val="1"/>
          <w:bCs w:val="1"/>
          <w:sz w:val="36"/>
          <w:szCs w:val="36"/>
          <w:rtl w:val="0"/>
          <w:lang w:val="en-US"/>
        </w:rPr>
        <w:t>3. Component Models Used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en-US"/>
        </w:rPr>
        <w:t>The model relies on the following ETS components:</w:t>
      </w:r>
    </w:p>
    <w:p>
      <w:pPr>
        <w:pStyle w:val="Default"/>
        <w:numPr>
          <w:ilvl w:val="0"/>
          <w:numId w:val="4"/>
        </w:numPr>
        <w:suppressAutoHyphens w:val="1"/>
        <w:spacing w:before="0" w:after="240" w:line="240" w:lineRule="auto"/>
        <w:jc w:val="left"/>
        <w:rPr>
          <w:rFonts w:ascii="Times Roman" w:hAnsi="Times Roman"/>
          <w:b w:val="1"/>
          <w:bCs w:val="1"/>
          <w:lang w:val="it-IT"/>
        </w:rPr>
      </w:pPr>
      <w:r>
        <w:rPr>
          <w:rFonts w:ascii="Times Roman" w:hAnsi="Times Roman"/>
          <w:b w:val="1"/>
          <w:bCs w:val="1"/>
          <w:rtl w:val="0"/>
          <w:lang w:val="it-IT"/>
        </w:rPr>
        <w:t>Market Impact Model V2 (MIMv2)</w:t>
      </w:r>
    </w:p>
    <w:p>
      <w:pPr>
        <w:pStyle w:val="Default"/>
        <w:numPr>
          <w:ilvl w:val="1"/>
          <w:numId w:val="6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en-US"/>
        </w:rPr>
      </w:pPr>
      <w:r>
        <w:rPr>
          <w:rFonts w:ascii="Times Roman" w:hAnsi="Times Roman"/>
          <w:rtl w:val="0"/>
          <w:lang w:val="en-US"/>
        </w:rPr>
        <w:t>Used to compute expected price impact from limit orders, based on:</w:t>
      </w:r>
    </w:p>
    <w:p>
      <w:pPr>
        <w:pStyle w:val="Default"/>
        <w:numPr>
          <w:ilvl w:val="2"/>
          <w:numId w:val="6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en-US"/>
        </w:rPr>
      </w:pPr>
      <w:r>
        <w:rPr>
          <w:rFonts w:ascii="Times Roman" w:hAnsi="Times Roman"/>
          <w:rtl w:val="0"/>
          <w:lang w:val="en-US"/>
        </w:rPr>
        <w:t>Volatility,</w:t>
      </w:r>
    </w:p>
    <w:p>
      <w:pPr>
        <w:pStyle w:val="Default"/>
        <w:numPr>
          <w:ilvl w:val="2"/>
          <w:numId w:val="6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en-US"/>
        </w:rPr>
      </w:pPr>
      <w:r>
        <w:rPr>
          <w:rFonts w:ascii="Times Roman" w:hAnsi="Times Roman"/>
          <w:rtl w:val="0"/>
          <w:lang w:val="en-US"/>
        </w:rPr>
        <w:t>Average daily traded volume,</w:t>
      </w:r>
    </w:p>
    <w:p>
      <w:pPr>
        <w:pStyle w:val="Default"/>
        <w:numPr>
          <w:ilvl w:val="2"/>
          <w:numId w:val="6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en-US"/>
        </w:rPr>
      </w:pPr>
      <w:r>
        <w:rPr>
          <w:rFonts w:ascii="Times Roman" w:hAnsi="Times Roman"/>
          <w:rtl w:val="0"/>
          <w:lang w:val="en-US"/>
        </w:rPr>
        <w:t>Decay shape and rate.</w:t>
      </w:r>
    </w:p>
    <w:p>
      <w:pPr>
        <w:pStyle w:val="Default"/>
        <w:numPr>
          <w:ilvl w:val="0"/>
          <w:numId w:val="7"/>
        </w:numPr>
        <w:suppressAutoHyphens w:val="1"/>
        <w:spacing w:before="0" w:after="240" w:line="240" w:lineRule="auto"/>
        <w:jc w:val="left"/>
        <w:rPr>
          <w:rFonts w:ascii="Times Roman" w:hAnsi="Times Roman"/>
          <w:b w:val="1"/>
          <w:bCs w:val="1"/>
          <w:lang w:val="fr-FR"/>
        </w:rPr>
      </w:pPr>
      <w:r>
        <w:rPr>
          <w:rFonts w:ascii="Times Roman" w:hAnsi="Times Roman"/>
          <w:b w:val="1"/>
          <w:bCs w:val="1"/>
          <w:rtl w:val="0"/>
          <w:lang w:val="fr-FR"/>
        </w:rPr>
        <w:t>Allocation Algorithm</w:t>
      </w:r>
    </w:p>
    <w:p>
      <w:pPr>
        <w:pStyle w:val="Default"/>
        <w:numPr>
          <w:ilvl w:val="1"/>
          <w:numId w:val="6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en-US"/>
        </w:rPr>
      </w:pPr>
      <w:r>
        <w:rPr>
          <w:rFonts w:ascii="Times Roman" w:hAnsi="Times Roman"/>
          <w:rtl w:val="0"/>
          <w:lang w:val="en-US"/>
        </w:rPr>
        <w:t>Allocates spoof orders, genuine trades, and synthetic trades (No-Execution mode) into appropriate risk dimensions for scoring.</w:t>
      </w:r>
    </w:p>
    <w:p>
      <w:pPr>
        <w:pStyle w:val="Default"/>
        <w:numPr>
          <w:ilvl w:val="0"/>
          <w:numId w:val="8"/>
        </w:numPr>
        <w:suppressAutoHyphens w:val="1"/>
        <w:spacing w:before="0" w:after="240" w:line="240" w:lineRule="auto"/>
        <w:jc w:val="left"/>
        <w:rPr>
          <w:rFonts w:ascii="Times Roman" w:hAnsi="Times Roman"/>
          <w:b w:val="1"/>
          <w:bCs w:val="1"/>
          <w:lang w:val="de-DE"/>
        </w:rPr>
      </w:pPr>
      <w:r>
        <w:rPr>
          <w:rFonts w:ascii="Times Roman" w:hAnsi="Times Roman"/>
          <w:b w:val="1"/>
          <w:bCs w:val="1"/>
          <w:rtl w:val="0"/>
          <w:lang w:val="de-DE"/>
        </w:rPr>
        <w:t>Gaussian Mixture Model (GMM)</w:t>
      </w:r>
    </w:p>
    <w:p>
      <w:pPr>
        <w:pStyle w:val="Default"/>
        <w:numPr>
          <w:ilvl w:val="1"/>
          <w:numId w:val="6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en-US"/>
        </w:rPr>
      </w:pPr>
      <w:r>
        <w:rPr>
          <w:rFonts w:ascii="Times Roman" w:hAnsi="Times Roman"/>
          <w:rtl w:val="0"/>
          <w:lang w:val="en-US"/>
        </w:rPr>
        <w:t>Classifies orders as belonging to specific risk dimensions based on price-distance and sensitivity clusters.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outline w:val="0"/>
          <w:color w:val="808080"/>
          <w14:textFill>
            <w14:solidFill>
              <w14:srgbClr w14:val="808080"/>
            </w14:solidFill>
          </w14:textFill>
        </w:rPr>
      </w:pPr>
    </w:p>
    <w:p>
      <w:pPr>
        <w:pStyle w:val="Default"/>
        <w:suppressAutoHyphens w:val="1"/>
        <w:spacing w:before="0" w:after="299" w:line="240" w:lineRule="auto"/>
        <w:rPr>
          <w:rFonts w:ascii="Times Roman" w:cs="Times Roman" w:hAnsi="Times Roman" w:eastAsia="Times Roman"/>
          <w:b w:val="1"/>
          <w:bCs w:val="1"/>
          <w:sz w:val="36"/>
          <w:szCs w:val="36"/>
        </w:rPr>
      </w:pPr>
      <w:r>
        <w:rPr>
          <w:rFonts w:ascii="Times Roman" w:hAnsi="Times Roman"/>
          <w:b w:val="1"/>
          <w:bCs w:val="1"/>
          <w:sz w:val="36"/>
          <w:szCs w:val="36"/>
          <w:rtl w:val="0"/>
          <w:lang w:val="en-US"/>
        </w:rPr>
        <w:t>4. Input and Parameters</w:t>
      </w:r>
    </w:p>
    <w:p>
      <w:pPr>
        <w:pStyle w:val="Default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</w:rPr>
      </w:pPr>
      <w:r>
        <w:rPr>
          <w:rFonts w:ascii="Times Roman" w:hAnsi="Times Roman"/>
          <w:b w:val="1"/>
          <w:bCs w:val="1"/>
          <w:sz w:val="28"/>
          <w:szCs w:val="28"/>
          <w:rtl w:val="0"/>
          <w:lang w:val="en-US"/>
        </w:rPr>
        <w:t>Customer Data (Orders)</w:t>
      </w:r>
    </w:p>
    <w:p>
      <w:pPr>
        <w:pStyle w:val="Default"/>
        <w:numPr>
          <w:ilvl w:val="0"/>
          <w:numId w:val="2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en-US"/>
        </w:rPr>
      </w:pPr>
      <w:r>
        <w:rPr>
          <w:rFonts w:ascii="Times Roman" w:hAnsi="Times Roman"/>
          <w:rtl w:val="0"/>
          <w:lang w:val="en-US"/>
        </w:rPr>
        <w:t>Order notional</w:t>
      </w:r>
    </w:p>
    <w:p>
      <w:pPr>
        <w:pStyle w:val="Default"/>
        <w:numPr>
          <w:ilvl w:val="0"/>
          <w:numId w:val="2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en-US"/>
        </w:rPr>
      </w:pPr>
      <w:r>
        <w:rPr>
          <w:rFonts w:ascii="Times Roman" w:hAnsi="Times Roman"/>
          <w:rtl w:val="0"/>
          <w:lang w:val="en-US"/>
        </w:rPr>
        <w:t>Order limit price</w:t>
      </w:r>
    </w:p>
    <w:p>
      <w:pPr>
        <w:pStyle w:val="Default"/>
        <w:numPr>
          <w:ilvl w:val="0"/>
          <w:numId w:val="2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en-US"/>
        </w:rPr>
      </w:pPr>
      <w:r>
        <w:rPr>
          <w:rFonts w:ascii="Times Roman" w:hAnsi="Times Roman"/>
          <w:rtl w:val="0"/>
          <w:lang w:val="en-US"/>
        </w:rPr>
        <w:t>Order start/end time</w:t>
      </w:r>
    </w:p>
    <w:p>
      <w:pPr>
        <w:pStyle w:val="Default"/>
        <w:numPr>
          <w:ilvl w:val="0"/>
          <w:numId w:val="2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en-US"/>
        </w:rPr>
      </w:pPr>
      <w:r>
        <w:rPr>
          <w:rFonts w:ascii="Times Roman" w:hAnsi="Times Roman"/>
          <w:rtl w:val="0"/>
          <w:lang w:val="en-US"/>
        </w:rPr>
        <w:t>Order filled / not filled</w:t>
      </w:r>
    </w:p>
    <w:p>
      <w:pPr>
        <w:pStyle w:val="Default"/>
        <w:numPr>
          <w:ilvl w:val="0"/>
          <w:numId w:val="2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en-US"/>
        </w:rPr>
      </w:pPr>
      <w:r>
        <w:rPr>
          <w:rFonts w:ascii="Times Roman" w:hAnsi="Times Roman"/>
          <w:rtl w:val="0"/>
          <w:lang w:val="en-US"/>
        </w:rPr>
        <w:t>Competitiveness (derived)</w:t>
      </w:r>
    </w:p>
    <w:p>
      <w:pPr>
        <w:pStyle w:val="Default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</w:rPr>
      </w:pPr>
      <w:r>
        <w:rPr>
          <w:rFonts w:ascii="Times Roman" w:hAnsi="Times Roman"/>
          <w:b w:val="1"/>
          <w:bCs w:val="1"/>
          <w:sz w:val="28"/>
          <w:szCs w:val="28"/>
          <w:rtl w:val="0"/>
          <w:lang w:val="en-US"/>
        </w:rPr>
        <w:t>Customer Data (Trades)</w:t>
      </w:r>
    </w:p>
    <w:p>
      <w:pPr>
        <w:pStyle w:val="Default"/>
        <w:numPr>
          <w:ilvl w:val="0"/>
          <w:numId w:val="2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en-US"/>
        </w:rPr>
      </w:pPr>
      <w:r>
        <w:rPr>
          <w:rFonts w:ascii="Times Roman" w:hAnsi="Times Roman"/>
          <w:rtl w:val="0"/>
          <w:lang w:val="en-US"/>
        </w:rPr>
        <w:t>Trade notional</w:t>
      </w:r>
    </w:p>
    <w:p>
      <w:pPr>
        <w:pStyle w:val="Default"/>
        <w:numPr>
          <w:ilvl w:val="0"/>
          <w:numId w:val="2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en-US"/>
        </w:rPr>
      </w:pPr>
      <w:r>
        <w:rPr>
          <w:rFonts w:ascii="Times Roman" w:hAnsi="Times Roman"/>
          <w:rtl w:val="0"/>
          <w:lang w:val="en-US"/>
        </w:rPr>
        <w:t>Trade time</w:t>
      </w:r>
    </w:p>
    <w:p>
      <w:pPr>
        <w:pStyle w:val="Default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</w:rPr>
      </w:pPr>
      <w:r>
        <w:rPr>
          <w:rFonts w:ascii="Times Roman" w:hAnsi="Times Roman"/>
          <w:b w:val="1"/>
          <w:bCs w:val="1"/>
          <w:sz w:val="28"/>
          <w:szCs w:val="28"/>
          <w:rtl w:val="0"/>
          <w:lang w:val="en-US"/>
        </w:rPr>
        <w:t>Fixed Parameters</w:t>
      </w:r>
    </w:p>
    <w:p>
      <w:pPr>
        <w:pStyle w:val="Default"/>
        <w:numPr>
          <w:ilvl w:val="0"/>
          <w:numId w:val="2"/>
        </w:numPr>
        <w:suppressAutoHyphens w:val="1"/>
        <w:spacing w:before="0" w:after="240" w:line="240" w:lineRule="auto"/>
        <w:jc w:val="left"/>
        <w:rPr>
          <w:rFonts w:ascii="Times Roman" w:hAnsi="Times Roman" w:hint="default"/>
        </w:rPr>
      </w:pPr>
      <w:r>
        <w:rPr>
          <w:rFonts w:ascii="Times Roman" w:hAnsi="Times Roman" w:hint="default"/>
          <w:rtl w:val="0"/>
        </w:rPr>
        <w:t xml:space="preserve">λ – </w:t>
      </w:r>
      <w:r>
        <w:rPr>
          <w:rFonts w:ascii="Times Roman" w:hAnsi="Times Roman"/>
          <w:rtl w:val="0"/>
          <w:lang w:val="en-US"/>
        </w:rPr>
        <w:t>linear scaling constant</w:t>
      </w:r>
    </w:p>
    <w:p>
      <w:pPr>
        <w:pStyle w:val="Default"/>
        <w:numPr>
          <w:ilvl w:val="0"/>
          <w:numId w:val="2"/>
        </w:numPr>
        <w:suppressAutoHyphens w:val="1"/>
        <w:spacing w:before="0" w:after="240" w:line="240" w:lineRule="auto"/>
        <w:jc w:val="left"/>
        <w:rPr>
          <w:rFonts w:ascii="Times Roman" w:hAnsi="Times Roman" w:hint="default"/>
        </w:rPr>
      </w:pPr>
      <w:r>
        <w:rPr>
          <w:rFonts w:ascii="Times Roman" w:hAnsi="Times Roman" w:hint="default"/>
          <w:rtl w:val="0"/>
        </w:rPr>
        <w:t xml:space="preserve">μ – </w:t>
      </w:r>
      <w:r>
        <w:rPr>
          <w:rFonts w:ascii="Times Roman" w:hAnsi="Times Roman"/>
          <w:rtl w:val="0"/>
          <w:lang w:val="en-US"/>
        </w:rPr>
        <w:t>shape constant</w:t>
      </w:r>
    </w:p>
    <w:p>
      <w:pPr>
        <w:pStyle w:val="Default"/>
        <w:numPr>
          <w:ilvl w:val="0"/>
          <w:numId w:val="2"/>
        </w:numPr>
        <w:suppressAutoHyphens w:val="1"/>
        <w:spacing w:before="0" w:after="240" w:line="240" w:lineRule="auto"/>
        <w:jc w:val="left"/>
        <w:rPr>
          <w:rFonts w:ascii="Times Roman" w:hAnsi="Times Roman" w:hint="default"/>
        </w:rPr>
      </w:pPr>
      <w:r>
        <w:rPr>
          <w:rFonts w:ascii="Times Roman" w:hAnsi="Times Roman" w:hint="default"/>
          <w:rtl w:val="0"/>
        </w:rPr>
        <w:t xml:space="preserve">θ – </w:t>
      </w:r>
      <w:r>
        <w:rPr>
          <w:rFonts w:ascii="Times Roman" w:hAnsi="Times Roman"/>
          <w:rtl w:val="0"/>
          <w:lang w:val="en-US"/>
        </w:rPr>
        <w:t>decay rate</w:t>
      </w:r>
    </w:p>
    <w:p>
      <w:pPr>
        <w:pStyle w:val="Default"/>
        <w:numPr>
          <w:ilvl w:val="0"/>
          <w:numId w:val="2"/>
        </w:numPr>
        <w:suppressAutoHyphens w:val="1"/>
        <w:spacing w:before="0" w:after="240" w:line="240" w:lineRule="auto"/>
        <w:jc w:val="left"/>
        <w:rPr>
          <w:rFonts w:ascii="Times Roman" w:hAnsi="Times Roman" w:hint="default"/>
        </w:rPr>
      </w:pPr>
      <w:r>
        <w:rPr>
          <w:rFonts w:ascii="Times Roman" w:hAnsi="Times Roman" w:hint="default"/>
          <w:rtl w:val="0"/>
        </w:rPr>
        <w:t xml:space="preserve">γ – </w:t>
      </w:r>
      <w:r>
        <w:rPr>
          <w:rFonts w:ascii="Times Roman" w:hAnsi="Times Roman"/>
          <w:rtl w:val="0"/>
          <w:lang w:val="en-US"/>
        </w:rPr>
        <w:t>decay shape</w:t>
      </w:r>
    </w:p>
    <w:p>
      <w:pPr>
        <w:pStyle w:val="Default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</w:rPr>
      </w:pPr>
      <w:r>
        <w:rPr>
          <w:rFonts w:ascii="Times Roman" w:hAnsi="Times Roman"/>
          <w:b w:val="1"/>
          <w:bCs w:val="1"/>
          <w:sz w:val="28"/>
          <w:szCs w:val="28"/>
          <w:rtl w:val="0"/>
          <w:lang w:val="en-US"/>
        </w:rPr>
        <w:t>Dynamically-Calibrated Parameters</w:t>
      </w:r>
    </w:p>
    <w:p>
      <w:pPr>
        <w:pStyle w:val="Default"/>
        <w:numPr>
          <w:ilvl w:val="0"/>
          <w:numId w:val="2"/>
        </w:numPr>
        <w:suppressAutoHyphens w:val="1"/>
        <w:spacing w:before="0" w:after="240" w:line="240" w:lineRule="auto"/>
        <w:jc w:val="left"/>
        <w:rPr>
          <w:rFonts w:ascii="Times Roman" w:hAnsi="Times Roman" w:hint="default"/>
        </w:rPr>
      </w:pPr>
      <w:r>
        <w:rPr>
          <w:rFonts w:ascii="Times Roman" w:hAnsi="Times Roman" w:hint="default"/>
          <w:rtl w:val="0"/>
        </w:rPr>
        <w:t xml:space="preserve">σ – </w:t>
      </w:r>
      <w:r>
        <w:rPr>
          <w:rFonts w:ascii="Times Roman" w:hAnsi="Times Roman"/>
          <w:rtl w:val="0"/>
          <w:lang w:val="en-US"/>
        </w:rPr>
        <w:t>instrument volatility (EWMA)</w:t>
      </w:r>
    </w:p>
    <w:p>
      <w:pPr>
        <w:pStyle w:val="Default"/>
        <w:numPr>
          <w:ilvl w:val="0"/>
          <w:numId w:val="2"/>
        </w:numPr>
        <w:suppressAutoHyphens w:val="1"/>
        <w:spacing w:before="0" w:after="240" w:line="240" w:lineRule="auto"/>
        <w:jc w:val="left"/>
        <w:rPr>
          <w:rFonts w:ascii="Times Roman" w:hAnsi="Times Roman"/>
        </w:rPr>
      </w:pPr>
      <w:r>
        <w:rPr>
          <w:rFonts w:ascii="Times Roman" w:hAnsi="Times Roman"/>
          <w:rtl w:val="0"/>
        </w:rPr>
        <w:t xml:space="preserve">V </w:t>
      </w:r>
      <w:r>
        <w:rPr>
          <w:rFonts w:ascii="Times Roman" w:hAnsi="Times Roman" w:hint="default"/>
          <w:rtl w:val="0"/>
        </w:rPr>
        <w:t xml:space="preserve">– </w:t>
      </w:r>
      <w:r>
        <w:rPr>
          <w:rFonts w:ascii="Times Roman" w:hAnsi="Times Roman"/>
          <w:rtl w:val="0"/>
          <w:lang w:val="en-US"/>
        </w:rPr>
        <w:t>average daily traded volume</w:t>
      </w:r>
    </w:p>
    <w:p>
      <w:pPr>
        <w:pStyle w:val="Default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</w:rPr>
      </w:pPr>
      <w:r>
        <w:rPr>
          <w:rFonts w:ascii="Times Roman" w:hAnsi="Times Roman"/>
          <w:b w:val="1"/>
          <w:bCs w:val="1"/>
          <w:sz w:val="28"/>
          <w:szCs w:val="28"/>
          <w:rtl w:val="0"/>
          <w:lang w:val="es-ES_tradnl"/>
        </w:rPr>
        <w:t>Customer-Configurable Parameters</w:t>
      </w:r>
    </w:p>
    <w:p>
      <w:pPr>
        <w:pStyle w:val="Default"/>
        <w:numPr>
          <w:ilvl w:val="0"/>
          <w:numId w:val="2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en-US"/>
        </w:rPr>
      </w:pPr>
      <w:r>
        <w:rPr>
          <w:rFonts w:ascii="Times Roman" w:hAnsi="Times Roman"/>
          <w:rtl w:val="0"/>
          <w:lang w:val="en-US"/>
        </w:rPr>
        <w:t>Decay seconds</w:t>
      </w:r>
    </w:p>
    <w:p>
      <w:pPr>
        <w:pStyle w:val="Default"/>
        <w:numPr>
          <w:ilvl w:val="0"/>
          <w:numId w:val="2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fr-FR"/>
        </w:rPr>
      </w:pPr>
      <w:r>
        <w:rPr>
          <w:rFonts w:ascii="Times Roman" w:hAnsi="Times Roman"/>
          <w:rtl w:val="0"/>
          <w:lang w:val="fr-FR"/>
        </w:rPr>
        <w:t>Risk-aversion multiplier</w:t>
      </w:r>
    </w:p>
    <w:p>
      <w:pPr>
        <w:pStyle w:val="Default"/>
        <w:numPr>
          <w:ilvl w:val="0"/>
          <w:numId w:val="2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en-US"/>
        </w:rPr>
      </w:pPr>
      <w:r>
        <w:rPr>
          <w:rFonts w:ascii="Times Roman" w:hAnsi="Times Roman"/>
          <w:rtl w:val="0"/>
          <w:lang w:val="en-US"/>
        </w:rPr>
        <w:t>Size proportion of synthetic trades (for No-Execution variant)</w:t>
      </w:r>
    </w:p>
    <w:p>
      <w:pPr>
        <w:pStyle w:val="Default"/>
        <w:numPr>
          <w:ilvl w:val="0"/>
          <w:numId w:val="2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en-US"/>
        </w:rPr>
      </w:pPr>
      <w:r>
        <w:rPr>
          <w:rFonts w:ascii="Times Roman" w:hAnsi="Times Roman"/>
          <w:rtl w:val="0"/>
          <w:lang w:val="en-US"/>
        </w:rPr>
        <w:t>Timing proportion of synthetic trades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outline w:val="0"/>
          <w:color w:val="808080"/>
          <w14:textFill>
            <w14:solidFill>
              <w14:srgbClr w14:val="808080"/>
            </w14:solidFill>
          </w14:textFill>
        </w:rPr>
      </w:pPr>
    </w:p>
    <w:p>
      <w:pPr>
        <w:pStyle w:val="Default"/>
        <w:suppressAutoHyphens w:val="1"/>
        <w:spacing w:before="0" w:after="299" w:line="240" w:lineRule="auto"/>
        <w:rPr>
          <w:rFonts w:ascii="Times Roman" w:cs="Times Roman" w:hAnsi="Times Roman" w:eastAsia="Times Roman"/>
          <w:b w:val="1"/>
          <w:bCs w:val="1"/>
          <w:sz w:val="36"/>
          <w:szCs w:val="36"/>
        </w:rPr>
      </w:pPr>
      <w:r>
        <w:rPr>
          <w:rFonts w:ascii="Times Roman" w:hAnsi="Times Roman"/>
          <w:b w:val="1"/>
          <w:bCs w:val="1"/>
          <w:sz w:val="36"/>
          <w:szCs w:val="36"/>
          <w:rtl w:val="0"/>
          <w:lang w:val="en-US"/>
        </w:rPr>
        <w:t>5. Algorithm Steps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en-US"/>
        </w:rPr>
        <w:t>Below is a concise, validation-ready version of the logic.</w:t>
      </w:r>
    </w:p>
    <w:p>
      <w:pPr>
        <w:pStyle w:val="Default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</w:rPr>
      </w:pPr>
      <w:r>
        <w:rPr>
          <w:rFonts w:ascii="Times Roman" w:hAnsi="Times Roman"/>
          <w:b w:val="1"/>
          <w:bCs w:val="1"/>
          <w:sz w:val="28"/>
          <w:szCs w:val="28"/>
          <w:rtl w:val="0"/>
          <w:lang w:val="en-US"/>
        </w:rPr>
        <w:t xml:space="preserve">Step 1 </w:t>
      </w:r>
      <w:r>
        <w:rPr>
          <w:rFonts w:ascii="Times Roman" w:hAnsi="Times Roman" w:hint="default"/>
          <w:b w:val="1"/>
          <w:bCs w:val="1"/>
          <w:sz w:val="28"/>
          <w:szCs w:val="28"/>
          <w:rtl w:val="0"/>
        </w:rPr>
        <w:t xml:space="preserve">– </w:t>
      </w:r>
      <w:r>
        <w:rPr>
          <w:rFonts w:ascii="Times Roman" w:hAnsi="Times Roman"/>
          <w:b w:val="1"/>
          <w:bCs w:val="1"/>
          <w:sz w:val="28"/>
          <w:szCs w:val="28"/>
          <w:rtl w:val="0"/>
          <w:lang w:val="en-US"/>
        </w:rPr>
        <w:t>Identify Candidate Orders</w:t>
      </w:r>
    </w:p>
    <w:p>
      <w:pPr>
        <w:pStyle w:val="Default"/>
        <w:numPr>
          <w:ilvl w:val="0"/>
          <w:numId w:val="2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en-US"/>
        </w:rPr>
      </w:pPr>
      <w:r>
        <w:rPr>
          <w:rFonts w:ascii="Times Roman" w:hAnsi="Times Roman"/>
          <w:rtl w:val="0"/>
          <w:lang w:val="en-US"/>
        </w:rPr>
        <w:t>Extract all limit orders for the trader within a single trading day.</w:t>
      </w:r>
    </w:p>
    <w:p>
      <w:pPr>
        <w:pStyle w:val="Default"/>
        <w:numPr>
          <w:ilvl w:val="0"/>
          <w:numId w:val="2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en-US"/>
        </w:rPr>
      </w:pPr>
      <w:r>
        <w:rPr>
          <w:rFonts w:ascii="Times Roman" w:hAnsi="Times Roman"/>
          <w:rtl w:val="0"/>
          <w:lang w:val="en-US"/>
        </w:rPr>
        <w:t>Classify orders into risk dimensions using GMM based on price distance, sensitivity, and instrument relationships.</w:t>
      </w:r>
    </w:p>
    <w:p>
      <w:pPr>
        <w:pStyle w:val="Default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</w:rPr>
      </w:pPr>
      <w:r>
        <w:rPr>
          <w:rFonts w:ascii="Times Roman" w:hAnsi="Times Roman"/>
          <w:b w:val="1"/>
          <w:bCs w:val="1"/>
          <w:sz w:val="28"/>
          <w:szCs w:val="28"/>
          <w:rtl w:val="0"/>
          <w:lang w:val="en-US"/>
        </w:rPr>
        <w:t xml:space="preserve">Step 2 </w:t>
      </w:r>
      <w:r>
        <w:rPr>
          <w:rFonts w:ascii="Times Roman" w:hAnsi="Times Roman" w:hint="default"/>
          <w:b w:val="1"/>
          <w:bCs w:val="1"/>
          <w:sz w:val="28"/>
          <w:szCs w:val="28"/>
          <w:rtl w:val="0"/>
        </w:rPr>
        <w:t xml:space="preserve">– </w:t>
      </w:r>
      <w:r>
        <w:rPr>
          <w:rFonts w:ascii="Times Roman" w:hAnsi="Times Roman"/>
          <w:b w:val="1"/>
          <w:bCs w:val="1"/>
          <w:sz w:val="28"/>
          <w:szCs w:val="28"/>
          <w:rtl w:val="0"/>
          <w:lang w:val="en-US"/>
        </w:rPr>
        <w:t>Competitiveness Calculation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en-US"/>
        </w:rPr>
        <w:t>For each order:</w:t>
      </w:r>
    </w:p>
    <w:p>
      <w:pPr>
        <w:pStyle w:val="Default"/>
        <w:numPr>
          <w:ilvl w:val="0"/>
          <w:numId w:val="2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en-US"/>
        </w:rPr>
      </w:pPr>
      <w:r>
        <w:rPr>
          <w:rFonts w:ascii="Times Roman" w:hAnsi="Times Roman"/>
          <w:rtl w:val="0"/>
          <w:lang w:val="en-US"/>
        </w:rPr>
        <w:t>Compute distance to market midpoint,</w:t>
      </w:r>
    </w:p>
    <w:p>
      <w:pPr>
        <w:pStyle w:val="Default"/>
        <w:numPr>
          <w:ilvl w:val="0"/>
          <w:numId w:val="2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en-US"/>
        </w:rPr>
      </w:pPr>
      <w:r>
        <w:rPr>
          <w:rFonts w:ascii="Times Roman" w:hAnsi="Times Roman"/>
          <w:rtl w:val="0"/>
          <w:lang w:val="en-US"/>
        </w:rPr>
        <w:t xml:space="preserve">Normalize this distance using volatility 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</w:rPr>
        <w:t>→</w:t>
      </w:r>
      <w:r>
        <w:rPr>
          <w:rFonts w:ascii="Times Roman" w:hAnsi="Times Roman"/>
          <w:rtl w:val="0"/>
        </w:rPr>
        <w:t xml:space="preserve"> </w:t>
      </w:r>
      <w:r>
        <w:rPr>
          <w:rFonts w:ascii="Times Roman" w:hAnsi="Times Roman"/>
          <w:rtl w:val="0"/>
          <w:lang w:val="es-ES_tradnl"/>
        </w:rPr>
        <w:t xml:space="preserve">produces </w:t>
      </w:r>
      <w:r>
        <w:rPr>
          <w:rFonts w:ascii="Times Roman" w:hAnsi="Times Roman"/>
          <w:b w:val="1"/>
          <w:bCs w:val="1"/>
          <w:rtl w:val="0"/>
          <w:lang w:val="en-US"/>
        </w:rPr>
        <w:t>competitiveness score</w:t>
      </w:r>
      <w:r>
        <w:rPr>
          <w:rFonts w:ascii="Times Roman" w:hAnsi="Times Roman"/>
          <w:rtl w:val="0"/>
        </w:rPr>
        <w:t>,</w:t>
      </w:r>
    </w:p>
    <w:p>
      <w:pPr>
        <w:pStyle w:val="Default"/>
        <w:numPr>
          <w:ilvl w:val="0"/>
          <w:numId w:val="2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en-US"/>
        </w:rPr>
      </w:pPr>
      <w:r>
        <w:rPr>
          <w:rFonts w:ascii="Times Roman" w:hAnsi="Times Roman"/>
          <w:rtl w:val="0"/>
          <w:lang w:val="en-US"/>
        </w:rPr>
        <w:t>More competitive = more likely executed = higher spoofing risk.</w:t>
      </w:r>
    </w:p>
    <w:p>
      <w:pPr>
        <w:pStyle w:val="Default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</w:rPr>
      </w:pPr>
      <w:r>
        <w:rPr>
          <w:rFonts w:ascii="Times Roman" w:hAnsi="Times Roman"/>
          <w:b w:val="1"/>
          <w:bCs w:val="1"/>
          <w:sz w:val="28"/>
          <w:szCs w:val="28"/>
          <w:rtl w:val="0"/>
          <w:lang w:val="en-US"/>
        </w:rPr>
        <w:t xml:space="preserve">Step 3 </w:t>
      </w:r>
      <w:r>
        <w:rPr>
          <w:rFonts w:ascii="Times Roman" w:hAnsi="Times Roman" w:hint="default"/>
          <w:b w:val="1"/>
          <w:bCs w:val="1"/>
          <w:sz w:val="28"/>
          <w:szCs w:val="28"/>
          <w:rtl w:val="0"/>
        </w:rPr>
        <w:t xml:space="preserve">– </w:t>
      </w:r>
      <w:r>
        <w:rPr>
          <w:rFonts w:ascii="Times Roman" w:hAnsi="Times Roman"/>
          <w:b w:val="1"/>
          <w:bCs w:val="1"/>
          <w:sz w:val="28"/>
          <w:szCs w:val="28"/>
          <w:rtl w:val="0"/>
          <w:lang w:val="en-US"/>
        </w:rPr>
        <w:t>Narrative Calculation (Benefit)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en-US"/>
        </w:rPr>
        <w:t>For each genuine trade (</w:t>
      </w:r>
      <w:r>
        <w:rPr>
          <w:rFonts w:ascii="Times Roman" w:hAnsi="Times Roman" w:hint="default"/>
          <w:rtl w:val="1"/>
          <w:lang w:val="ar-SA" w:bidi="ar-SA"/>
        </w:rPr>
        <w:t>“</w:t>
      </w:r>
      <w:r>
        <w:rPr>
          <w:rFonts w:ascii="Times Roman" w:hAnsi="Times Roman"/>
          <w:rtl w:val="0"/>
          <w:lang w:val="en-US"/>
        </w:rPr>
        <w:t>Trade Greek</w:t>
      </w:r>
      <w:r>
        <w:rPr>
          <w:rFonts w:ascii="Times Roman" w:hAnsi="Times Roman" w:hint="default"/>
          <w:rtl w:val="0"/>
        </w:rPr>
        <w:t>”</w:t>
      </w:r>
      <w:r>
        <w:rPr>
          <w:rFonts w:ascii="Times Roman" w:hAnsi="Times Roman"/>
          <w:rtl w:val="0"/>
        </w:rPr>
        <w:t>):</w:t>
      </w:r>
    </w:p>
    <w:p>
      <w:pPr>
        <w:pStyle w:val="Default"/>
        <w:numPr>
          <w:ilvl w:val="0"/>
          <w:numId w:val="9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en-US"/>
        </w:rPr>
      </w:pPr>
      <w:r>
        <w:rPr>
          <w:rFonts w:ascii="Times Roman" w:hAnsi="Times Roman"/>
          <w:rtl w:val="0"/>
          <w:lang w:val="en-US"/>
        </w:rPr>
        <w:t>Identify spoof orders live at the time of the genuine trade.</w:t>
      </w:r>
    </w:p>
    <w:p>
      <w:pPr>
        <w:pStyle w:val="Default"/>
        <w:numPr>
          <w:ilvl w:val="0"/>
          <w:numId w:val="9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en-US"/>
        </w:rPr>
      </w:pPr>
      <w:r>
        <w:rPr>
          <w:rFonts w:ascii="Times Roman" w:hAnsi="Times Roman"/>
          <w:rtl w:val="0"/>
          <w:lang w:val="en-US"/>
        </w:rPr>
        <w:t xml:space="preserve">Quantify the </w:t>
      </w:r>
      <w:r>
        <w:rPr>
          <w:rFonts w:ascii="Times Roman" w:hAnsi="Times Roman"/>
          <w:b w:val="1"/>
          <w:bCs w:val="1"/>
          <w:rtl w:val="0"/>
          <w:lang w:val="en-US"/>
        </w:rPr>
        <w:t>expected price impact</w:t>
      </w:r>
      <w:r>
        <w:rPr>
          <w:rFonts w:ascii="Times Roman" w:hAnsi="Times Roman"/>
          <w:rtl w:val="0"/>
          <w:lang w:val="en-US"/>
        </w:rPr>
        <w:t xml:space="preserve"> of these spoof orders using MIMv2.</w:t>
      </w:r>
    </w:p>
    <w:p>
      <w:pPr>
        <w:pStyle w:val="Default"/>
        <w:numPr>
          <w:ilvl w:val="0"/>
          <w:numId w:val="9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en-US"/>
        </w:rPr>
      </w:pPr>
      <w:r>
        <w:rPr>
          <w:rFonts w:ascii="Times Roman" w:hAnsi="Times Roman"/>
          <w:rtl w:val="0"/>
          <w:lang w:val="en-US"/>
        </w:rPr>
        <w:t>Estimate the difference between:</w:t>
      </w:r>
    </w:p>
    <w:p>
      <w:pPr>
        <w:pStyle w:val="Default"/>
        <w:numPr>
          <w:ilvl w:val="1"/>
          <w:numId w:val="10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en-US"/>
        </w:rPr>
      </w:pPr>
      <w:r>
        <w:rPr>
          <w:rFonts w:ascii="Times Roman" w:hAnsi="Times Roman"/>
          <w:rtl w:val="0"/>
          <w:lang w:val="en-US"/>
        </w:rPr>
        <w:t xml:space="preserve">Cost of genuine trade </w:t>
      </w:r>
      <w:r>
        <w:rPr>
          <w:rFonts w:ascii="Times Roman" w:hAnsi="Times Roman"/>
          <w:b w:val="1"/>
          <w:bCs w:val="1"/>
          <w:rtl w:val="0"/>
          <w:lang w:val="en-US"/>
        </w:rPr>
        <w:t>with</w:t>
      </w:r>
      <w:r>
        <w:rPr>
          <w:rFonts w:ascii="Times Roman" w:hAnsi="Times Roman"/>
          <w:rtl w:val="0"/>
          <w:lang w:val="en-US"/>
        </w:rPr>
        <w:t xml:space="preserve"> spoof influence, and</w:t>
      </w:r>
    </w:p>
    <w:p>
      <w:pPr>
        <w:pStyle w:val="Default"/>
        <w:numPr>
          <w:ilvl w:val="1"/>
          <w:numId w:val="10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en-US"/>
        </w:rPr>
      </w:pPr>
      <w:r>
        <w:rPr>
          <w:rFonts w:ascii="Times Roman" w:hAnsi="Times Roman"/>
          <w:rtl w:val="0"/>
          <w:lang w:val="en-US"/>
        </w:rPr>
        <w:t xml:space="preserve">Cost of genuine trade </w:t>
      </w:r>
      <w:r>
        <w:rPr>
          <w:rFonts w:ascii="Times Roman" w:hAnsi="Times Roman"/>
          <w:b w:val="1"/>
          <w:bCs w:val="1"/>
          <w:rtl w:val="0"/>
          <w:lang w:val="en-US"/>
        </w:rPr>
        <w:t>without</w:t>
      </w:r>
      <w:r>
        <w:rPr>
          <w:rFonts w:ascii="Times Roman" w:hAnsi="Times Roman"/>
          <w:rtl w:val="0"/>
          <w:lang w:val="en-US"/>
        </w:rPr>
        <w:t xml:space="preserve"> spoof influence.</w:t>
      </w:r>
    </w:p>
    <w:p>
      <w:pPr>
        <w:pStyle w:val="Default"/>
        <w:numPr>
          <w:ilvl w:val="0"/>
          <w:numId w:val="11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en-US"/>
        </w:rPr>
      </w:pPr>
      <w:r>
        <w:rPr>
          <w:rFonts w:ascii="Times Roman" w:hAnsi="Times Roman"/>
          <w:rtl w:val="0"/>
          <w:lang w:val="en-US"/>
        </w:rPr>
        <w:t>Allocate benefit across spoof orders based on:</w:t>
      </w:r>
    </w:p>
    <w:p>
      <w:pPr>
        <w:pStyle w:val="Default"/>
        <w:numPr>
          <w:ilvl w:val="1"/>
          <w:numId w:val="10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en-US"/>
        </w:rPr>
      </w:pPr>
      <w:r>
        <w:rPr>
          <w:rFonts w:ascii="Times Roman" w:hAnsi="Times Roman"/>
          <w:rtl w:val="0"/>
          <w:lang w:val="en-US"/>
        </w:rPr>
        <w:t>Order size,</w:t>
      </w:r>
    </w:p>
    <w:p>
      <w:pPr>
        <w:pStyle w:val="Default"/>
        <w:numPr>
          <w:ilvl w:val="1"/>
          <w:numId w:val="10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en-US"/>
        </w:rPr>
      </w:pPr>
      <w:r>
        <w:rPr>
          <w:rFonts w:ascii="Times Roman" w:hAnsi="Times Roman"/>
          <w:rtl w:val="0"/>
          <w:lang w:val="en-US"/>
        </w:rPr>
        <w:t>Competitiveness,</w:t>
      </w:r>
    </w:p>
    <w:p>
      <w:pPr>
        <w:pStyle w:val="Default"/>
        <w:numPr>
          <w:ilvl w:val="1"/>
          <w:numId w:val="10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en-US"/>
        </w:rPr>
      </w:pPr>
      <w:r>
        <w:rPr>
          <w:rFonts w:ascii="Times Roman" w:hAnsi="Times Roman"/>
          <w:rtl w:val="0"/>
          <w:lang w:val="en-US"/>
        </w:rPr>
        <w:t>Priority in order book.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en-US"/>
        </w:rPr>
        <w:t>Narrative is aggregated across all active risk dimensions.</w:t>
      </w:r>
    </w:p>
    <w:p>
      <w:pPr>
        <w:pStyle w:val="Default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</w:rPr>
      </w:pPr>
      <w:r>
        <w:rPr>
          <w:rFonts w:ascii="Times Roman" w:hAnsi="Times Roman"/>
          <w:b w:val="1"/>
          <w:bCs w:val="1"/>
          <w:sz w:val="28"/>
          <w:szCs w:val="28"/>
          <w:rtl w:val="0"/>
          <w:lang w:val="en-US"/>
        </w:rPr>
        <w:t xml:space="preserve">Step 4 </w:t>
      </w:r>
      <w:r>
        <w:rPr>
          <w:rFonts w:ascii="Times Roman" w:hAnsi="Times Roman" w:hint="default"/>
          <w:b w:val="1"/>
          <w:bCs w:val="1"/>
          <w:sz w:val="28"/>
          <w:szCs w:val="28"/>
          <w:rtl w:val="0"/>
        </w:rPr>
        <w:t xml:space="preserve">– </w:t>
      </w:r>
      <w:r>
        <w:rPr>
          <w:rFonts w:ascii="Times Roman" w:hAnsi="Times Roman"/>
          <w:b w:val="1"/>
          <w:bCs w:val="1"/>
          <w:sz w:val="28"/>
          <w:szCs w:val="28"/>
          <w:rtl w:val="0"/>
          <w:lang w:val="en-US"/>
        </w:rPr>
        <w:t>Counter-Narrative Calculation (Risk/Cost)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en-US"/>
        </w:rPr>
        <w:t>For each spoof order:</w:t>
      </w:r>
    </w:p>
    <w:p>
      <w:pPr>
        <w:pStyle w:val="Default"/>
        <w:numPr>
          <w:ilvl w:val="0"/>
          <w:numId w:val="13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en-US"/>
        </w:rPr>
      </w:pPr>
      <w:r>
        <w:rPr>
          <w:rFonts w:ascii="Times Roman" w:hAnsi="Times Roman"/>
          <w:rtl w:val="0"/>
          <w:lang w:val="en-US"/>
        </w:rPr>
        <w:t>Estimate probability of execution at each moment based on competitiveness and order-book position.</w:t>
      </w:r>
    </w:p>
    <w:p>
      <w:pPr>
        <w:pStyle w:val="Default"/>
        <w:numPr>
          <w:ilvl w:val="0"/>
          <w:numId w:val="13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en-US"/>
        </w:rPr>
      </w:pPr>
      <w:r>
        <w:rPr>
          <w:rFonts w:ascii="Times Roman" w:hAnsi="Times Roman"/>
          <w:rtl w:val="0"/>
          <w:lang w:val="en-US"/>
        </w:rPr>
        <w:t xml:space="preserve">Compute the </w:t>
      </w:r>
      <w:r>
        <w:rPr>
          <w:rFonts w:ascii="Times Roman" w:hAnsi="Times Roman"/>
          <w:i w:val="1"/>
          <w:iCs w:val="1"/>
          <w:rtl w:val="0"/>
          <w:lang w:val="en-US"/>
        </w:rPr>
        <w:t>unwind cost</w:t>
      </w:r>
      <w:r>
        <w:rPr>
          <w:rFonts w:ascii="Times Roman" w:hAnsi="Times Roman"/>
          <w:rtl w:val="0"/>
          <w:lang w:val="en-US"/>
        </w:rPr>
        <w:t xml:space="preserve"> using MIMv2 if the spoof order were unintentionally executed.</w:t>
      </w:r>
    </w:p>
    <w:p>
      <w:pPr>
        <w:pStyle w:val="Default"/>
        <w:numPr>
          <w:ilvl w:val="0"/>
          <w:numId w:val="13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en-US"/>
        </w:rPr>
      </w:pPr>
      <w:r>
        <w:rPr>
          <w:rFonts w:ascii="Times Roman" w:hAnsi="Times Roman"/>
          <w:rtl w:val="0"/>
          <w:lang w:val="en-US"/>
        </w:rPr>
        <w:t>Aggregate these expected costs over the entire lifespan of the order.</w:t>
      </w:r>
    </w:p>
    <w:p>
      <w:pPr>
        <w:pStyle w:val="Default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</w:rPr>
      </w:pPr>
      <w:r>
        <w:rPr>
          <w:rFonts w:ascii="Times Roman" w:hAnsi="Times Roman"/>
          <w:b w:val="1"/>
          <w:bCs w:val="1"/>
          <w:sz w:val="28"/>
          <w:szCs w:val="28"/>
          <w:rtl w:val="0"/>
          <w:lang w:val="en-US"/>
        </w:rPr>
        <w:t xml:space="preserve">Step 5 </w:t>
      </w:r>
      <w:r>
        <w:rPr>
          <w:rFonts w:ascii="Times Roman" w:hAnsi="Times Roman" w:hint="default"/>
          <w:b w:val="1"/>
          <w:bCs w:val="1"/>
          <w:sz w:val="28"/>
          <w:szCs w:val="28"/>
          <w:rtl w:val="0"/>
        </w:rPr>
        <w:t xml:space="preserve">– </w:t>
      </w:r>
      <w:r>
        <w:rPr>
          <w:rFonts w:ascii="Times Roman" w:hAnsi="Times Roman"/>
          <w:b w:val="1"/>
          <w:bCs w:val="1"/>
          <w:sz w:val="28"/>
          <w:szCs w:val="28"/>
          <w:rtl w:val="0"/>
          <w:lang w:val="en-US"/>
        </w:rPr>
        <w:t>Evaluate Abuse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en-US"/>
        </w:rPr>
        <w:t>For each spoof order or cluster:</w:t>
      </w:r>
    </w:p>
    <w:p>
      <w:pPr>
        <w:pStyle w:val="Default"/>
        <w:numPr>
          <w:ilvl w:val="0"/>
          <w:numId w:val="2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en-US"/>
        </w:rPr>
      </w:pPr>
      <w:r>
        <w:rPr>
          <w:rFonts w:ascii="Times Roman" w:hAnsi="Times Roman"/>
          <w:rtl w:val="0"/>
          <w:lang w:val="en-US"/>
        </w:rPr>
        <w:t xml:space="preserve">If </w:t>
      </w:r>
      <w:r>
        <w:rPr>
          <w:rFonts w:ascii="Times Roman" w:hAnsi="Times Roman"/>
          <w:b w:val="1"/>
          <w:bCs w:val="1"/>
          <w:rtl w:val="0"/>
          <w:lang w:val="en-US"/>
        </w:rPr>
        <w:t>Narrative &gt;&gt; Counter-Narrative</w:t>
      </w:r>
      <w:r>
        <w:rPr>
          <w:rFonts w:ascii="Times Roman" w:hAnsi="Times Roman"/>
          <w:rtl w:val="0"/>
          <w:lang w:val="en-US"/>
        </w:rPr>
        <w:t>, the model generates an alert.</w:t>
      </w:r>
    </w:p>
    <w:p>
      <w:pPr>
        <w:pStyle w:val="Default"/>
        <w:numPr>
          <w:ilvl w:val="0"/>
          <w:numId w:val="2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en-US"/>
        </w:rPr>
      </w:pPr>
      <w:r>
        <w:rPr>
          <w:rFonts w:ascii="Times Roman" w:hAnsi="Times Roman"/>
          <w:rtl w:val="0"/>
          <w:lang w:val="en-US"/>
        </w:rPr>
        <w:t>If Counter-Narrative is large (i.e., spoof order carries meaningful execution risk), alerts do not trigger.</w:t>
      </w:r>
    </w:p>
    <w:p>
      <w:pPr>
        <w:pStyle w:val="Default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</w:rPr>
      </w:pPr>
      <w:r>
        <w:rPr>
          <w:rFonts w:ascii="Times Roman" w:hAnsi="Times Roman"/>
          <w:b w:val="1"/>
          <w:bCs w:val="1"/>
          <w:sz w:val="28"/>
          <w:szCs w:val="28"/>
          <w:rtl w:val="0"/>
          <w:lang w:val="en-US"/>
        </w:rPr>
        <w:t xml:space="preserve">Step 6 </w:t>
      </w:r>
      <w:r>
        <w:rPr>
          <w:rFonts w:ascii="Times Roman" w:hAnsi="Times Roman" w:hint="default"/>
          <w:b w:val="1"/>
          <w:bCs w:val="1"/>
          <w:sz w:val="28"/>
          <w:szCs w:val="28"/>
          <w:rtl w:val="0"/>
        </w:rPr>
        <w:t xml:space="preserve">– </w:t>
      </w:r>
      <w:r>
        <w:rPr>
          <w:rFonts w:ascii="Times Roman" w:hAnsi="Times Roman"/>
          <w:b w:val="1"/>
          <w:bCs w:val="1"/>
          <w:sz w:val="28"/>
          <w:szCs w:val="28"/>
          <w:rtl w:val="0"/>
          <w:lang w:val="en-US"/>
        </w:rPr>
        <w:t>No-Execution Variant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en-US"/>
        </w:rPr>
        <w:t>If no genuine trade is detected:</w:t>
      </w:r>
    </w:p>
    <w:p>
      <w:pPr>
        <w:pStyle w:val="Default"/>
        <w:numPr>
          <w:ilvl w:val="0"/>
          <w:numId w:val="2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en-US"/>
        </w:rPr>
      </w:pPr>
      <w:r>
        <w:rPr>
          <w:rFonts w:ascii="Times Roman" w:hAnsi="Times Roman"/>
          <w:rtl w:val="0"/>
          <w:lang w:val="en-US"/>
        </w:rPr>
        <w:t xml:space="preserve">Create a </w:t>
      </w:r>
      <w:r>
        <w:rPr>
          <w:rFonts w:ascii="Times Roman" w:hAnsi="Times Roman"/>
          <w:b w:val="1"/>
          <w:bCs w:val="1"/>
          <w:rtl w:val="0"/>
          <w:lang w:val="en-US"/>
        </w:rPr>
        <w:t>synthetic trade</w:t>
      </w:r>
      <w:r>
        <w:rPr>
          <w:rFonts w:ascii="Times Roman" w:hAnsi="Times Roman"/>
          <w:rtl w:val="0"/>
          <w:lang w:val="en-US"/>
        </w:rPr>
        <w:t xml:space="preserve"> to model the hypothetical benefit.</w:t>
      </w:r>
    </w:p>
    <w:p>
      <w:pPr>
        <w:pStyle w:val="Default"/>
        <w:numPr>
          <w:ilvl w:val="0"/>
          <w:numId w:val="2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en-US"/>
        </w:rPr>
      </w:pPr>
      <w:r>
        <w:rPr>
          <w:rFonts w:ascii="Times Roman" w:hAnsi="Times Roman"/>
          <w:rtl w:val="0"/>
          <w:lang w:val="en-US"/>
        </w:rPr>
        <w:t>Run the same steps as above.</w:t>
      </w:r>
    </w:p>
    <w:p>
      <w:pPr>
        <w:pStyle w:val="Default"/>
        <w:numPr>
          <w:ilvl w:val="0"/>
          <w:numId w:val="2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en-US"/>
        </w:rPr>
      </w:pPr>
      <w:r>
        <w:rPr>
          <w:rFonts w:ascii="Times Roman" w:hAnsi="Times Roman"/>
          <w:rtl w:val="0"/>
          <w:lang w:val="en-US"/>
        </w:rPr>
        <w:t>This enables detection of spoofing even without a real benefiting trade.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outline w:val="0"/>
          <w:color w:val="808080"/>
          <w14:textFill>
            <w14:solidFill>
              <w14:srgbClr w14:val="808080"/>
            </w14:solidFill>
          </w14:textFill>
        </w:rPr>
      </w:pPr>
    </w:p>
    <w:p>
      <w:pPr>
        <w:pStyle w:val="Default"/>
        <w:suppressAutoHyphens w:val="1"/>
        <w:spacing w:before="0" w:after="299" w:line="240" w:lineRule="auto"/>
        <w:rPr>
          <w:rFonts w:ascii="Times Roman" w:cs="Times Roman" w:hAnsi="Times Roman" w:eastAsia="Times Roman"/>
          <w:b w:val="1"/>
          <w:bCs w:val="1"/>
          <w:sz w:val="36"/>
          <w:szCs w:val="36"/>
        </w:rPr>
      </w:pPr>
      <w:r>
        <w:rPr>
          <w:rFonts w:ascii="Times Roman" w:hAnsi="Times Roman"/>
          <w:b w:val="1"/>
          <w:bCs w:val="1"/>
          <w:sz w:val="36"/>
          <w:szCs w:val="36"/>
          <w:rtl w:val="0"/>
          <w:lang w:val="it-IT"/>
        </w:rPr>
        <w:t>6. MRM Assessment</w:t>
      </w:r>
    </w:p>
    <w:p>
      <w:pPr>
        <w:pStyle w:val="Default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</w:rPr>
      </w:pPr>
      <w:r>
        <w:rPr>
          <w:rFonts w:ascii="Times Roman" w:hAnsi="Times Roman"/>
          <w:b w:val="1"/>
          <w:bCs w:val="1"/>
          <w:sz w:val="28"/>
          <w:szCs w:val="28"/>
          <w:rtl w:val="0"/>
          <w:lang w:val="en-US"/>
        </w:rPr>
        <w:t>Strengths</w:t>
      </w:r>
    </w:p>
    <w:p>
      <w:pPr>
        <w:pStyle w:val="Default"/>
        <w:numPr>
          <w:ilvl w:val="0"/>
          <w:numId w:val="14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en-US"/>
        </w:rPr>
      </w:pPr>
      <w:r>
        <w:rPr>
          <w:rFonts w:ascii="Times Roman" w:hAnsi="Times Roman"/>
          <w:b w:val="1"/>
          <w:bCs w:val="1"/>
          <w:rtl w:val="0"/>
          <w:lang w:val="en-US"/>
        </w:rPr>
        <w:t>Model-based and risk-sensitive:</w:t>
      </w:r>
      <w:r>
        <w:rPr>
          <w:rFonts w:ascii="Times Roman" w:hAnsi="Times Roman"/>
          <w:rtl w:val="0"/>
          <w:lang w:val="en-US"/>
        </w:rPr>
        <w:t xml:space="preserve"> Uses MIMv2 to incorporate volatility, volume, and price-impact decay.</w:t>
      </w:r>
    </w:p>
    <w:p>
      <w:pPr>
        <w:pStyle w:val="Default"/>
        <w:numPr>
          <w:ilvl w:val="0"/>
          <w:numId w:val="14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en-US"/>
        </w:rPr>
      </w:pPr>
      <w:r>
        <w:rPr>
          <w:rFonts w:ascii="Times Roman" w:hAnsi="Times Roman"/>
          <w:b w:val="1"/>
          <w:bCs w:val="1"/>
          <w:rtl w:val="0"/>
          <w:lang w:val="en-US"/>
        </w:rPr>
        <w:t>Cross-product awareness:</w:t>
      </w:r>
      <w:r>
        <w:rPr>
          <w:rFonts w:ascii="Times Roman" w:hAnsi="Times Roman"/>
          <w:rtl w:val="0"/>
          <w:lang w:val="en-US"/>
        </w:rPr>
        <w:t xml:space="preserve"> Detects manipulation across correlated instruments (e.g., bonds 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</w:rPr>
        <w:t>↔</w:t>
      </w:r>
      <w:r>
        <w:rPr>
          <w:rFonts w:ascii="Times Roman" w:hAnsi="Times Roman"/>
          <w:rtl w:val="0"/>
        </w:rPr>
        <w:t xml:space="preserve"> </w:t>
      </w:r>
      <w:r>
        <w:rPr>
          <w:rFonts w:ascii="Times Roman" w:hAnsi="Times Roman"/>
          <w:rtl w:val="0"/>
          <w:lang w:val="en-US"/>
        </w:rPr>
        <w:t>bond futures).</w:t>
      </w:r>
    </w:p>
    <w:p>
      <w:pPr>
        <w:pStyle w:val="Default"/>
        <w:numPr>
          <w:ilvl w:val="0"/>
          <w:numId w:val="14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en-US"/>
        </w:rPr>
      </w:pPr>
      <w:r>
        <w:rPr>
          <w:rFonts w:ascii="Times Roman" w:hAnsi="Times Roman"/>
          <w:b w:val="1"/>
          <w:bCs w:val="1"/>
          <w:rtl w:val="0"/>
          <w:lang w:val="en-US"/>
        </w:rPr>
        <w:t>High interpretability:</w:t>
      </w:r>
      <w:r>
        <w:rPr>
          <w:rFonts w:ascii="Times Roman" w:hAnsi="Times Roman"/>
          <w:rtl w:val="0"/>
          <w:lang w:val="en-US"/>
        </w:rPr>
        <w:t xml:space="preserve"> Narrative and Counter-Narrative provide clear economic rationale.</w:t>
      </w:r>
    </w:p>
    <w:p>
      <w:pPr>
        <w:pStyle w:val="Default"/>
        <w:numPr>
          <w:ilvl w:val="0"/>
          <w:numId w:val="14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en-US"/>
        </w:rPr>
      </w:pPr>
      <w:r>
        <w:rPr>
          <w:rFonts w:ascii="Times Roman" w:hAnsi="Times Roman"/>
          <w:b w:val="1"/>
          <w:bCs w:val="1"/>
          <w:rtl w:val="0"/>
          <w:lang w:val="en-US"/>
        </w:rPr>
        <w:t>Reduced false positives:</w:t>
      </w:r>
      <w:r>
        <w:rPr>
          <w:rFonts w:ascii="Times Roman" w:hAnsi="Times Roman"/>
          <w:rtl w:val="0"/>
          <w:lang w:val="en-US"/>
        </w:rPr>
        <w:t xml:space="preserve"> Evaluates genuine economic risk to filter out harmless orders.</w:t>
      </w:r>
    </w:p>
    <w:p>
      <w:pPr>
        <w:pStyle w:val="Default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</w:rPr>
      </w:pPr>
      <w:r>
        <w:rPr>
          <w:rFonts w:ascii="Times Roman" w:hAnsi="Times Roman"/>
          <w:b w:val="1"/>
          <w:bCs w:val="1"/>
          <w:sz w:val="28"/>
          <w:szCs w:val="28"/>
          <w:rtl w:val="0"/>
          <w:lang w:val="en-US"/>
        </w:rPr>
        <w:t>Weaknesses / Limitations</w:t>
      </w:r>
    </w:p>
    <w:p>
      <w:pPr>
        <w:pStyle w:val="Default"/>
        <w:numPr>
          <w:ilvl w:val="0"/>
          <w:numId w:val="14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en-US"/>
        </w:rPr>
      </w:pPr>
      <w:r>
        <w:rPr>
          <w:rFonts w:ascii="Times Roman" w:hAnsi="Times Roman"/>
          <w:b w:val="1"/>
          <w:bCs w:val="1"/>
          <w:rtl w:val="0"/>
          <w:lang w:val="en-US"/>
        </w:rPr>
        <w:t>Depends heavily on MIMv2 calibration:</w:t>
      </w:r>
      <w:r>
        <w:rPr>
          <w:rFonts w:ascii="Times Roman" w:hAnsi="Times Roman"/>
          <w:rtl w:val="0"/>
          <w:lang w:val="en-US"/>
        </w:rPr>
        <w:t xml:space="preserve"> Poor volatility/volume calibration may distort competitiveness or impact estimates.</w:t>
      </w:r>
    </w:p>
    <w:p>
      <w:pPr>
        <w:pStyle w:val="Default"/>
        <w:numPr>
          <w:ilvl w:val="0"/>
          <w:numId w:val="14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en-US"/>
        </w:rPr>
      </w:pPr>
      <w:r>
        <w:rPr>
          <w:rFonts w:ascii="Times Roman" w:hAnsi="Times Roman"/>
          <w:b w:val="1"/>
          <w:bCs w:val="1"/>
          <w:rtl w:val="0"/>
          <w:lang w:val="en-US"/>
        </w:rPr>
        <w:t>Synthetic trade assumptions:</w:t>
      </w:r>
      <w:r>
        <w:rPr>
          <w:rFonts w:ascii="Times Roman" w:hAnsi="Times Roman"/>
          <w:rtl w:val="0"/>
          <w:lang w:val="en-US"/>
        </w:rPr>
        <w:t xml:space="preserve"> No-Execution variant depends on configurable parameters, introducing modeler discretion.</w:t>
      </w:r>
    </w:p>
    <w:p>
      <w:pPr>
        <w:pStyle w:val="Default"/>
        <w:numPr>
          <w:ilvl w:val="0"/>
          <w:numId w:val="14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en-US"/>
        </w:rPr>
      </w:pPr>
      <w:r>
        <w:rPr>
          <w:rFonts w:ascii="Times Roman" w:hAnsi="Times Roman"/>
          <w:b w:val="1"/>
          <w:bCs w:val="1"/>
          <w:rtl w:val="0"/>
          <w:lang w:val="en-US"/>
        </w:rPr>
        <w:t>Sensitivity to order-book quality:</w:t>
      </w:r>
      <w:r>
        <w:rPr>
          <w:rFonts w:ascii="Times Roman" w:hAnsi="Times Roman"/>
          <w:rtl w:val="0"/>
          <w:lang w:val="en-US"/>
        </w:rPr>
        <w:t xml:space="preserve"> Model may misclassify competitiveness in illiquid markets with sparse or gapped books.</w:t>
      </w:r>
    </w:p>
    <w:p>
      <w:pPr>
        <w:pStyle w:val="Default"/>
        <w:numPr>
          <w:ilvl w:val="0"/>
          <w:numId w:val="14"/>
        </w:numPr>
        <w:suppressAutoHyphens w:val="1"/>
        <w:spacing w:before="0" w:after="240" w:line="240" w:lineRule="auto"/>
        <w:jc w:val="left"/>
        <w:rPr>
          <w:rFonts w:ascii="Times Roman" w:hAnsi="Times Roman"/>
        </w:rPr>
      </w:pPr>
      <w:r>
        <w:rPr>
          <w:rFonts w:ascii="Times Roman" w:hAnsi="Times Roman"/>
          <w:b w:val="1"/>
          <w:bCs w:val="1"/>
          <w:rtl w:val="0"/>
        </w:rPr>
        <w:t>Cross-asset mapping:</w:t>
      </w:r>
      <w:r>
        <w:rPr>
          <w:rFonts w:ascii="Times Roman" w:hAnsi="Times Roman"/>
          <w:rtl w:val="0"/>
          <w:lang w:val="en-US"/>
        </w:rPr>
        <w:t xml:space="preserve"> Requires accurate GMM clustering; misclassification may dilute Narrative/Counter-Narrative accuracy.</w:t>
      </w:r>
    </w:p>
    <w:p>
      <w:pPr>
        <w:pStyle w:val="Default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</w:rPr>
      </w:pPr>
      <w:r>
        <w:rPr>
          <w:rFonts w:ascii="Times Roman" w:hAnsi="Times Roman"/>
          <w:b w:val="1"/>
          <w:bCs w:val="1"/>
          <w:sz w:val="28"/>
          <w:szCs w:val="28"/>
          <w:rtl w:val="0"/>
          <w:lang w:val="en-US"/>
        </w:rPr>
        <w:t>Model Risk Considerations</w:t>
      </w:r>
    </w:p>
    <w:p>
      <w:pPr>
        <w:pStyle w:val="Default"/>
        <w:numPr>
          <w:ilvl w:val="0"/>
          <w:numId w:val="15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en-US"/>
        </w:rPr>
      </w:pPr>
      <w:r>
        <w:rPr>
          <w:rFonts w:ascii="Times Roman" w:hAnsi="Times Roman"/>
          <w:rtl w:val="0"/>
          <w:lang w:val="en-US"/>
        </w:rPr>
        <w:t>Need for periodic re-calibration of:</w:t>
      </w:r>
    </w:p>
    <w:p>
      <w:pPr>
        <w:pStyle w:val="Default"/>
        <w:numPr>
          <w:ilvl w:val="1"/>
          <w:numId w:val="15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en-US"/>
        </w:rPr>
      </w:pPr>
      <w:r>
        <w:rPr>
          <w:rFonts w:ascii="Times Roman" w:hAnsi="Times Roman"/>
          <w:rtl w:val="0"/>
          <w:lang w:val="en-US"/>
        </w:rPr>
        <w:t>Volatility decay parameters,</w:t>
      </w:r>
    </w:p>
    <w:p>
      <w:pPr>
        <w:pStyle w:val="Default"/>
        <w:numPr>
          <w:ilvl w:val="1"/>
          <w:numId w:val="15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fr-FR"/>
        </w:rPr>
      </w:pPr>
      <w:r>
        <w:rPr>
          <w:rFonts w:ascii="Times Roman" w:hAnsi="Times Roman"/>
          <w:rtl w:val="0"/>
          <w:lang w:val="fr-FR"/>
        </w:rPr>
        <w:t>Risk-aversion multipliers,</w:t>
      </w:r>
    </w:p>
    <w:p>
      <w:pPr>
        <w:pStyle w:val="Default"/>
        <w:numPr>
          <w:ilvl w:val="1"/>
          <w:numId w:val="15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en-US"/>
        </w:rPr>
      </w:pPr>
      <w:r>
        <w:rPr>
          <w:rFonts w:ascii="Times Roman" w:hAnsi="Times Roman"/>
          <w:rtl w:val="0"/>
          <w:lang w:val="en-US"/>
        </w:rPr>
        <w:t>Synthetic trade settings for No-Execution mode.</w:t>
      </w:r>
    </w:p>
    <w:p>
      <w:pPr>
        <w:pStyle w:val="Default"/>
        <w:numPr>
          <w:ilvl w:val="0"/>
          <w:numId w:val="15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en-US"/>
        </w:rPr>
      </w:pPr>
      <w:r>
        <w:rPr>
          <w:rFonts w:ascii="Times Roman" w:hAnsi="Times Roman"/>
          <w:rtl w:val="0"/>
          <w:lang w:val="en-US"/>
        </w:rPr>
        <w:t>Ensure robust testing across:</w:t>
      </w:r>
    </w:p>
    <w:p>
      <w:pPr>
        <w:pStyle w:val="Default"/>
        <w:numPr>
          <w:ilvl w:val="1"/>
          <w:numId w:val="15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en-US"/>
        </w:rPr>
      </w:pPr>
      <w:r>
        <w:rPr>
          <w:rFonts w:ascii="Times Roman" w:hAnsi="Times Roman"/>
          <w:rtl w:val="0"/>
          <w:lang w:val="en-US"/>
        </w:rPr>
        <w:t>High-volatility regimes,</w:t>
      </w:r>
    </w:p>
    <w:p>
      <w:pPr>
        <w:pStyle w:val="Default"/>
        <w:numPr>
          <w:ilvl w:val="1"/>
          <w:numId w:val="15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en-US"/>
        </w:rPr>
      </w:pPr>
      <w:r>
        <w:rPr>
          <w:rFonts w:ascii="Times Roman" w:hAnsi="Times Roman"/>
          <w:rtl w:val="0"/>
          <w:lang w:val="en-US"/>
        </w:rPr>
        <w:t>Sparse order-book conditions,</w:t>
      </w:r>
    </w:p>
    <w:p>
      <w:pPr>
        <w:pStyle w:val="Default"/>
        <w:numPr>
          <w:ilvl w:val="1"/>
          <w:numId w:val="15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en-US"/>
        </w:rPr>
      </w:pPr>
      <w:r>
        <w:rPr>
          <w:rFonts w:ascii="Times Roman" w:hAnsi="Times Roman"/>
          <w:rtl w:val="0"/>
          <w:lang w:val="en-US"/>
        </w:rPr>
        <w:t>Instruments with limited historical liquidity.</w:t>
      </w:r>
    </w:p>
    <w:sectPr>
      <w:headerReference w:type="default" r:id="rId4"/>
      <w:footerReference w:type="default" r:id="rId5"/>
      <w:pgSz w:w="11920" w:h="16840" w:orient="portrait"/>
      <w:pgMar w:top="1120" w:right="440" w:bottom="280" w:left="440" w:header="720" w:footer="720"/>
      <w:pgNumType w:start="1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Times Roman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Bullets"/>
  </w:abstractNum>
  <w:abstractNum w:abstractNumId="1">
    <w:multiLevelType w:val="hybridMultilevel"/>
    <w:styleLink w:val="Bullets"/>
    <w:lvl w:ilvl="0">
      <w:start w:val="1"/>
      <w:numFmt w:val="bullet"/>
      <w:suff w:val="tab"/>
      <w:lvlText w:val="•"/>
      <w:lvlJc w:val="left"/>
      <w:pPr>
        <w:ind w:left="72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left="94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116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138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160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left="182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204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left="226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248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">
    <w:multiLevelType w:val="hybridMultilevel"/>
    <w:numStyleLink w:val="Dash"/>
  </w:abstractNum>
  <w:abstractNum w:abstractNumId="3">
    <w:multiLevelType w:val="hybridMultilevel"/>
    <w:styleLink w:val="Dash"/>
    <w:lvl w:ilvl="0">
      <w:start w:val="1"/>
      <w:numFmt w:val="decimal"/>
      <w:suff w:val="tab"/>
      <w:lvlText w:val="%1."/>
      <w:lvlJc w:val="left"/>
      <w:pPr>
        <w:ind w:left="72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29"/>
        <w:szCs w:val="29"/>
        <w:highlight w:val="none"/>
        <w:vertAlign w:val="baseline"/>
      </w:rPr>
    </w:lvl>
    <w:lvl w:ilvl="1">
      <w:start w:val="1"/>
      <w:numFmt w:val="decimal"/>
      <w:suff w:val="tab"/>
      <w:lvlText w:val="%2."/>
      <w:lvlJc w:val="left"/>
      <w:pPr>
        <w:ind w:left="122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29"/>
        <w:szCs w:val="29"/>
        <w:highlight w:val="none"/>
        <w:vertAlign w:val="baseline"/>
      </w:rPr>
    </w:lvl>
    <w:lvl w:ilvl="2">
      <w:start w:val="1"/>
      <w:numFmt w:val="decimal"/>
      <w:suff w:val="tab"/>
      <w:lvlText w:val="%3."/>
      <w:lvlJc w:val="left"/>
      <w:pPr>
        <w:ind w:left="194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29"/>
        <w:szCs w:val="29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266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29"/>
        <w:szCs w:val="29"/>
        <w:highlight w:val="none"/>
        <w:vertAlign w:val="baseline"/>
      </w:rPr>
    </w:lvl>
    <w:lvl w:ilvl="4">
      <w:start w:val="1"/>
      <w:numFmt w:val="decimal"/>
      <w:suff w:val="tab"/>
      <w:lvlText w:val="%5."/>
      <w:lvlJc w:val="left"/>
      <w:pPr>
        <w:ind w:left="338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29"/>
        <w:szCs w:val="29"/>
        <w:highlight w:val="none"/>
        <w:vertAlign w:val="baseline"/>
      </w:rPr>
    </w:lvl>
    <w:lvl w:ilvl="5">
      <w:start w:val="1"/>
      <w:numFmt w:val="decimal"/>
      <w:suff w:val="tab"/>
      <w:lvlText w:val="%6."/>
      <w:lvlJc w:val="left"/>
      <w:pPr>
        <w:ind w:left="410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29"/>
        <w:szCs w:val="29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482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29"/>
        <w:szCs w:val="29"/>
        <w:highlight w:val="none"/>
        <w:vertAlign w:val="baseline"/>
      </w:rPr>
    </w:lvl>
    <w:lvl w:ilvl="7">
      <w:start w:val="1"/>
      <w:numFmt w:val="decimal"/>
      <w:suff w:val="tab"/>
      <w:lvlText w:val="%8."/>
      <w:lvlJc w:val="left"/>
      <w:pPr>
        <w:ind w:left="554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29"/>
        <w:szCs w:val="29"/>
        <w:highlight w:val="none"/>
        <w:vertAlign w:val="baseline"/>
      </w:rPr>
    </w:lvl>
    <w:lvl w:ilvl="8">
      <w:start w:val="1"/>
      <w:numFmt w:val="decimal"/>
      <w:suff w:val="tab"/>
      <w:lvlText w:val="%9."/>
      <w:lvlJc w:val="left"/>
      <w:pPr>
        <w:ind w:left="626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29"/>
        <w:szCs w:val="29"/>
        <w:highlight w:val="none"/>
        <w:vertAlign w:val="baseline"/>
      </w:rPr>
    </w:lvl>
  </w:abstractNum>
  <w:abstractNum w:abstractNumId="4">
    <w:multiLevelType w:val="hybridMultilevel"/>
    <w:numStyleLink w:val="Dash.0"/>
  </w:abstractNum>
  <w:abstractNum w:abstractNumId="5">
    <w:multiLevelType w:val="hybridMultilevel"/>
    <w:styleLink w:val="Dash.0"/>
    <w:lvl w:ilvl="0">
      <w:start w:val="1"/>
      <w:numFmt w:val="bullet"/>
      <w:suff w:val="tab"/>
      <w:lvlText w:val="-"/>
      <w:lvlJc w:val="left"/>
      <w:pPr>
        <w:ind w:left="262" w:hanging="26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29"/>
        <w:szCs w:val="29"/>
        <w:highlight w:val="none"/>
        <w:vertAlign w:val="baseline"/>
      </w:rPr>
    </w:lvl>
    <w:lvl w:ilvl="1">
      <w:start w:val="1"/>
      <w:numFmt w:val="bullet"/>
      <w:suff w:val="tab"/>
      <w:lvlText w:val="◦"/>
      <w:lvlJc w:val="left"/>
      <w:pPr>
        <w:ind w:left="1440" w:hanging="50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29"/>
        <w:szCs w:val="29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2160" w:hanging="50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29"/>
        <w:szCs w:val="29"/>
        <w:highlight w:val="none"/>
        <w:vertAlign w:val="baseline"/>
      </w:rPr>
    </w:lvl>
    <w:lvl w:ilvl="3">
      <w:start w:val="1"/>
      <w:numFmt w:val="bullet"/>
      <w:suff w:val="tab"/>
      <w:lvlText w:val="▪"/>
      <w:lvlJc w:val="left"/>
      <w:pPr>
        <w:ind w:left="2880" w:hanging="50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29"/>
        <w:szCs w:val="29"/>
        <w:highlight w:val="none"/>
        <w:vertAlign w:val="baseline"/>
      </w:rPr>
    </w:lvl>
    <w:lvl w:ilvl="4">
      <w:start w:val="1"/>
      <w:numFmt w:val="bullet"/>
      <w:suff w:val="tab"/>
      <w:lvlText w:val="▪"/>
      <w:lvlJc w:val="left"/>
      <w:pPr>
        <w:ind w:left="3600" w:hanging="50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29"/>
        <w:szCs w:val="29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4320" w:hanging="50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29"/>
        <w:szCs w:val="29"/>
        <w:highlight w:val="none"/>
        <w:vertAlign w:val="baseline"/>
      </w:rPr>
    </w:lvl>
    <w:lvl w:ilvl="6">
      <w:start w:val="1"/>
      <w:numFmt w:val="bullet"/>
      <w:suff w:val="tab"/>
      <w:lvlText w:val="▪"/>
      <w:lvlJc w:val="left"/>
      <w:pPr>
        <w:ind w:left="5040" w:hanging="50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29"/>
        <w:szCs w:val="29"/>
        <w:highlight w:val="none"/>
        <w:vertAlign w:val="baseline"/>
      </w:rPr>
    </w:lvl>
    <w:lvl w:ilvl="7">
      <w:start w:val="1"/>
      <w:numFmt w:val="bullet"/>
      <w:suff w:val="tab"/>
      <w:lvlText w:val="▪"/>
      <w:lvlJc w:val="left"/>
      <w:pPr>
        <w:ind w:left="5760" w:hanging="50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29"/>
        <w:szCs w:val="29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6480" w:hanging="50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29"/>
        <w:szCs w:val="29"/>
        <w:highlight w:val="none"/>
        <w:vertAlign w:val="baseline"/>
      </w:rPr>
    </w:lvl>
  </w:abstractNum>
  <w:abstractNum w:abstractNumId="6">
    <w:multiLevelType w:val="hybridMultilevel"/>
    <w:numStyleLink w:val="Numbered"/>
  </w:abstractNum>
  <w:abstractNum w:abstractNumId="7">
    <w:multiLevelType w:val="hybridMultilevel"/>
    <w:styleLink w:val="Numbered"/>
    <w:lvl w:ilvl="0">
      <w:start w:val="1"/>
      <w:numFmt w:val="decimal"/>
      <w:suff w:val="tab"/>
      <w:lvlText w:val="%1."/>
      <w:lvlJc w:val="left"/>
      <w:pPr>
        <w:ind w:left="72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suff w:val="tab"/>
      <w:lvlText w:val="%2."/>
      <w:lvlJc w:val="left"/>
      <w:pPr>
        <w:ind w:left="94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decimal"/>
      <w:suff w:val="tab"/>
      <w:lvlText w:val="%3."/>
      <w:lvlJc w:val="left"/>
      <w:pPr>
        <w:ind w:left="116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138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decimal"/>
      <w:suff w:val="tab"/>
      <w:lvlText w:val="%5."/>
      <w:lvlJc w:val="left"/>
      <w:pPr>
        <w:ind w:left="160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decimal"/>
      <w:suff w:val="tab"/>
      <w:lvlText w:val="%6."/>
      <w:lvlJc w:val="left"/>
      <w:pPr>
        <w:ind w:left="182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204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decimal"/>
      <w:suff w:val="tab"/>
      <w:lvlText w:val="%8."/>
      <w:lvlJc w:val="left"/>
      <w:pPr>
        <w:ind w:left="226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decimal"/>
      <w:suff w:val="tab"/>
      <w:lvlText w:val="%9."/>
      <w:lvlJc w:val="left"/>
      <w:pPr>
        <w:ind w:left="248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  <w:num w:numId="5">
    <w:abstractNumId w:val="5"/>
  </w:num>
  <w:num w:numId="6">
    <w:abstractNumId w:val="4"/>
  </w:num>
  <w:num w:numId="7">
    <w:abstractNumId w:val="2"/>
    <w:lvlOverride w:ilvl="0">
      <w:startOverride w:val="2"/>
    </w:lvlOverride>
  </w:num>
  <w:num w:numId="8">
    <w:abstractNumId w:val="2"/>
    <w:lvlOverride w:ilvl="0">
      <w:startOverride w:val="3"/>
    </w:lvlOverride>
  </w:num>
  <w:num w:numId="9">
    <w:abstractNumId w:val="2"/>
    <w:lvlOverride w:ilvl="0">
      <w:startOverride w:val="1"/>
      <w:lvl w:ilvl="0">
        <w:start w:val="1"/>
        <w:numFmt w:val="decimal"/>
        <w:suff w:val="tab"/>
        <w:lvlText w:val="%1."/>
        <w:lvlJc w:val="left"/>
        <w:pPr>
          <w:ind w:left="720" w:hanging="500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4"/>
          <w:sz w:val="29"/>
          <w:szCs w:val="29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tab"/>
        <w:lvlText w:val="%2."/>
        <w:lvlJc w:val="left"/>
        <w:pPr>
          <w:ind w:left="1220" w:hanging="500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4"/>
          <w:sz w:val="29"/>
          <w:szCs w:val="29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tab"/>
        <w:lvlText w:val="%3."/>
        <w:lvlJc w:val="left"/>
        <w:pPr>
          <w:ind w:left="1940" w:hanging="500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4"/>
          <w:sz w:val="29"/>
          <w:szCs w:val="29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tab"/>
        <w:lvlText w:val="%4."/>
        <w:lvlJc w:val="left"/>
        <w:pPr>
          <w:ind w:left="2660" w:hanging="500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4"/>
          <w:sz w:val="29"/>
          <w:szCs w:val="29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tab"/>
        <w:lvlText w:val="%5."/>
        <w:lvlJc w:val="left"/>
        <w:pPr>
          <w:ind w:left="3380" w:hanging="500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4"/>
          <w:sz w:val="29"/>
          <w:szCs w:val="29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tab"/>
        <w:lvlText w:val="%6."/>
        <w:lvlJc w:val="left"/>
        <w:pPr>
          <w:ind w:left="4100" w:hanging="500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4"/>
          <w:sz w:val="29"/>
          <w:szCs w:val="29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tab"/>
        <w:lvlText w:val="%7."/>
        <w:lvlJc w:val="left"/>
        <w:pPr>
          <w:ind w:left="4820" w:hanging="500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4"/>
          <w:sz w:val="29"/>
          <w:szCs w:val="29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tab"/>
        <w:lvlText w:val="%8."/>
        <w:lvlJc w:val="left"/>
        <w:pPr>
          <w:ind w:left="5540" w:hanging="500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4"/>
          <w:sz w:val="29"/>
          <w:szCs w:val="29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tab"/>
        <w:lvlText w:val="%9."/>
        <w:lvlJc w:val="left"/>
        <w:pPr>
          <w:ind w:left="6260" w:hanging="500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4"/>
          <w:sz w:val="29"/>
          <w:szCs w:val="29"/>
          <w:highlight w:val="none"/>
          <w:vertAlign w:val="baseline"/>
        </w:rPr>
      </w:lvl>
    </w:lvlOverride>
  </w:num>
  <w:num w:numId="10">
    <w:abstractNumId w:val="4"/>
    <w:lvlOverride w:ilvl="0">
      <w:lvl w:ilvl="0">
        <w:start w:val="1"/>
        <w:numFmt w:val="bullet"/>
        <w:suff w:val="tab"/>
        <w:lvlText w:val="-"/>
        <w:lvlJc w:val="left"/>
        <w:pPr>
          <w:ind w:left="262" w:hanging="262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4"/>
          <w:sz w:val="29"/>
          <w:szCs w:val="29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◦"/>
        <w:lvlJc w:val="left"/>
        <w:pPr>
          <w:ind w:left="144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4"/>
          <w:sz w:val="29"/>
          <w:szCs w:val="29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◦"/>
        <w:lvlJc w:val="left"/>
        <w:pPr>
          <w:ind w:left="216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4"/>
          <w:sz w:val="29"/>
          <w:szCs w:val="29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◦"/>
        <w:lvlJc w:val="left"/>
        <w:pPr>
          <w:ind w:left="288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4"/>
          <w:sz w:val="29"/>
          <w:szCs w:val="29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◦"/>
        <w:lvlJc w:val="left"/>
        <w:pPr>
          <w:ind w:left="360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4"/>
          <w:sz w:val="29"/>
          <w:szCs w:val="29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◦"/>
        <w:lvlJc w:val="left"/>
        <w:pPr>
          <w:ind w:left="432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4"/>
          <w:sz w:val="29"/>
          <w:szCs w:val="29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◦"/>
        <w:lvlJc w:val="left"/>
        <w:pPr>
          <w:ind w:left="504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4"/>
          <w:sz w:val="29"/>
          <w:szCs w:val="29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◦"/>
        <w:lvlJc w:val="left"/>
        <w:pPr>
          <w:ind w:left="576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4"/>
          <w:sz w:val="29"/>
          <w:szCs w:val="29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◦"/>
        <w:lvlJc w:val="left"/>
        <w:pPr>
          <w:ind w:left="648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4"/>
          <w:sz w:val="29"/>
          <w:szCs w:val="29"/>
          <w:highlight w:val="none"/>
          <w:vertAlign w:val="baseline"/>
        </w:rPr>
      </w:lvl>
    </w:lvlOverride>
  </w:num>
  <w:num w:numId="11">
    <w:abstractNumId w:val="2"/>
    <w:lvlOverride w:ilvl="0">
      <w:startOverride w:val="4"/>
      <w:lvl w:ilvl="0">
        <w:start w:val="4"/>
        <w:numFmt w:val="decimal"/>
        <w:suff w:val="tab"/>
        <w:lvlText w:val="%1."/>
        <w:lvlJc w:val="left"/>
        <w:pPr>
          <w:ind w:left="720" w:hanging="500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4"/>
          <w:sz w:val="29"/>
          <w:szCs w:val="29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tab"/>
        <w:lvlText w:val="%2."/>
        <w:lvlJc w:val="left"/>
        <w:pPr>
          <w:ind w:left="1220" w:hanging="500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4"/>
          <w:sz w:val="29"/>
          <w:szCs w:val="29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tab"/>
        <w:lvlText w:val="%3."/>
        <w:lvlJc w:val="left"/>
        <w:pPr>
          <w:ind w:left="1940" w:hanging="500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4"/>
          <w:sz w:val="29"/>
          <w:szCs w:val="29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tab"/>
        <w:lvlText w:val="%4."/>
        <w:lvlJc w:val="left"/>
        <w:pPr>
          <w:ind w:left="2660" w:hanging="500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4"/>
          <w:sz w:val="29"/>
          <w:szCs w:val="29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tab"/>
        <w:lvlText w:val="%5."/>
        <w:lvlJc w:val="left"/>
        <w:pPr>
          <w:ind w:left="3380" w:hanging="500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4"/>
          <w:sz w:val="29"/>
          <w:szCs w:val="29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tab"/>
        <w:lvlText w:val="%6."/>
        <w:lvlJc w:val="left"/>
        <w:pPr>
          <w:ind w:left="4100" w:hanging="500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4"/>
          <w:sz w:val="29"/>
          <w:szCs w:val="29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tab"/>
        <w:lvlText w:val="%7."/>
        <w:lvlJc w:val="left"/>
        <w:pPr>
          <w:ind w:left="4820" w:hanging="500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4"/>
          <w:sz w:val="29"/>
          <w:szCs w:val="29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tab"/>
        <w:lvlText w:val="%8."/>
        <w:lvlJc w:val="left"/>
        <w:pPr>
          <w:ind w:left="5540" w:hanging="500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4"/>
          <w:sz w:val="29"/>
          <w:szCs w:val="29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tab"/>
        <w:lvlText w:val="%9."/>
        <w:lvlJc w:val="left"/>
        <w:pPr>
          <w:ind w:left="6260" w:hanging="500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4"/>
          <w:sz w:val="29"/>
          <w:szCs w:val="29"/>
          <w:highlight w:val="none"/>
          <w:vertAlign w:val="baseline"/>
        </w:rPr>
      </w:lvl>
    </w:lvlOverride>
  </w:num>
  <w:num w:numId="12">
    <w:abstractNumId w:val="7"/>
  </w:num>
  <w:num w:numId="13">
    <w:abstractNumId w:val="6"/>
  </w:num>
  <w:num w:numId="14">
    <w:abstractNumId w:val="0"/>
    <w:lvlOverride w:ilvl="0">
      <w:lvl w:ilvl="0">
        <w:start w:val="1"/>
        <w:numFmt w:val="bullet"/>
        <w:suff w:val="tab"/>
        <w:lvlText w:val="•"/>
        <w:lvlJc w:val="left"/>
        <w:pPr>
          <w:ind w:left="720" w:hanging="500"/>
        </w:pPr>
        <w:rPr>
          <w:rFonts w:ascii="Times Roman" w:cs="Times Roman" w:hAnsi="Times Roman" w:eastAsia="Times Roman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•"/>
        <w:lvlJc w:val="left"/>
        <w:pPr>
          <w:ind w:left="940" w:hanging="500"/>
        </w:pPr>
        <w:rPr>
          <w:rFonts w:ascii="Times Roman" w:cs="Times Roman" w:hAnsi="Times Roman" w:eastAsia="Times Roman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•"/>
        <w:lvlJc w:val="left"/>
        <w:pPr>
          <w:ind w:left="1160" w:hanging="500"/>
        </w:pPr>
        <w:rPr>
          <w:rFonts w:ascii="Times Roman" w:cs="Times Roman" w:hAnsi="Times Roman" w:eastAsia="Times Roman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•"/>
        <w:lvlJc w:val="left"/>
        <w:pPr>
          <w:ind w:left="1380" w:hanging="500"/>
        </w:pPr>
        <w:rPr>
          <w:rFonts w:ascii="Times Roman" w:cs="Times Roman" w:hAnsi="Times Roman" w:eastAsia="Times Roman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•"/>
        <w:lvlJc w:val="left"/>
        <w:pPr>
          <w:ind w:left="1600" w:hanging="500"/>
        </w:pPr>
        <w:rPr>
          <w:rFonts w:ascii="Times Roman" w:cs="Times Roman" w:hAnsi="Times Roman" w:eastAsia="Times Roman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•"/>
        <w:lvlJc w:val="left"/>
        <w:pPr>
          <w:ind w:left="1820" w:hanging="500"/>
        </w:pPr>
        <w:rPr>
          <w:rFonts w:ascii="Times Roman" w:cs="Times Roman" w:hAnsi="Times Roman" w:eastAsia="Times Roman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•"/>
        <w:lvlJc w:val="left"/>
        <w:pPr>
          <w:ind w:left="2040" w:hanging="500"/>
        </w:pPr>
        <w:rPr>
          <w:rFonts w:ascii="Times Roman" w:cs="Times Roman" w:hAnsi="Times Roman" w:eastAsia="Times Roman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•"/>
        <w:lvlJc w:val="left"/>
        <w:pPr>
          <w:ind w:left="2260" w:hanging="500"/>
        </w:pPr>
        <w:rPr>
          <w:rFonts w:ascii="Times Roman" w:cs="Times Roman" w:hAnsi="Times Roman" w:eastAsia="Times Roman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•"/>
        <w:lvlJc w:val="left"/>
        <w:pPr>
          <w:ind w:left="2480" w:hanging="500"/>
        </w:pPr>
        <w:rPr>
          <w:rFonts w:ascii="Times Roman" w:cs="Times Roman" w:hAnsi="Times Roman" w:eastAsia="Times Roman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15">
    <w:abstractNumId w:val="0"/>
    <w:lvlOverride w:ilvl="0">
      <w:lvl w:ilvl="0">
        <w:start w:val="1"/>
        <w:numFmt w:val="bullet"/>
        <w:suff w:val="tab"/>
        <w:lvlText w:val="•"/>
        <w:lvlJc w:val="left"/>
        <w:pPr>
          <w:ind w:left="720" w:hanging="500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◦"/>
        <w:lvlJc w:val="left"/>
        <w:pPr>
          <w:ind w:left="144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◦"/>
        <w:lvlJc w:val="left"/>
        <w:pPr>
          <w:ind w:left="216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◦"/>
        <w:lvlJc w:val="left"/>
        <w:pPr>
          <w:ind w:left="288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◦"/>
        <w:lvlJc w:val="left"/>
        <w:pPr>
          <w:ind w:left="360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◦"/>
        <w:lvlJc w:val="left"/>
        <w:pPr>
          <w:ind w:left="432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◦"/>
        <w:lvlJc w:val="left"/>
        <w:pPr>
          <w:ind w:left="504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◦"/>
        <w:lvlJc w:val="left"/>
        <w:pPr>
          <w:ind w:left="576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◦"/>
        <w:lvlJc w:val="left"/>
        <w:pPr>
          <w:ind w:left="648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Default">
    <w:name w:val="Default"/>
    <w:next w:val="Defaul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  <w:style w:type="numbering" w:styleId="Bullets">
    <w:name w:val="Bullets"/>
    <w:pPr>
      <w:numPr>
        <w:numId w:val="1"/>
      </w:numPr>
    </w:pPr>
  </w:style>
  <w:style w:type="numbering" w:styleId="Dash">
    <w:name w:val="Dash"/>
    <w:pPr>
      <w:numPr>
        <w:numId w:val="3"/>
      </w:numPr>
    </w:pPr>
  </w:style>
  <w:style w:type="numbering" w:styleId="Dash.0">
    <w:name w:val="Dash.0"/>
    <w:pPr>
      <w:numPr>
        <w:numId w:val="5"/>
      </w:numPr>
    </w:pPr>
  </w:style>
  <w:style w:type="numbering" w:styleId="Numbered">
    <w:name w:val="Numbered"/>
    <w:pPr>
      <w:numPr>
        <w:numId w:val="12"/>
      </w:numPr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Georgia"/>
        <a:ea typeface="Georgia"/>
        <a:cs typeface="Georgia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0000" dir="540000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0000" dir="540000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