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DE5" w14:textId="778B981D" w:rsidR="009303D9" w:rsidRDefault="00F62718" w:rsidP="00F62718">
      <w:pPr>
        <w:pStyle w:val="papertitle"/>
        <w:spacing w:before="100" w:beforeAutospacing="1" w:after="100" w:afterAutospacing="1"/>
      </w:pPr>
      <w:r>
        <w:t xml:space="preserve">A Comparative Study of Multi‑objective </w:t>
      </w:r>
      <w:bookmarkStart w:id="0" w:name="_Hlk101279585"/>
      <w:r>
        <w:t>Metaheuristics</w:t>
      </w:r>
      <w:bookmarkEnd w:id="0"/>
      <w:r>
        <w:t xml:space="preserve"> for Solving </w:t>
      </w:r>
      <w:bookmarkStart w:id="1" w:name="_Hlk101279570"/>
      <w:r>
        <w:t xml:space="preserve">Hyperparameter Tuning </w:t>
      </w:r>
      <w:bookmarkEnd w:id="1"/>
      <w:r>
        <w:t>of Terminal Sliding Mode Controller</w:t>
      </w:r>
    </w:p>
    <w:p w14:paraId="3BEBF006" w14:textId="77777777" w:rsidR="00D7522C" w:rsidRDefault="00D7522C" w:rsidP="003B4E04">
      <w:pPr>
        <w:pStyle w:val="Author"/>
        <w:spacing w:before="100" w:beforeAutospacing="1" w:after="100" w:afterAutospacing="1" w:line="120" w:lineRule="auto"/>
        <w:rPr>
          <w:sz w:val="16"/>
          <w:szCs w:val="16"/>
        </w:rPr>
      </w:pPr>
    </w:p>
    <w:p w14:paraId="6563E68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14C29B0" w14:textId="4C61AAFB" w:rsidR="001A3B3D" w:rsidRPr="00F847A6" w:rsidRDefault="00837268" w:rsidP="00837268">
      <w:pPr>
        <w:pStyle w:val="Author"/>
        <w:spacing w:before="100" w:beforeAutospacing="1"/>
        <w:rPr>
          <w:sz w:val="18"/>
          <w:szCs w:val="18"/>
        </w:rPr>
      </w:pPr>
      <w:r w:rsidRPr="00837268">
        <w:rPr>
          <w:sz w:val="18"/>
          <w:szCs w:val="18"/>
        </w:rPr>
        <w:t xml:space="preserve">Alireza Beigi </w:t>
      </w:r>
      <w:r w:rsidRPr="00837268">
        <w:rPr>
          <w:sz w:val="18"/>
          <w:szCs w:val="18"/>
        </w:rPr>
        <w:br/>
      </w:r>
      <w:r w:rsidRPr="00837268">
        <w:rPr>
          <w:i/>
          <w:sz w:val="18"/>
          <w:szCs w:val="18"/>
        </w:rPr>
        <w:t>School of Mechatronic Systems Engineering</w:t>
      </w:r>
      <w:r w:rsidRPr="00837268">
        <w:rPr>
          <w:i/>
          <w:sz w:val="18"/>
          <w:szCs w:val="18"/>
        </w:rPr>
        <w:br/>
        <w:t>Simon Fraser University</w:t>
      </w:r>
      <w:r w:rsidRPr="00837268">
        <w:rPr>
          <w:sz w:val="18"/>
          <w:szCs w:val="18"/>
        </w:rPr>
        <w:br/>
        <w:t>Surrey, B.C. Canada V3T 0A3</w:t>
      </w:r>
      <w:r w:rsidRPr="00837268">
        <w:rPr>
          <w:sz w:val="18"/>
          <w:szCs w:val="18"/>
        </w:rPr>
        <w:br/>
        <w:t>alireza_beigi@sfu.ca</w:t>
      </w:r>
      <w:r w:rsidRPr="00837268">
        <w:rPr>
          <w:sz w:val="18"/>
          <w:szCs w:val="18"/>
        </w:rPr>
        <w:t xml:space="preserve"> </w:t>
      </w:r>
      <w:r w:rsidR="00BD670B">
        <w:rPr>
          <w:sz w:val="18"/>
          <w:szCs w:val="18"/>
        </w:rPr>
        <w:br w:type="column"/>
      </w:r>
      <w:r w:rsidRPr="00837268">
        <w:rPr>
          <w:noProof w:val="0"/>
          <w:sz w:val="18"/>
          <w:szCs w:val="18"/>
        </w:rPr>
        <w:t xml:space="preserve">Krishna </w:t>
      </w:r>
      <w:proofErr w:type="spellStart"/>
      <w:r w:rsidRPr="00837268">
        <w:rPr>
          <w:noProof w:val="0"/>
          <w:sz w:val="18"/>
          <w:szCs w:val="18"/>
        </w:rPr>
        <w:t>Vijayaraghavan</w:t>
      </w:r>
      <w:proofErr w:type="spellEnd"/>
      <w:r w:rsidRPr="00837268">
        <w:rPr>
          <w:noProof w:val="0"/>
          <w:sz w:val="18"/>
          <w:szCs w:val="18"/>
        </w:rPr>
        <w:br/>
      </w:r>
      <w:r w:rsidRPr="00837268">
        <w:rPr>
          <w:i/>
          <w:noProof w:val="0"/>
          <w:sz w:val="18"/>
          <w:szCs w:val="18"/>
        </w:rPr>
        <w:t>School of Mechatronic Systems Engineering</w:t>
      </w:r>
      <w:r w:rsidRPr="00837268">
        <w:rPr>
          <w:i/>
          <w:noProof w:val="0"/>
          <w:sz w:val="18"/>
          <w:szCs w:val="18"/>
        </w:rPr>
        <w:br/>
        <w:t>Simon Fraser University</w:t>
      </w:r>
      <w:r w:rsidRPr="00837268">
        <w:rPr>
          <w:noProof w:val="0"/>
          <w:sz w:val="18"/>
          <w:szCs w:val="18"/>
        </w:rPr>
        <w:br/>
        <w:t>Surrey, B.C. Canada V3T 0A3</w:t>
      </w:r>
      <w:r w:rsidRPr="00837268">
        <w:rPr>
          <w:noProof w:val="0"/>
          <w:sz w:val="18"/>
          <w:szCs w:val="18"/>
        </w:rPr>
        <w:br/>
        <w:t>krishna@sfu.ca</w:t>
      </w:r>
    </w:p>
    <w:p w14:paraId="51E809F2" w14:textId="11D40EEA" w:rsidR="001A3B3D" w:rsidRPr="00F847A6" w:rsidRDefault="00BD670B" w:rsidP="00447BB9">
      <w:pPr>
        <w:pStyle w:val="Author"/>
        <w:spacing w:before="100" w:beforeAutospacing="1"/>
        <w:rPr>
          <w:sz w:val="18"/>
          <w:szCs w:val="18"/>
        </w:rPr>
      </w:pPr>
      <w:r>
        <w:rPr>
          <w:sz w:val="18"/>
          <w:szCs w:val="18"/>
        </w:rPr>
        <w:br w:type="column"/>
      </w:r>
      <w:r w:rsidR="00837268">
        <w:rPr>
          <w:sz w:val="18"/>
          <w:szCs w:val="18"/>
        </w:rPr>
        <w:t>Gary Wang</w:t>
      </w:r>
      <w:r w:rsidR="00837268" w:rsidRPr="005F7227">
        <w:rPr>
          <w:sz w:val="18"/>
          <w:szCs w:val="18"/>
        </w:rPr>
        <w:br/>
      </w:r>
      <w:r w:rsidR="00837268" w:rsidRPr="005F7227">
        <w:rPr>
          <w:i/>
          <w:sz w:val="18"/>
          <w:szCs w:val="18"/>
        </w:rPr>
        <w:t>School of Mechatronic Systems Engineering</w:t>
      </w:r>
      <w:r w:rsidR="00837268" w:rsidRPr="005F7227">
        <w:rPr>
          <w:i/>
          <w:sz w:val="18"/>
          <w:szCs w:val="18"/>
        </w:rPr>
        <w:br/>
        <w:t>Simon Fraser University</w:t>
      </w:r>
      <w:r w:rsidR="00837268" w:rsidRPr="005F7227">
        <w:rPr>
          <w:sz w:val="18"/>
          <w:szCs w:val="18"/>
        </w:rPr>
        <w:br/>
        <w:t>Surrey, B.C. Canada V3T 0A3</w:t>
      </w:r>
      <w:r w:rsidR="00837268" w:rsidRPr="005F7227">
        <w:rPr>
          <w:sz w:val="18"/>
          <w:szCs w:val="18"/>
        </w:rPr>
        <w:br/>
      </w:r>
      <w:r w:rsidR="002F6FBE" w:rsidRPr="002F6FBE">
        <w:rPr>
          <w:sz w:val="18"/>
          <w:szCs w:val="18"/>
        </w:rPr>
        <w:t>gary_wang</w:t>
      </w:r>
      <w:r w:rsidR="00837268" w:rsidRPr="005F7227">
        <w:rPr>
          <w:sz w:val="18"/>
          <w:szCs w:val="18"/>
        </w:rPr>
        <w:t>@sfu.ca</w:t>
      </w:r>
    </w:p>
    <w:p w14:paraId="1CCFA48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4E7351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4ED9F96" w14:textId="6CD7D8A7" w:rsidR="004D72B5" w:rsidRPr="008E6009" w:rsidRDefault="009303D9" w:rsidP="007A6F8C">
      <w:pPr>
        <w:pStyle w:val="Abstract"/>
      </w:pPr>
      <w:r>
        <w:rPr>
          <w:i/>
          <w:iCs/>
        </w:rPr>
        <w:t>Abstract</w:t>
      </w:r>
      <w:r>
        <w:t>—</w:t>
      </w:r>
      <w:r w:rsidR="007A6F8C">
        <w:t>Multi</w:t>
      </w:r>
      <w:r w:rsidR="004C2ED9">
        <w:t>-</w:t>
      </w:r>
      <w:r w:rsidR="007A6F8C">
        <w:t xml:space="preserve">objective optimization plays a vital role in many applications of control and engineering problems. One of them is tuning the hyperparameters of </w:t>
      </w:r>
      <w:r w:rsidR="004C2ED9">
        <w:t xml:space="preserve">the </w:t>
      </w:r>
      <w:r w:rsidR="007A6F8C">
        <w:t xml:space="preserve">controller system, which is focused on identifying the best hyperparameters to </w:t>
      </w:r>
      <w:r w:rsidR="008E6009">
        <w:t>satisfy desired aims such as reducing error, efficient energy consumption</w:t>
      </w:r>
      <w:r w:rsidR="00EF54B2">
        <w:t>,</w:t>
      </w:r>
      <w:r w:rsidR="008E6009">
        <w:t xml:space="preserve"> and so on. These setting are included in a </w:t>
      </w:r>
      <w:r w:rsidR="008E6009" w:rsidRPr="008E6009">
        <w:t>multi-objective optimization problem</w:t>
      </w:r>
      <w:r w:rsidR="008E6009">
        <w:t xml:space="preserve"> to find the proper controller hyperparameters.</w:t>
      </w:r>
      <w:r w:rsidR="00B85E5E">
        <w:t xml:space="preserve"> </w:t>
      </w:r>
      <w:r w:rsidR="008E6009">
        <w:t>In this paper, we</w:t>
      </w:r>
      <w:r w:rsidR="003D5842">
        <w:t xml:space="preserve"> first develop a new terminal </w:t>
      </w:r>
      <w:r w:rsidR="00B05DAC">
        <w:t>sliding mode controller schema for a single-input single-output system in presence of external disturbances and provide the Lyap</w:t>
      </w:r>
      <w:r w:rsidR="00EF54B2">
        <w:t>u</w:t>
      </w:r>
      <w:r w:rsidR="00B05DAC">
        <w:t>nov proof to guarantee the stability of the system.</w:t>
      </w:r>
      <w:r w:rsidR="008E6009">
        <w:t xml:space="preserve"> </w:t>
      </w:r>
      <w:r w:rsidR="00B05DAC">
        <w:t xml:space="preserve">Then, we </w:t>
      </w:r>
      <w:r w:rsidR="008E6009">
        <w:t xml:space="preserve">study the </w:t>
      </w:r>
      <w:r w:rsidR="008E6009">
        <w:t>hyperparameter</w:t>
      </w:r>
      <w:r w:rsidR="008E6009">
        <w:t xml:space="preserve"> optimization of the </w:t>
      </w:r>
      <w:r w:rsidR="00B05DAC">
        <w:t>proposed</w:t>
      </w:r>
      <w:r w:rsidR="008E6009">
        <w:t xml:space="preserve"> controller</w:t>
      </w:r>
      <w:r w:rsidR="00B05DAC">
        <w:t xml:space="preserve"> with different maximum function evaluation number</w:t>
      </w:r>
      <w:r w:rsidR="00EF54B2">
        <w:t>s</w:t>
      </w:r>
      <w:r w:rsidR="00B85E5E">
        <w:t>.</w:t>
      </w:r>
      <w:r w:rsidR="003D5842">
        <w:t xml:space="preserve"> </w:t>
      </w:r>
      <w:r w:rsidR="00B05DAC">
        <w:t>Finally, the simulation results for a</w:t>
      </w:r>
      <w:r w:rsidR="00B05DAC" w:rsidRPr="00B05DAC">
        <w:t xml:space="preserve"> pendulum-driven spherical robot</w:t>
      </w:r>
      <w:r w:rsidR="00B05DAC">
        <w:t xml:space="preserve"> are presented to illustrate the effectiveness and</w:t>
      </w:r>
      <w:r w:rsidR="00B05DAC" w:rsidRPr="00B05DAC">
        <w:t xml:space="preserve"> superiority of the </w:t>
      </w:r>
      <w:r w:rsidR="00B05DAC">
        <w:t>proposed</w:t>
      </w:r>
      <w:r w:rsidR="00B05DAC" w:rsidRPr="00B05DAC">
        <w:t xml:space="preserve"> control technique.</w:t>
      </w:r>
    </w:p>
    <w:p w14:paraId="7B0FEF3E" w14:textId="293566E2" w:rsidR="009303D9" w:rsidRPr="004D72B5" w:rsidRDefault="004D72B5" w:rsidP="00972203">
      <w:pPr>
        <w:pStyle w:val="Keywords"/>
      </w:pPr>
      <w:r w:rsidRPr="004D72B5">
        <w:t>Keywords—</w:t>
      </w:r>
      <w:r w:rsidR="00EF54B2">
        <w:t>Terminal Sliding mode,</w:t>
      </w:r>
      <w:r w:rsidR="00EF54B2" w:rsidRPr="00EF54B2">
        <w:t xml:space="preserve"> </w:t>
      </w:r>
      <w:r w:rsidR="00EF54B2" w:rsidRPr="00EF54B2">
        <w:t>Hyperparameter Tuning</w:t>
      </w:r>
      <w:r w:rsidR="00EF54B2">
        <w:t>,</w:t>
      </w:r>
      <w:r w:rsidR="00EF54B2" w:rsidRPr="00EF54B2">
        <w:t xml:space="preserve"> </w:t>
      </w:r>
      <w:r w:rsidR="00EF54B2" w:rsidRPr="00EF54B2">
        <w:t>Metaheuristics</w:t>
      </w:r>
      <w:r w:rsidR="00EF54B2">
        <w:t xml:space="preserve"> algorithms, Multi-Objective Optimization </w:t>
      </w:r>
    </w:p>
    <w:p w14:paraId="2D5A0EBE" w14:textId="4AC2E4E4" w:rsidR="009303D9" w:rsidRPr="00D632BE" w:rsidRDefault="009303D9" w:rsidP="006B6B66">
      <w:pPr>
        <w:pStyle w:val="Heading1"/>
      </w:pPr>
      <w:r w:rsidRPr="00D632BE">
        <w:t xml:space="preserve">Introduction </w:t>
      </w:r>
    </w:p>
    <w:p w14:paraId="72F4542E" w14:textId="39D6A528" w:rsidR="009303D9" w:rsidRDefault="00B85E5E" w:rsidP="00E7596C">
      <w:pPr>
        <w:pStyle w:val="BodyText"/>
        <w:rPr>
          <w:lang w:val="en-US"/>
        </w:rPr>
      </w:pPr>
      <w:r>
        <w:rPr>
          <w:lang w:val="en-US"/>
        </w:rPr>
        <w:t xml:space="preserve">Tuning the hyperparameters of controllers is one of the challenging </w:t>
      </w:r>
      <w:r w:rsidR="001E780A">
        <w:rPr>
          <w:lang w:val="en-US"/>
        </w:rPr>
        <w:t>problems</w:t>
      </w:r>
      <w:r>
        <w:rPr>
          <w:lang w:val="en-US"/>
        </w:rPr>
        <w:t xml:space="preserve"> for engineers when </w:t>
      </w:r>
      <w:r w:rsidR="001E780A">
        <w:rPr>
          <w:lang w:val="en-US"/>
        </w:rPr>
        <w:t>it is required to deal with complex plants. Therefore, there are several strategies to overcome this problem</w:t>
      </w:r>
      <w:r w:rsidR="00EF54B2">
        <w:rPr>
          <w:lang w:val="en-US"/>
        </w:rPr>
        <w:t xml:space="preserve"> </w:t>
      </w:r>
      <w:r w:rsidR="00C77E83">
        <w:rPr>
          <w:lang w:val="en-US"/>
        </w:rPr>
        <w:fldChar w:fldCharType="begin"/>
      </w:r>
      <w:r w:rsidR="00801016">
        <w:rPr>
          <w:lang w:val="en-US"/>
        </w:rPr>
        <w:instrText xml:space="preserve"> ADDIN ZOTERO_ITEM CSL_CITATION {"citationID":"a1fekqcsedh","properties":{"formattedCitation":"[1]","plainCitation":"[1]","noteIndex":0},"citationItems":[{"id":382,"uris":["http://zotero.org/users/9091094/items/TSLF9QM4"],"itemData":{"id":382,"type":"article-journal","abstract":"Multi-objective optimization has been adopted in many engineering problems where a set of requirements must be met to generate successful applications. Among them, there are the tuning problems from control engineering, which are focused on the correct setting of the controller parameters to properly govern complex dynamic systems to satisfy desired behaviors such as high accuracy, efficient energy consumption, low cost, among others. These requirements are stated in a multi-objective optimization problem to find the most suitable controller parameters. Nevertheless, these parameters are tough to find because of the conflicting control performance requirements (i.e., a requirement cannot be met without harming the others). Hence, the use of techniques from computational intelligence and soft computing is necessary to solve multi-objective problems and handle the trade-offs among control performance objectives. Meta-heuristics have shown to obtain outstanding results when solving complex multi-objective problems at a reasonable computational cost. In this survey, the literature related to the use of multi-objective meta-heuristics in intelligent control focused on the controller tuning problem is reviewed and discussed.","container-title":"Applied Soft Computing","DOI":"10.1016/j.asoc.2020.106342","ISSN":"1568-4946","journalAbbreviation":"Applied Soft Computing","language":"en","page":"106342","source":"ScienceDirect","title":"Multi-objective meta-heuristic optimization in intelligent control: A survey on the controller tuning problem","title-short":"Multi-objective meta-heuristic optimization in intelligent control","volume":"93","author":[{"family":"Rodríguez-Molina","given":"Alejandro"},{"family":"Mezura-Montes","given":"Efrén"},{"family":"Villarreal-Cervantes","given":"Miguel G."},{"family":"Aldape-Pérez","given":"Mario"}],"issued":{"date-parts":[["2020",8,1]]}}}],"schema":"https://github.com/citation-style-language/schema/raw/master/csl-citation.json"} </w:instrText>
      </w:r>
      <w:r w:rsidR="00C77E83">
        <w:rPr>
          <w:lang w:val="en-US"/>
        </w:rPr>
        <w:fldChar w:fldCharType="separate"/>
      </w:r>
      <w:r w:rsidR="00801016" w:rsidRPr="00801016">
        <w:rPr>
          <w:szCs w:val="24"/>
        </w:rPr>
        <w:t>[1]</w:t>
      </w:r>
      <w:r w:rsidR="00C77E83">
        <w:rPr>
          <w:lang w:val="en-US"/>
        </w:rPr>
        <w:fldChar w:fldCharType="end"/>
      </w:r>
      <w:r w:rsidR="00EF54B2">
        <w:rPr>
          <w:lang w:val="en-US"/>
        </w:rPr>
        <w:t>.</w:t>
      </w:r>
      <w:r w:rsidR="001E780A">
        <w:rPr>
          <w:lang w:val="en-US"/>
        </w:rPr>
        <w:t xml:space="preserve"> One of them</w:t>
      </w:r>
      <w:r w:rsidR="00C77E83">
        <w:rPr>
          <w:lang w:val="en-US"/>
        </w:rPr>
        <w:t xml:space="preserve"> is the </w:t>
      </w:r>
      <w:r w:rsidR="003D5842">
        <w:rPr>
          <w:lang w:val="en-US"/>
        </w:rPr>
        <w:t>application of multi</w:t>
      </w:r>
      <w:r w:rsidR="00EF54B2">
        <w:rPr>
          <w:lang w:val="en-US"/>
        </w:rPr>
        <w:t>-</w:t>
      </w:r>
      <w:r w:rsidR="003D5842">
        <w:rPr>
          <w:lang w:val="en-US"/>
        </w:rPr>
        <w:t>objective optimization</w:t>
      </w:r>
      <w:r w:rsidR="00EF54B2">
        <w:rPr>
          <w:lang w:val="en-US"/>
        </w:rPr>
        <w:t xml:space="preserve"> to solve the problem of hyperparameter selection for terminal sliding mode controllers.</w:t>
      </w:r>
    </w:p>
    <w:p w14:paraId="049BBEEA" w14:textId="78DFEA94" w:rsidR="00EF54B2" w:rsidRDefault="00EF54B2" w:rsidP="00E7596C">
      <w:pPr>
        <w:pStyle w:val="BodyText"/>
        <w:rPr>
          <w:lang w:val="en-US"/>
        </w:rPr>
      </w:pPr>
      <w:r>
        <w:rPr>
          <w:lang w:val="en-US"/>
        </w:rPr>
        <w:t xml:space="preserve">The application of Metaheuristic Optimization for tuning parameters of controllers has been widely popular. </w:t>
      </w:r>
      <w:proofErr w:type="spellStart"/>
      <w:r>
        <w:rPr>
          <w:lang w:val="en-US"/>
        </w:rPr>
        <w:t>Janprom</w:t>
      </w:r>
      <w:proofErr w:type="spellEnd"/>
      <w:r>
        <w:rPr>
          <w:lang w:val="en-US"/>
        </w:rPr>
        <w:t xml:space="preserve"> et al. </w:t>
      </w:r>
      <w:r>
        <w:rPr>
          <w:lang w:val="en-US"/>
        </w:rPr>
        <w:fldChar w:fldCharType="begin"/>
      </w:r>
      <w:r>
        <w:rPr>
          <w:lang w:val="en-US"/>
        </w:rPr>
        <w:instrText xml:space="preserve"> ADDIN ZOTERO_ITEM CSL_CITATION {"citationID":"a1k30qq7d8u","properties":{"formattedCitation":"[2]","plainCitation":"[2]","noteIndex":0},"citationItems":[{"id":389,"uris":["http://zotero.org/users/9091094/items/TCYHT4SE"],"itemData":{"id":389,"type":"article-journal","abstract":"In order to provide the comfortable areas for human, the comfortable rooms are the basic needs area, controlled temperature, and relative humidity (RH). The aim of this study is to control and maintain the temperature and RH of the comfortable room using a proportional integral derivative (PID) controller tuned by metaheuristic optimization. In tuning gains of the PID controller, the modern metaheuristic optimizations, ant colony optimization (ACO), and symbiotic organism search (SOS) are applied and the performance of the proposed control system is compared to that of the traditional methods. In the experimental testing, the controlled room size is tested in the area of width 7.80 m, length 8.00 m, and height 3.80 m. The simulation results show that the performance of the proposed control system-tuned gains of PID controllers by using SOS algorithm has the least steady-state error with 15% rise time and also the overshoot can reach the setpoint. In the case of disturbance occurring in the system, the proposed control system is able to approach the setpoint. Therefore, the PID controller tuned by SOS algorithm can regulate the temperature and humidity of the comfortable room, proficiently.","container-title":"Journal of Control Science and Engineering","DOI":"10.1155/2020/2596549","ISSN":"1687-5249","language":"en","note":"publisher: Hindawi","page":"e2596549","source":"www.hindawi.com","title":"Intelligent Tuning of PID Using Metaheuristic Optimization for Temperature and Relative Humidity Control of Comfortable Rooms","volume":"2020","author":[{"family":"Janprom","given":"K."},{"family":"Permpoonsinsup","given":"W."},{"family":"Wangnipparnto","given":"S."}],"issued":{"date-parts":[["2020",1,24]]}}}],"schema":"https://github.com/citation-style-language/schema/raw/master/csl-citation.json"} </w:instrText>
      </w:r>
      <w:r>
        <w:rPr>
          <w:lang w:val="en-US"/>
        </w:rPr>
        <w:fldChar w:fldCharType="separate"/>
      </w:r>
      <w:r w:rsidRPr="00EF54B2">
        <w:rPr>
          <w:szCs w:val="24"/>
        </w:rPr>
        <w:t>[2]</w:t>
      </w:r>
      <w:r>
        <w:rPr>
          <w:lang w:val="en-US"/>
        </w:rPr>
        <w:fldChar w:fldCharType="end"/>
      </w:r>
      <w:r>
        <w:rPr>
          <w:lang w:val="en-US"/>
        </w:rPr>
        <w:t xml:space="preserve"> present an optimization-based approach for tuning gains of </w:t>
      </w:r>
      <w:r w:rsidRPr="00EF54B2">
        <w:rPr>
          <w:lang w:val="en-US"/>
        </w:rPr>
        <w:t>proportional integral derivative</w:t>
      </w:r>
      <w:r>
        <w:rPr>
          <w:lang w:val="en-US"/>
        </w:rPr>
        <w:t xml:space="preserve"> (PID) controller to control the t</w:t>
      </w:r>
      <w:r w:rsidRPr="00EF54B2">
        <w:rPr>
          <w:lang w:val="en-US"/>
        </w:rPr>
        <w:t xml:space="preserve">emperature and </w:t>
      </w:r>
      <w:r>
        <w:rPr>
          <w:lang w:val="en-US"/>
        </w:rPr>
        <w:t>r</w:t>
      </w:r>
      <w:r w:rsidRPr="00EF54B2">
        <w:rPr>
          <w:lang w:val="en-US"/>
        </w:rPr>
        <w:t xml:space="preserve">elative </w:t>
      </w:r>
      <w:r>
        <w:rPr>
          <w:lang w:val="en-US"/>
        </w:rPr>
        <w:t>h</w:t>
      </w:r>
      <w:r w:rsidRPr="00EF54B2">
        <w:rPr>
          <w:lang w:val="en-US"/>
        </w:rPr>
        <w:t>umidity</w:t>
      </w:r>
      <w:r>
        <w:rPr>
          <w:lang w:val="en-US"/>
        </w:rPr>
        <w:t xml:space="preserve"> of a comfortable room. In this study, the ant colony optimization (ACO), and </w:t>
      </w:r>
      <w:r w:rsidRPr="00EF54B2">
        <w:rPr>
          <w:lang w:val="en-US"/>
        </w:rPr>
        <w:t>symbiotic organism search (SOS)</w:t>
      </w:r>
      <w:r>
        <w:rPr>
          <w:lang w:val="en-US"/>
        </w:rPr>
        <w:t xml:space="preserve"> are used to identify the gains of the PID controller. </w:t>
      </w:r>
      <w:proofErr w:type="spellStart"/>
      <w:r>
        <w:rPr>
          <w:lang w:val="en-US"/>
        </w:rPr>
        <w:t>Chaib</w:t>
      </w:r>
      <w:proofErr w:type="spellEnd"/>
      <w:r>
        <w:rPr>
          <w:lang w:val="en-US"/>
        </w:rPr>
        <w:t xml:space="preserve"> et al. </w:t>
      </w:r>
      <w:r>
        <w:rPr>
          <w:lang w:val="en-US"/>
        </w:rPr>
        <w:fldChar w:fldCharType="begin"/>
      </w:r>
      <w:r>
        <w:rPr>
          <w:lang w:val="en-US"/>
        </w:rPr>
        <w:instrText xml:space="preserve"> ADDIN ZOTERO_ITEM CSL_CITATION {"citationID":"a1eodp9jbos","properties":{"formattedCitation":"[3]","plainCitation":"[3]","noteIndex":0},"citationItems":[{"id":386,"uris":["http://zotero.org/users/9091094/items/FI79RFMV"],"itemData":{"id":386,"type":"article-journal","abstract":"This paper proposes a novel robust power system stabilizer (PSS), based on hybridization of fractional order PID controller (PIλDμ) and PSS for optimal stabilizer (FOPID-PSS) for the first time, using a new metaheuristic optimization Bat algorithm (BA) inspired by the echolocation behavior to improve power system stability. The problem of FOPID-PSS design is transformed as an optimization problem based on performance indices (PI), including Integral Absolute Error (IAE), Integral Squared Error (ISE), Integral of the Time-Weighted Absolute Error (ITAE) and Integral of Time multiplied by the Squared Error (ITSE), where, BA is employed to obtain the optimal stabilizer parameters. In order to examine the robustness of FOPID-PSS, it has been tested on a Single Machine Infinite Bus (SMIB) power system under different disturbances and operating conditions. The performance of the system with FOPID-PSS controller is compared with a PID-PSS and PSS. Further, the simulation results obtained with the proposed BA based FOPID-PSS are compared with those obtained with FireFly algorithm (FFA) based FOPID-PSS. Simulation results show the effectiveness of BA for FOPID-PSS design, and superior robust performance for enhancement power system stability compared to other with different cases.","container-title":"Ain Shams Engineering Journal","DOI":"10.1016/j.asej.2015.08.003","ISSN":"2090-4479","issue":"2","journalAbbreviation":"Ain Shams Engineering Journal","language":"en","page":"113-125","source":"ScienceDirect","title":"Optimal design and tuning of novel fractional order PID power system stabilizer using a new metaheuristic Bat algorithm","volume":"8","author":[{"family":"Chaib","given":"Lakhdar"},{"family":"Choucha","given":"Abdelghani"},{"family":"Arif","given":"Salem"}],"issued":{"date-parts":[["2017",6,1]]}}}],"schema":"https://github.com/citation-style-language/schema/raw/master/csl-citation.json"} </w:instrText>
      </w:r>
      <w:r>
        <w:rPr>
          <w:lang w:val="en-US"/>
        </w:rPr>
        <w:fldChar w:fldCharType="separate"/>
      </w:r>
      <w:r w:rsidRPr="00EF54B2">
        <w:rPr>
          <w:lang w:val="en-US"/>
        </w:rPr>
        <w:t>[3]</w:t>
      </w:r>
      <w:r>
        <w:rPr>
          <w:lang w:val="en-US"/>
        </w:rPr>
        <w:fldChar w:fldCharType="end"/>
      </w:r>
      <w:r>
        <w:rPr>
          <w:lang w:val="en-US"/>
        </w:rPr>
        <w:t xml:space="preserve"> propose a novel fractional order PID controller tuned by a </w:t>
      </w:r>
      <w:r w:rsidRPr="00EF54B2">
        <w:rPr>
          <w:lang w:val="en-US"/>
        </w:rPr>
        <w:t>metaheuristic Bat algorithm</w:t>
      </w:r>
      <w:r>
        <w:rPr>
          <w:lang w:val="en-US"/>
        </w:rPr>
        <w:t xml:space="preserve"> to stabilize the power system. </w:t>
      </w:r>
      <w:proofErr w:type="spellStart"/>
      <w:r>
        <w:rPr>
          <w:lang w:val="en-US"/>
        </w:rPr>
        <w:t>Roeva</w:t>
      </w:r>
      <w:proofErr w:type="spellEnd"/>
      <w:r>
        <w:rPr>
          <w:lang w:val="en-US"/>
        </w:rPr>
        <w:t xml:space="preserve"> et al. </w:t>
      </w:r>
      <w:r>
        <w:rPr>
          <w:lang w:val="en-US"/>
        </w:rPr>
        <w:fldChar w:fldCharType="begin"/>
      </w:r>
      <w:r>
        <w:rPr>
          <w:lang w:val="en-US"/>
        </w:rPr>
        <w:instrText xml:space="preserve"> ADDIN ZOTERO_ITEM CSL_CITATION {"citationID":"a1n8c6mvs23","properties":{"formattedCitation":"[4]","plainCitation":"[4]","noteIndex":0},"citationItems":[{"id":384,"uris":["http://zotero.org/users/9091094/items/SQLDV9KZ"],"itemData":{"id":384,"type":"article-journal","abstract":"This paper presents an optimal tuning of a universal digital PID controller using metaheuristics as Genetic Algorithms (GA), Simulated Annealing (SA) and Tabu Search (TS). The controllers were used to control the feed rate and to maintain the glucose concentration at the desired set point for an E. coli MC4110 fed-batch cultivation process. The mathematical model of the cultivation process was represented by the dynamic mass balance equations for biomass and substrate. In the control algorithm the design measurement and process noise as well as the time delay of the glucose measurement system were taken into account. To achieve good closed-loop system performance metaheuristics based controller tuning was done. By tuning the constants (Kp Ti, Td b, c and N) in the PID controller algorithm, the controller can provide control action designed for the specific process requirements. To evaluate the significance of the tuning procedure and controller performance different criteria were used. Objective function values and CPU time were used as criteria to compare the performance of the three metaheuristic algorithms—GA, SA and TS. A series of procedures for PID controller tuning were performed using competing techniques and criteria. As a result the set of optimal PID controller settings was obtained. For a short time the controller set the control variable and maintained it at the desired set point during the E. coli MC4110 fed-batch cultivation process. The simulation results indicate that the proposed metaheuristic algorithms are effective and efficient, and demonstrate that the applied techniques exhibit a significant performance improvement over classical optimization methods.","container-title":"Biotechnology &amp; Biotechnological Equipment","DOI":"10.5504/BBEQ.2012.0065","ISSN":"1310-2818","issue":"5","note":"publisher: Taylor &amp; Francis\n_eprint: https://doi.org/10.5504/BBEQ.2012.0065","page":"3267-3277","source":"Taylor and Francis+NEJM","title":"PID Controller Tuning based on Metaheuristic Algorithms for Bioprocess Control","volume":"26","author":[{"family":"Roeva","given":"Olympia"},{"family":"Slavov","given":"Tsonyo"}],"issued":{"date-parts":[["2012",1,1]]}}}],"schema":"https://github.com/citation-style-language/schema/raw/master/csl-citation.json"} </w:instrText>
      </w:r>
      <w:r>
        <w:rPr>
          <w:lang w:val="en-US"/>
        </w:rPr>
        <w:fldChar w:fldCharType="separate"/>
      </w:r>
      <w:r w:rsidRPr="00EF54B2">
        <w:rPr>
          <w:szCs w:val="24"/>
        </w:rPr>
        <w:t>[4]</w:t>
      </w:r>
      <w:r>
        <w:rPr>
          <w:lang w:val="en-US"/>
        </w:rPr>
        <w:fldChar w:fldCharType="end"/>
      </w:r>
      <w:r>
        <w:rPr>
          <w:lang w:val="en-US"/>
        </w:rPr>
        <w:t xml:space="preserve"> present a metaheuristic-based optimal tuning of a PID controller. In this research, </w:t>
      </w:r>
      <w:r w:rsidRPr="00EF54B2">
        <w:rPr>
          <w:lang w:val="en-US"/>
        </w:rPr>
        <w:t>Genetic Algorithms (GA), Simulated Annealing (SA)</w:t>
      </w:r>
      <w:r>
        <w:rPr>
          <w:lang w:val="en-US"/>
        </w:rPr>
        <w:t>,</w:t>
      </w:r>
      <w:r w:rsidRPr="00EF54B2">
        <w:rPr>
          <w:lang w:val="en-US"/>
        </w:rPr>
        <w:t xml:space="preserve"> and Tabu Search (TS)</w:t>
      </w:r>
      <w:r>
        <w:rPr>
          <w:lang w:val="en-US"/>
        </w:rPr>
        <w:t xml:space="preserve"> are provided and it is shown that the </w:t>
      </w:r>
      <w:r w:rsidRPr="00EF54B2">
        <w:rPr>
          <w:lang w:val="en-US"/>
        </w:rPr>
        <w:t>proposed metaheuristic algorithms</w:t>
      </w:r>
      <w:r>
        <w:rPr>
          <w:lang w:val="en-US"/>
        </w:rPr>
        <w:t xml:space="preserve"> can improve the result and performance of traditional methods significantly.</w:t>
      </w:r>
    </w:p>
    <w:p w14:paraId="66CCDEAF" w14:textId="5BCCF456" w:rsidR="00EF54B2" w:rsidRPr="00B85E5E" w:rsidRDefault="00EF54B2" w:rsidP="00EF54B2">
      <w:pPr>
        <w:pStyle w:val="BodyText"/>
        <w:ind w:firstLine="270"/>
        <w:rPr>
          <w:lang w:val="en-US"/>
        </w:rPr>
      </w:pPr>
      <w:r>
        <w:rPr>
          <w:lang w:val="en-US"/>
        </w:rPr>
        <w:t xml:space="preserve">This article is organized as follows. Section II presents the terminal sliding mode control with a disturbance observer and the stability of the controller schema is proven by the Lyapunov method. Then, the multi-objective optimization problem is introduced in Section III. Also, four different </w:t>
      </w:r>
      <w:r>
        <w:rPr>
          <w:lang w:val="en-US"/>
        </w:rPr>
        <w:t>multi-objective optimizations are presented in this section. Section IV presents the simulation of the proposed algorithm and discusses the experimental tests. Finally, Section V concludes this paper.</w:t>
      </w:r>
    </w:p>
    <w:p w14:paraId="224E5BA7" w14:textId="3A0A21AD" w:rsidR="009303D9" w:rsidRPr="006B6B66" w:rsidRDefault="009654B4" w:rsidP="006B6B66">
      <w:pPr>
        <w:pStyle w:val="Heading1"/>
      </w:pPr>
      <w:r>
        <w:t>Controller Design</w:t>
      </w:r>
    </w:p>
    <w:p w14:paraId="646AEEB0" w14:textId="67D2203F" w:rsidR="009654B4" w:rsidRDefault="009654B4" w:rsidP="00E7596C">
      <w:pPr>
        <w:pStyle w:val="BodyText"/>
        <w:rPr>
          <w:lang w:val="en-US"/>
        </w:rPr>
      </w:pPr>
      <w:r>
        <w:rPr>
          <w:lang w:val="en-US"/>
        </w:rPr>
        <w:t xml:space="preserve">Let us consider SISO nonlinear dynamical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9654B4" w14:paraId="3B207A33" w14:textId="77777777" w:rsidTr="001019D3">
        <w:tc>
          <w:tcPr>
            <w:tcW w:w="4315" w:type="dxa"/>
          </w:tcPr>
          <w:p w14:paraId="1DE0AFC8" w14:textId="4AAE2AA9" w:rsidR="009654B4" w:rsidRPr="009654B4" w:rsidRDefault="00A707D4" w:rsidP="009654B4">
            <w:pPr>
              <w:pStyle w:val="BodyText"/>
              <w:ind w:firstLine="0"/>
              <w:rPr>
                <w:sz w:val="18"/>
                <w:szCs w:val="18"/>
                <w:lang w:val="en-US"/>
              </w:rPr>
            </w:pP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i</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i+1</m:t>
                  </m:r>
                </m:sub>
              </m:sSub>
            </m:oMath>
            <w:r w:rsidR="009654B4" w:rsidRPr="009654B4">
              <w:rPr>
                <w:sz w:val="18"/>
                <w:szCs w:val="18"/>
                <w:lang w:val="en-US"/>
              </w:rPr>
              <w:t xml:space="preserve">, </w:t>
            </w:r>
            <m:oMath>
              <m:r>
                <w:rPr>
                  <w:rFonts w:ascii="Cambria Math" w:hAnsi="Cambria Math"/>
                  <w:sz w:val="18"/>
                  <w:szCs w:val="18"/>
                  <w:lang w:val="en-US"/>
                </w:rPr>
                <m:t>i=1,2,…, n-1</m:t>
              </m:r>
            </m:oMath>
          </w:p>
        </w:tc>
        <w:tc>
          <w:tcPr>
            <w:tcW w:w="541" w:type="dxa"/>
          </w:tcPr>
          <w:p w14:paraId="4FC45C94" w14:textId="1DA7AAD5" w:rsidR="009654B4" w:rsidRPr="009654B4" w:rsidRDefault="009654B4" w:rsidP="009654B4">
            <w:pPr>
              <w:pStyle w:val="BodyText"/>
              <w:ind w:firstLine="0"/>
              <w:jc w:val="right"/>
              <w:rPr>
                <w:sz w:val="18"/>
                <w:szCs w:val="18"/>
                <w:lang w:val="en-US"/>
              </w:rPr>
            </w:pPr>
            <w:r w:rsidRPr="009654B4">
              <w:rPr>
                <w:sz w:val="18"/>
                <w:szCs w:val="18"/>
                <w:lang w:val="en-US"/>
              </w:rPr>
              <w:t>(1)</w:t>
            </w:r>
          </w:p>
        </w:tc>
      </w:tr>
      <w:tr w:rsidR="0020442B" w14:paraId="2402077F" w14:textId="77777777" w:rsidTr="001019D3">
        <w:tc>
          <w:tcPr>
            <w:tcW w:w="4315" w:type="dxa"/>
          </w:tcPr>
          <w:p w14:paraId="35058BD9" w14:textId="0EFDB02D" w:rsidR="0020442B" w:rsidRPr="0020442B" w:rsidRDefault="00A707D4" w:rsidP="009654B4">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n</m:t>
                    </m:r>
                  </m:sub>
                </m:sSub>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u+d</m:t>
                </m:r>
              </m:oMath>
            </m:oMathPara>
          </w:p>
        </w:tc>
        <w:tc>
          <w:tcPr>
            <w:tcW w:w="541" w:type="dxa"/>
          </w:tcPr>
          <w:p w14:paraId="30D2DA00" w14:textId="7A65C62B" w:rsidR="0020442B" w:rsidRPr="009654B4" w:rsidRDefault="0020442B" w:rsidP="009654B4">
            <w:pPr>
              <w:pStyle w:val="BodyText"/>
              <w:ind w:firstLine="0"/>
              <w:jc w:val="right"/>
              <w:rPr>
                <w:sz w:val="18"/>
                <w:szCs w:val="18"/>
                <w:lang w:val="en-US"/>
              </w:rPr>
            </w:pPr>
            <w:r>
              <w:rPr>
                <w:sz w:val="18"/>
                <w:szCs w:val="18"/>
                <w:lang w:val="en-US"/>
              </w:rPr>
              <w:t>(2)</w:t>
            </w:r>
          </w:p>
        </w:tc>
      </w:tr>
      <w:tr w:rsidR="0020442B" w14:paraId="6DB4A03E" w14:textId="77777777" w:rsidTr="001019D3">
        <w:tc>
          <w:tcPr>
            <w:tcW w:w="4315" w:type="dxa"/>
          </w:tcPr>
          <w:p w14:paraId="2686BA1B" w14:textId="0AF9DFA7" w:rsidR="0020442B" w:rsidRPr="0020442B" w:rsidRDefault="0020442B" w:rsidP="009654B4">
            <w:pPr>
              <w:pStyle w:val="BodyText"/>
              <w:ind w:firstLine="0"/>
              <w:rPr>
                <w:sz w:val="18"/>
                <w:szCs w:val="18"/>
                <w:lang w:val="en-US"/>
              </w:rPr>
            </w:pPr>
            <m:oMathPara>
              <m:oMathParaPr>
                <m:jc m:val="left"/>
              </m:oMathParaPr>
              <m:oMath>
                <m:r>
                  <w:rPr>
                    <w:rFonts w:ascii="Cambria Math" w:hAnsi="Cambria Math"/>
                    <w:sz w:val="18"/>
                    <w:szCs w:val="18"/>
                    <w:lang w:val="en-US"/>
                  </w:rPr>
                  <m:t>y=</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oMath>
            </m:oMathPara>
          </w:p>
        </w:tc>
        <w:tc>
          <w:tcPr>
            <w:tcW w:w="541" w:type="dxa"/>
          </w:tcPr>
          <w:p w14:paraId="199E6C7C" w14:textId="0B36A6A1" w:rsidR="0020442B" w:rsidRPr="009654B4" w:rsidRDefault="0020442B" w:rsidP="009654B4">
            <w:pPr>
              <w:pStyle w:val="BodyText"/>
              <w:ind w:firstLine="0"/>
              <w:jc w:val="right"/>
              <w:rPr>
                <w:sz w:val="18"/>
                <w:szCs w:val="18"/>
                <w:lang w:val="en-US"/>
              </w:rPr>
            </w:pPr>
            <w:r>
              <w:rPr>
                <w:sz w:val="18"/>
                <w:szCs w:val="18"/>
                <w:lang w:val="en-US"/>
              </w:rPr>
              <w:t>(3)</w:t>
            </w:r>
          </w:p>
        </w:tc>
      </w:tr>
    </w:tbl>
    <w:p w14:paraId="032C0C4C" w14:textId="5022D103" w:rsidR="009654B4" w:rsidRDefault="0020442B" w:rsidP="009654B4">
      <w:pPr>
        <w:pStyle w:val="BodyText"/>
        <w:ind w:firstLine="0"/>
        <w:rPr>
          <w:lang w:val="en-US"/>
        </w:rPr>
      </w:pPr>
      <w:r>
        <w:rPr>
          <w:lang w:val="en-US"/>
        </w:rPr>
        <w:t xml:space="preserve">where </w:t>
      </w: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w:r>
        <w:rPr>
          <w:lang w:val="en-US"/>
        </w:rPr>
        <w:t xml:space="preserve"> denotes the vector of measurable state of the nonlinear system,</w:t>
      </w:r>
      <m:oMath>
        <m:r>
          <w:rPr>
            <w:rFonts w:ascii="Cambria Math" w:hAnsi="Cambria Math"/>
            <w:lang w:val="en-US"/>
          </w:rPr>
          <m:t>g(x</m:t>
        </m:r>
        <m:r>
          <m:rPr>
            <m:scr m:val="double-struck"/>
          </m:rPr>
          <w:rPr>
            <w:rFonts w:ascii="Cambria Math" w:hAnsi="Cambria Math"/>
            <w:lang w:val="en-US"/>
          </w:rPr>
          <m:t>)∈R</m:t>
        </m:r>
      </m:oMath>
      <w:r>
        <w:rPr>
          <w:lang w:val="en-US"/>
        </w:rPr>
        <w:t xml:space="preserve"> and </w:t>
      </w:r>
      <m:oMath>
        <m:r>
          <w:rPr>
            <w:rFonts w:ascii="Cambria Math" w:hAnsi="Cambria Math"/>
            <w:lang w:val="en-US"/>
          </w:rPr>
          <m:t>f(x</m:t>
        </m:r>
        <m:r>
          <m:rPr>
            <m:scr m:val="double-struck"/>
          </m:rPr>
          <w:rPr>
            <w:rFonts w:ascii="Cambria Math" w:hAnsi="Cambria Math"/>
            <w:lang w:val="en-US"/>
          </w:rPr>
          <m:t>)∈R</m:t>
        </m:r>
      </m:oMath>
      <w:r>
        <w:rPr>
          <w:lang w:val="en-US"/>
        </w:rPr>
        <w:t xml:space="preserve"> are nonlinear functions and are considered as known </w:t>
      </w:r>
      <w:r w:rsidR="0029141E">
        <w:rPr>
          <w:lang w:val="en-US"/>
        </w:rPr>
        <w:t xml:space="preserve">functions, </w:t>
      </w:r>
      <m:oMath>
        <m:r>
          <w:rPr>
            <w:rFonts w:ascii="Cambria Math" w:hAnsi="Cambria Math"/>
            <w:lang w:val="en-US"/>
          </w:rPr>
          <m:t>u</m:t>
        </m:r>
        <m:r>
          <m:rPr>
            <m:scr m:val="double-struck"/>
          </m:rPr>
          <w:rPr>
            <w:rFonts w:ascii="Cambria Math" w:hAnsi="Cambria Math"/>
            <w:lang w:val="en-US"/>
          </w:rPr>
          <m:t>∈R</m:t>
        </m:r>
      </m:oMath>
      <w:r w:rsidR="0029141E">
        <w:rPr>
          <w:lang w:val="en-US"/>
        </w:rPr>
        <w:t xml:space="preserve"> is the input controller, </w:t>
      </w:r>
      <m:oMath>
        <m:r>
          <w:rPr>
            <w:rFonts w:ascii="Cambria Math" w:hAnsi="Cambria Math"/>
            <w:lang w:val="en-US"/>
          </w:rPr>
          <m:t>y</m:t>
        </m:r>
        <m:r>
          <m:rPr>
            <m:scr m:val="double-struck"/>
          </m:rPr>
          <w:rPr>
            <w:rFonts w:ascii="Cambria Math" w:hAnsi="Cambria Math"/>
            <w:lang w:val="en-US"/>
          </w:rPr>
          <m:t>∈R</m:t>
        </m:r>
      </m:oMath>
      <w:r w:rsidR="0029141E">
        <w:rPr>
          <w:lang w:val="en-US"/>
        </w:rPr>
        <w:t xml:space="preserve"> denotes the output of the system. In this system, the external disturban</w:t>
      </w:r>
      <w:proofErr w:type="spellStart"/>
      <w:r w:rsidR="0029141E">
        <w:rPr>
          <w:lang w:val="en-US"/>
        </w:rPr>
        <w:t>ces</w:t>
      </w:r>
      <w:proofErr w:type="spellEnd"/>
      <w:r w:rsidR="0029141E">
        <w:rPr>
          <w:lang w:val="en-US"/>
        </w:rPr>
        <w:t xml:space="preserve"> are imposed through </w:t>
      </w:r>
      <m:oMath>
        <m:r>
          <w:rPr>
            <w:rFonts w:ascii="Cambria Math" w:hAnsi="Cambria Math"/>
            <w:lang w:val="en-US"/>
          </w:rPr>
          <m:t>d</m:t>
        </m:r>
        <m:r>
          <m:rPr>
            <m:scr m:val="double-struck"/>
          </m:rPr>
          <w:rPr>
            <w:rFonts w:ascii="Cambria Math" w:hAnsi="Cambria Math"/>
            <w:lang w:val="en-US"/>
          </w:rPr>
          <m:t>∈R</m:t>
        </m:r>
      </m:oMath>
      <w:r w:rsidR="0029141E">
        <w:rPr>
          <w:lang w:val="en-US"/>
        </w:rPr>
        <w:t>.</w:t>
      </w:r>
    </w:p>
    <w:p w14:paraId="62B9332F" w14:textId="62D9B8E6" w:rsidR="0029141E" w:rsidRDefault="0029141E" w:rsidP="009654B4">
      <w:pPr>
        <w:pStyle w:val="BodyText"/>
        <w:ind w:firstLine="0"/>
        <w:rPr>
          <w:lang w:val="en-US"/>
        </w:rPr>
      </w:pPr>
      <w:r w:rsidRPr="00B6328B">
        <w:rPr>
          <w:i/>
          <w:iCs/>
          <w:lang w:val="en-US"/>
        </w:rPr>
        <w:t>Lemma 1</w:t>
      </w:r>
      <w:r w:rsidR="00B6328B">
        <w:rPr>
          <w:i/>
          <w:iCs/>
          <w:lang w:val="en-US"/>
        </w:rPr>
        <w:t xml:space="preserve">: </w:t>
      </w:r>
      <w:r w:rsidR="00B6328B" w:rsidRPr="00B6328B">
        <w:rPr>
          <w:lang w:val="en-US"/>
        </w:rPr>
        <w:t>Consider</w:t>
      </w:r>
      <w:r w:rsidR="00B6328B">
        <w:rPr>
          <w:lang w:val="en-US"/>
        </w:rPr>
        <w:t xml:space="preserve"> </w:t>
      </w:r>
      <w:r w:rsidR="00695B4A">
        <w:rPr>
          <w:lang w:val="en-US"/>
        </w:rPr>
        <w:t>the continu</w:t>
      </w:r>
      <w:r w:rsidR="00EF54B2">
        <w:rPr>
          <w:lang w:val="en-US"/>
        </w:rPr>
        <w:t>ou</w:t>
      </w:r>
      <w:r w:rsidR="00695B4A">
        <w:rPr>
          <w:lang w:val="en-US"/>
        </w:rPr>
        <w:t xml:space="preserve">s function </w:t>
      </w:r>
      <m:oMath>
        <m:r>
          <w:rPr>
            <w:rFonts w:ascii="Cambria Math" w:hAnsi="Cambria Math"/>
            <w:lang w:val="en-US"/>
          </w:rPr>
          <m:t>V(t)</m:t>
        </m:r>
      </m:oMath>
      <w:r w:rsidR="00695B4A">
        <w:rPr>
          <w:lang w:val="en-US"/>
        </w:rPr>
        <w:t xml:space="preserve"> which is positive definite and satisf</w:t>
      </w:r>
      <w:r w:rsidR="00EF54B2">
        <w:rPr>
          <w:lang w:val="en-US"/>
        </w:rPr>
        <w:t>ies</w:t>
      </w:r>
      <w:r w:rsidR="00695B4A">
        <w:rPr>
          <w:lang w:val="en-US"/>
        </w:rPr>
        <w:t xml:space="preserve"> the following inequality: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695B4A" w:rsidRPr="009654B4" w14:paraId="17902ED1" w14:textId="77777777" w:rsidTr="001019D3">
        <w:tc>
          <w:tcPr>
            <w:tcW w:w="4315" w:type="dxa"/>
          </w:tcPr>
          <w:p w14:paraId="2DF46FAE" w14:textId="1A27CFC4" w:rsidR="00695B4A" w:rsidRPr="00695B4A" w:rsidRDefault="00A707D4" w:rsidP="00F81230">
            <w:pPr>
              <w:pStyle w:val="BodyText"/>
              <w:ind w:firstLine="0"/>
              <w:rPr>
                <w:sz w:val="18"/>
                <w:szCs w:val="18"/>
                <w:lang w:val="en-US"/>
              </w:rPr>
            </w:pPr>
            <m:oMathPara>
              <m:oMathParaPr>
                <m:jc m:val="left"/>
              </m:oMathParaPr>
              <m:oMath>
                <m:acc>
                  <m:accPr>
                    <m:chr m:val="̇"/>
                    <m:ctrlPr>
                      <w:rPr>
                        <w:rFonts w:ascii="Cambria Math" w:hAnsi="Cambria Math"/>
                        <w:i/>
                        <w:sz w:val="18"/>
                        <w:szCs w:val="18"/>
                        <w:lang w:val="en-US"/>
                      </w:rPr>
                    </m:ctrlPr>
                  </m:accPr>
                  <m:e>
                    <m:r>
                      <w:rPr>
                        <w:rFonts w:ascii="Cambria Math" w:hAnsi="Cambria Math"/>
                        <w:sz w:val="18"/>
                        <w:szCs w:val="18"/>
                        <w:lang w:val="en-US"/>
                      </w:rPr>
                      <m:t>V</m:t>
                    </m:r>
                  </m:e>
                </m:acc>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+αV</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+λ</m:t>
                </m:r>
                <m:sSup>
                  <m:sSupPr>
                    <m:ctrlPr>
                      <w:rPr>
                        <w:rFonts w:ascii="Cambria Math" w:hAnsi="Cambria Math"/>
                        <w:i/>
                        <w:sz w:val="18"/>
                        <w:szCs w:val="18"/>
                        <w:lang w:val="en-US"/>
                      </w:rPr>
                    </m:ctrlPr>
                  </m:sSupPr>
                  <m:e>
                    <m:r>
                      <w:rPr>
                        <w:rFonts w:ascii="Cambria Math" w:hAnsi="Cambria Math"/>
                        <w:sz w:val="18"/>
                        <w:szCs w:val="18"/>
                        <w:lang w:val="en-US"/>
                      </w:rPr>
                      <m:t>V</m:t>
                    </m:r>
                  </m:e>
                  <m:sup>
                    <m:r>
                      <w:rPr>
                        <w:rFonts w:ascii="Cambria Math" w:hAnsi="Cambria Math"/>
                        <w:sz w:val="18"/>
                        <w:szCs w:val="18"/>
                        <w:lang w:val="en-US"/>
                      </w:rPr>
                      <m:t>λ</m:t>
                    </m:r>
                  </m:sup>
                </m:sSup>
                <m:r>
                  <w:rPr>
                    <w:rFonts w:ascii="Cambria Math" w:hAnsi="Cambria Math"/>
                    <w:sz w:val="18"/>
                    <w:szCs w:val="18"/>
                    <w:lang w:val="en-US"/>
                  </w:rPr>
                  <m:t>≤0</m:t>
                </m:r>
              </m:oMath>
            </m:oMathPara>
          </w:p>
        </w:tc>
        <w:tc>
          <w:tcPr>
            <w:tcW w:w="541" w:type="dxa"/>
          </w:tcPr>
          <w:p w14:paraId="156D277A" w14:textId="4849E159" w:rsidR="00695B4A" w:rsidRPr="009654B4" w:rsidRDefault="00695B4A" w:rsidP="00F81230">
            <w:pPr>
              <w:pStyle w:val="BodyText"/>
              <w:ind w:firstLine="0"/>
              <w:jc w:val="right"/>
              <w:rPr>
                <w:sz w:val="18"/>
                <w:szCs w:val="18"/>
                <w:lang w:val="en-US"/>
              </w:rPr>
            </w:pPr>
            <w:r w:rsidRPr="009654B4">
              <w:rPr>
                <w:sz w:val="18"/>
                <w:szCs w:val="18"/>
                <w:lang w:val="en-US"/>
              </w:rPr>
              <w:t>(</w:t>
            </w:r>
            <w:r>
              <w:rPr>
                <w:sz w:val="18"/>
                <w:szCs w:val="18"/>
                <w:lang w:val="en-US"/>
              </w:rPr>
              <w:t>4</w:t>
            </w:r>
            <w:r w:rsidRPr="009654B4">
              <w:rPr>
                <w:sz w:val="18"/>
                <w:szCs w:val="18"/>
                <w:lang w:val="en-US"/>
              </w:rPr>
              <w:t>)</w:t>
            </w:r>
          </w:p>
        </w:tc>
      </w:tr>
    </w:tbl>
    <w:p w14:paraId="2D116621" w14:textId="55973994" w:rsidR="00695B4A" w:rsidRPr="00B6328B" w:rsidRDefault="00695B4A" w:rsidP="00695B4A">
      <w:pPr>
        <w:pStyle w:val="BodyText"/>
        <w:ind w:firstLine="0"/>
        <w:rPr>
          <w:lang w:val="en-US"/>
        </w:rPr>
      </w:pPr>
      <w:r>
        <w:rPr>
          <w:lang w:val="en-US"/>
        </w:rPr>
        <w:t xml:space="preserve">for </w:t>
      </w:r>
      <m:oMath>
        <m:r>
          <w:rPr>
            <w:rFonts w:ascii="Cambria Math" w:hAnsi="Cambria Math"/>
            <w:lang w:val="en-US"/>
          </w:rPr>
          <m:t>∀t&gt;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 xml:space="preserve">. Therefore, one can conclude that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oMath>
      <w:r>
        <w:rPr>
          <w:lang w:val="en-US"/>
        </w:rPr>
        <w:t xml:space="preserve"> converges to its equilibrium point infinite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oMath>
      <w:r>
        <w:rPr>
          <w:lang w:val="en-US"/>
        </w:rPr>
        <w:t xml:space="preserve"> which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oMath>
      <w:r>
        <w:rPr>
          <w:lang w:val="en-US"/>
        </w:rPr>
        <w:t xml:space="preserve"> can be derived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695B4A" w:rsidRPr="009654B4" w14:paraId="4DBEB0D5" w14:textId="77777777" w:rsidTr="001019D3">
        <w:tc>
          <w:tcPr>
            <w:tcW w:w="4315" w:type="dxa"/>
          </w:tcPr>
          <w:p w14:paraId="0F87C4ED" w14:textId="05D70727" w:rsidR="00695B4A" w:rsidRPr="00695B4A" w:rsidRDefault="00A707D4" w:rsidP="00F81230">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s</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0</m:t>
                    </m:r>
                  </m:sub>
                </m:sSub>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α</m:t>
                    </m:r>
                    <m:d>
                      <m:dPr>
                        <m:ctrlPr>
                          <w:rPr>
                            <w:rFonts w:ascii="Cambria Math" w:hAnsi="Cambria Math"/>
                            <w:i/>
                            <w:sz w:val="18"/>
                            <w:szCs w:val="18"/>
                            <w:lang w:val="en-US"/>
                          </w:rPr>
                        </m:ctrlPr>
                      </m:dPr>
                      <m:e>
                        <m:r>
                          <w:rPr>
                            <w:rFonts w:ascii="Cambria Math" w:hAnsi="Cambria Math"/>
                            <w:sz w:val="18"/>
                            <w:szCs w:val="18"/>
                            <w:lang w:val="en-US"/>
                          </w:rPr>
                          <m:t>1+γ</m:t>
                        </m:r>
                      </m:e>
                    </m:d>
                  </m:den>
                </m:f>
                <m:func>
                  <m:funcPr>
                    <m:ctrlPr>
                      <w:rPr>
                        <w:rFonts w:ascii="Cambria Math" w:hAnsi="Cambria Math"/>
                        <w:i/>
                        <w:sz w:val="18"/>
                        <w:szCs w:val="18"/>
                        <w:lang w:val="en-US"/>
                      </w:rPr>
                    </m:ctrlPr>
                  </m:funcPr>
                  <m:fName>
                    <m:r>
                      <m:rPr>
                        <m:sty m:val="p"/>
                      </m:rPr>
                      <w:rPr>
                        <w:rFonts w:ascii="Cambria Math" w:hAnsi="Cambria Math"/>
                        <w:sz w:val="18"/>
                        <w:szCs w:val="18"/>
                        <w:lang w:val="en-US"/>
                      </w:rPr>
                      <m:t>ln</m:t>
                    </m:r>
                  </m:fName>
                  <m:e>
                    <m:f>
                      <m:fPr>
                        <m:ctrlPr>
                          <w:rPr>
                            <w:rFonts w:ascii="Cambria Math" w:hAnsi="Cambria Math"/>
                            <w:i/>
                            <w:sz w:val="18"/>
                            <w:szCs w:val="18"/>
                            <w:lang w:val="en-US"/>
                          </w:rPr>
                        </m:ctrlPr>
                      </m:fPr>
                      <m:num>
                        <m:d>
                          <m:dPr>
                            <m:ctrlPr>
                              <w:rPr>
                                <w:rFonts w:ascii="Cambria Math" w:hAnsi="Cambria Math"/>
                                <w:i/>
                                <w:sz w:val="18"/>
                                <w:szCs w:val="18"/>
                                <w:lang w:val="en-US"/>
                              </w:rPr>
                            </m:ctrlPr>
                          </m:dPr>
                          <m:e>
                            <m:r>
                              <w:rPr>
                                <w:rFonts w:ascii="Cambria Math" w:hAnsi="Cambria Math"/>
                                <w:sz w:val="18"/>
                                <w:szCs w:val="18"/>
                                <w:lang w:val="en-US"/>
                              </w:rPr>
                              <m:t>α</m:t>
                            </m:r>
                            <m:sSup>
                              <m:sSupPr>
                                <m:ctrlPr>
                                  <w:rPr>
                                    <w:rFonts w:ascii="Cambria Math" w:hAnsi="Cambria Math"/>
                                    <w:i/>
                                    <w:sz w:val="18"/>
                                    <w:szCs w:val="18"/>
                                    <w:lang w:val="en-US"/>
                                  </w:rPr>
                                </m:ctrlPr>
                              </m:sSupPr>
                              <m:e>
                                <m:r>
                                  <w:rPr>
                                    <w:rFonts w:ascii="Cambria Math" w:hAnsi="Cambria Math"/>
                                    <w:sz w:val="18"/>
                                    <w:szCs w:val="18"/>
                                    <w:lang w:val="en-US"/>
                                  </w:rPr>
                                  <m:t>V</m:t>
                                </m:r>
                              </m:e>
                              <m:sup>
                                <m:r>
                                  <w:rPr>
                                    <w:rFonts w:ascii="Cambria Math" w:hAnsi="Cambria Math"/>
                                    <w:sz w:val="18"/>
                                    <w:szCs w:val="18"/>
                                    <w:lang w:val="en-US"/>
                                  </w:rPr>
                                  <m:t>1-γ</m:t>
                                </m:r>
                              </m:sup>
                            </m:sSup>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0</m:t>
                                    </m:r>
                                  </m:sub>
                                </m:sSub>
                              </m:e>
                            </m:d>
                            <m:r>
                              <w:rPr>
                                <w:rFonts w:ascii="Cambria Math" w:hAnsi="Cambria Math"/>
                                <w:sz w:val="18"/>
                                <w:szCs w:val="18"/>
                                <w:lang w:val="en-US"/>
                              </w:rPr>
                              <m:t>+λ</m:t>
                            </m:r>
                          </m:e>
                        </m:d>
                      </m:num>
                      <m:den>
                        <m:r>
                          <w:rPr>
                            <w:rFonts w:ascii="Cambria Math" w:hAnsi="Cambria Math"/>
                            <w:sz w:val="18"/>
                            <w:szCs w:val="18"/>
                            <w:lang w:val="en-US"/>
                          </w:rPr>
                          <m:t>λ</m:t>
                        </m:r>
                      </m:den>
                    </m:f>
                  </m:e>
                </m:func>
              </m:oMath>
            </m:oMathPara>
          </w:p>
        </w:tc>
        <w:tc>
          <w:tcPr>
            <w:tcW w:w="541" w:type="dxa"/>
          </w:tcPr>
          <w:p w14:paraId="669A6FC4" w14:textId="5C7D68E5" w:rsidR="00695B4A" w:rsidRPr="009654B4" w:rsidRDefault="00695B4A" w:rsidP="00F81230">
            <w:pPr>
              <w:pStyle w:val="BodyText"/>
              <w:ind w:firstLine="0"/>
              <w:jc w:val="right"/>
              <w:rPr>
                <w:sz w:val="18"/>
                <w:szCs w:val="18"/>
                <w:lang w:val="en-US"/>
              </w:rPr>
            </w:pPr>
            <w:r w:rsidRPr="009654B4">
              <w:rPr>
                <w:sz w:val="18"/>
                <w:szCs w:val="18"/>
                <w:lang w:val="en-US"/>
              </w:rPr>
              <w:t>(</w:t>
            </w:r>
            <w:r>
              <w:rPr>
                <w:sz w:val="18"/>
                <w:szCs w:val="18"/>
                <w:lang w:val="en-US"/>
              </w:rPr>
              <w:t>5</w:t>
            </w:r>
            <w:r w:rsidRPr="009654B4">
              <w:rPr>
                <w:sz w:val="18"/>
                <w:szCs w:val="18"/>
                <w:lang w:val="en-US"/>
              </w:rPr>
              <w:t>)</w:t>
            </w:r>
          </w:p>
        </w:tc>
      </w:tr>
    </w:tbl>
    <w:p w14:paraId="03BF3FFA" w14:textId="3375D86F" w:rsidR="00695B4A" w:rsidRDefault="00922308" w:rsidP="009654B4">
      <w:pPr>
        <w:pStyle w:val="BodyText"/>
        <w:ind w:firstLine="0"/>
        <w:rPr>
          <w:sz w:val="18"/>
          <w:szCs w:val="18"/>
          <w:lang w:val="en-US"/>
        </w:rPr>
      </w:pPr>
      <w:r>
        <w:rPr>
          <w:lang w:val="en-US"/>
        </w:rPr>
        <w:t xml:space="preserve">where </w:t>
      </w:r>
      <m:oMath>
        <m:r>
          <w:rPr>
            <w:rFonts w:ascii="Cambria Math" w:hAnsi="Cambria Math"/>
            <w:lang w:val="en-US"/>
          </w:rPr>
          <m:t>α</m:t>
        </m:r>
      </m:oMath>
      <w:r>
        <w:rPr>
          <w:lang w:val="en-US"/>
        </w:rPr>
        <w:t xml:space="preserve"> and </w:t>
      </w:r>
      <m:oMath>
        <m:r>
          <w:rPr>
            <w:rFonts w:ascii="Cambria Math" w:hAnsi="Cambria Math"/>
            <w:sz w:val="18"/>
            <w:szCs w:val="18"/>
            <w:lang w:val="en-US"/>
          </w:rPr>
          <m:t>λ</m:t>
        </m:r>
      </m:oMath>
      <w:r>
        <w:rPr>
          <w:lang w:val="en-US"/>
        </w:rPr>
        <w:t xml:space="preserve"> are positive and </w:t>
      </w:r>
      <m:oMath>
        <m:r>
          <w:rPr>
            <w:rFonts w:ascii="Cambria Math" w:hAnsi="Cambria Math"/>
            <w:sz w:val="18"/>
            <w:szCs w:val="18"/>
            <w:lang w:val="en-US"/>
          </w:rPr>
          <m:t>0&lt;γ&lt;1</m:t>
        </m:r>
      </m:oMath>
      <w:r>
        <w:rPr>
          <w:sz w:val="18"/>
          <w:szCs w:val="18"/>
          <w:lang w:val="en-US"/>
        </w:rPr>
        <w:t>.</w:t>
      </w:r>
    </w:p>
    <w:p w14:paraId="059EB1CA" w14:textId="2588BD6E" w:rsidR="00B17CA1" w:rsidRDefault="00B17CA1" w:rsidP="009654B4">
      <w:pPr>
        <w:pStyle w:val="BodyText"/>
        <w:ind w:firstLine="0"/>
        <w:rPr>
          <w:lang w:val="en-US"/>
        </w:rPr>
      </w:pPr>
      <w:r>
        <w:rPr>
          <w:lang w:val="en-US"/>
        </w:rPr>
        <w:t>In this paper, the aim is to design the chatter-free disturbance-observer-based terminal sliding mode</w:t>
      </w:r>
      <w:r w:rsidR="00EF54B2">
        <w:rPr>
          <w:lang w:val="en-US"/>
        </w:rPr>
        <w:t>,</w:t>
      </w:r>
      <w:r>
        <w:rPr>
          <w:lang w:val="en-US"/>
        </w:rPr>
        <w:t xml:space="preserve"> tracking controller. In this regard, the proposed controller should ensure that the system output </w:t>
      </w:r>
      <m:oMath>
        <m:r>
          <w:rPr>
            <w:rFonts w:ascii="Cambria Math" w:hAnsi="Cambria Math"/>
            <w:lang w:val="en-US"/>
          </w:rPr>
          <m:t>y</m:t>
        </m:r>
      </m:oMath>
      <w:r>
        <w:rPr>
          <w:lang w:val="en-US"/>
        </w:rPr>
        <w:t xml:space="preserve"> will converge to the desired system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oMath>
      <w:r>
        <w:rPr>
          <w:lang w:val="en-US"/>
        </w:rPr>
        <w:t xml:space="preserve"> in fi</w:t>
      </w:r>
      <w:proofErr w:type="spellStart"/>
      <w:r>
        <w:rPr>
          <w:lang w:val="en-US"/>
        </w:rPr>
        <w:t>nite</w:t>
      </w:r>
      <w:proofErr w:type="spellEnd"/>
      <w:r>
        <w:rPr>
          <w:lang w:val="en-US"/>
        </w:rPr>
        <w:t xml:space="preserve"> time.</w:t>
      </w:r>
    </w:p>
    <w:p w14:paraId="01FA08EB" w14:textId="645D0DF3" w:rsidR="00922308" w:rsidRPr="00B6328B" w:rsidRDefault="00B17CA1" w:rsidP="00860507">
      <w:pPr>
        <w:pStyle w:val="BodyText"/>
        <w:ind w:firstLine="0"/>
        <w:rPr>
          <w:lang w:val="en-US"/>
        </w:rPr>
      </w:pPr>
      <w:r>
        <w:rPr>
          <w:lang w:val="en-US"/>
        </w:rPr>
        <w:t xml:space="preserve">  </w:t>
      </w:r>
      <w:r w:rsidR="00AE4404">
        <w:rPr>
          <w:i/>
          <w:iCs/>
          <w:lang w:val="en-US"/>
        </w:rPr>
        <w:t>Assumption</w:t>
      </w:r>
      <w:r w:rsidRPr="00B6328B">
        <w:rPr>
          <w:i/>
          <w:iCs/>
          <w:lang w:val="en-US"/>
        </w:rPr>
        <w:t xml:space="preserve"> 1</w:t>
      </w:r>
      <w:r w:rsidR="00860507">
        <w:rPr>
          <w:i/>
          <w:iCs/>
          <w:lang w:val="en-US"/>
        </w:rPr>
        <w:t xml:space="preserve"> </w:t>
      </w:r>
      <w:r w:rsidR="00860507" w:rsidRPr="00860507">
        <w:rPr>
          <w:lang w:val="en-US"/>
        </w:rPr>
        <w:t>(</w:t>
      </w:r>
      <w:r w:rsidR="00860507">
        <w:rPr>
          <w:lang w:val="en-US"/>
        </w:rPr>
        <w:t xml:space="preserve">Man and Yu </w:t>
      </w:r>
      <w:r w:rsidR="00860507" w:rsidRPr="00860507">
        <w:rPr>
          <w:lang w:val="en-US"/>
        </w:rPr>
        <w:fldChar w:fldCharType="begin"/>
      </w:r>
      <w:r w:rsidR="00801016">
        <w:rPr>
          <w:lang w:val="en-US"/>
        </w:rPr>
        <w:instrText xml:space="preserve"> ADDIN ZOTERO_ITEM CSL_CITATION {"citationID":"aq5ccgap0v","properties":{"formattedCitation":"[1]","plainCitation":"[1]","noteIndex":0},"citationItems":[{"id":382,"uris":["http://zotero.org/users/9091094/items/TSLF9QM4"],"itemData":{"id":382,"type":"article-journal","abstract":"Multi-objective optimization has been adopted in many engineering problems where a set of requirements must be met to generate successful applications. Among them, there are the tuning problems from control engineering, which are focused on the correct setting of the controller parameters to properly govern complex dynamic systems to satisfy desired behaviors such as high accuracy, efficient energy consumption, low cost, among others. These requirements are stated in a multi-objective optimization problem to find the most suitable controller parameters. Nevertheless, these parameters are tough to find because of the conflicting control performance requirements (i.e., a requirement cannot be met without harming the others). Hence, the use of techniques from computational intelligence and soft computing is necessary to solve multi-objective problems and handle the trade-offs among control performance objectives. Meta-heuristics have shown to obtain outstanding results when solving complex multi-objective problems at a reasonable computational cost. In this survey, the literature related to the use of multi-objective meta-heuristics in intelligent control focused on the controller tuning problem is reviewed and discussed.","container-title":"Applied Soft Computing","DOI":"10.1016/j.asoc.2020.106342","ISSN":"1568-4946","journalAbbreviation":"Applied Soft Computing","language":"en","page":"106342","source":"ScienceDirect","title":"Multi-objective meta-heuristic optimization in intelligent control: A survey on the controller tuning problem","title-short":"Multi-objective meta-heuristic optimization in intelligent control","volume":"93","author":[{"family":"Rodríguez-Molina","given":"Alejandro"},{"family":"Mezura-Montes","given":"Efrén"},{"family":"Villarreal-Cervantes","given":"Miguel G."},{"family":"Aldape-Pérez","given":"Mario"}],"issued":{"date-parts":[["2020",8,1]]}}}],"schema":"https://github.com/citation-style-language/schema/raw/master/csl-citation.json"} </w:instrText>
      </w:r>
      <w:r w:rsidR="00860507" w:rsidRPr="00860507">
        <w:rPr>
          <w:lang w:val="en-US"/>
        </w:rPr>
        <w:fldChar w:fldCharType="separate"/>
      </w:r>
      <w:r w:rsidR="00801016" w:rsidRPr="00801016">
        <w:rPr>
          <w:szCs w:val="24"/>
        </w:rPr>
        <w:t>[1]</w:t>
      </w:r>
      <w:r w:rsidR="00860507" w:rsidRPr="00860507">
        <w:rPr>
          <w:lang w:val="en-US"/>
        </w:rPr>
        <w:fldChar w:fldCharType="end"/>
      </w:r>
      <w:r w:rsidR="00860507">
        <w:rPr>
          <w:lang w:val="en-US"/>
        </w:rPr>
        <w:t>)</w:t>
      </w:r>
      <w:r>
        <w:rPr>
          <w:i/>
          <w:iCs/>
          <w:lang w:val="en-US"/>
        </w:rPr>
        <w:t>:</w:t>
      </w:r>
      <w:r>
        <w:rPr>
          <w:lang w:val="en-US"/>
        </w:rPr>
        <w:t xml:space="preserve"> the desired system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d>
          <m:dPr>
            <m:ctrlPr>
              <w:rPr>
                <w:rFonts w:ascii="Cambria Math" w:hAnsi="Cambria Math"/>
                <w:i/>
                <w:lang w:val="en-US"/>
              </w:rPr>
            </m:ctrlPr>
          </m:dPr>
          <m:e>
            <m:r>
              <w:rPr>
                <w:rFonts w:ascii="Cambria Math" w:hAnsi="Cambria Math"/>
                <w:lang w:val="en-US"/>
              </w:rPr>
              <m:t>t</m:t>
            </m:r>
          </m:e>
        </m:d>
      </m:oMath>
      <w:r w:rsidR="00AE4404">
        <w:rPr>
          <w:lang w:val="en-US"/>
        </w:rPr>
        <w:t xml:space="preserve"> is bounded such that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d</m:t>
            </m:r>
          </m:sub>
          <m:sup>
            <m:r>
              <w:rPr>
                <w:rFonts w:ascii="Cambria Math" w:hAnsi="Cambria Math"/>
                <w:lang w:val="en-US"/>
              </w:rPr>
              <m:t>max</m:t>
            </m:r>
          </m:sup>
        </m:sSubSup>
      </m:oMath>
    </w:p>
    <w:p w14:paraId="4C38EC97" w14:textId="1E765E37" w:rsidR="0020442B" w:rsidRDefault="00AE4404" w:rsidP="009654B4">
      <w:pPr>
        <w:pStyle w:val="BodyText"/>
        <w:ind w:firstLine="0"/>
        <w:rPr>
          <w:lang w:val="en-US"/>
        </w:rPr>
      </w:pPr>
      <w:r>
        <w:rPr>
          <w:lang w:val="en-US"/>
        </w:rPr>
        <w:t xml:space="preserve">To design the terminal sliding mode observer with finite time convergency, the auxiliary variable </w:t>
      </w:r>
      <m:oMath>
        <m:r>
          <w:rPr>
            <w:rFonts w:ascii="Cambria Math" w:hAnsi="Cambria Math"/>
            <w:lang w:val="en-US"/>
          </w:rPr>
          <m:t>z</m:t>
        </m:r>
      </m:oMath>
      <w:r>
        <w:rPr>
          <w:lang w:val="en-US"/>
        </w:rPr>
        <w:t xml:space="preserve"> is defined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D967C6" w:rsidRPr="009654B4" w14:paraId="403317A2" w14:textId="77777777" w:rsidTr="001019D3">
        <w:tc>
          <w:tcPr>
            <w:tcW w:w="4315" w:type="dxa"/>
          </w:tcPr>
          <w:p w14:paraId="6ACE1A42" w14:textId="5F3DC298" w:rsidR="00D967C6" w:rsidRPr="00695B4A" w:rsidRDefault="00A707D4" w:rsidP="00F81230">
            <w:pPr>
              <w:pStyle w:val="BodyText"/>
              <w:ind w:firstLine="0"/>
              <w:rPr>
                <w:sz w:val="18"/>
                <w:szCs w:val="18"/>
                <w:lang w:val="en-US"/>
              </w:rPr>
            </w:pPr>
            <m:oMathPara>
              <m:oMathParaPr>
                <m:jc m:val="left"/>
              </m:oMathParaPr>
              <m:oMath>
                <m:acc>
                  <m:accPr>
                    <m:chr m:val="̇"/>
                    <m:ctrlPr>
                      <w:rPr>
                        <w:rFonts w:ascii="Cambria Math" w:hAnsi="Cambria Math"/>
                        <w:i/>
                        <w:sz w:val="18"/>
                        <w:szCs w:val="18"/>
                        <w:lang w:val="en-US"/>
                      </w:rPr>
                    </m:ctrlPr>
                  </m:accPr>
                  <m:e>
                    <m:r>
                      <w:rPr>
                        <w:rFonts w:ascii="Cambria Math" w:hAnsi="Cambria Math"/>
                        <w:sz w:val="18"/>
                        <w:szCs w:val="18"/>
                        <w:lang w:val="en-US"/>
                      </w:rPr>
                      <m:t>z</m:t>
                    </m:r>
                  </m:e>
                </m:acc>
                <m:r>
                  <w:rPr>
                    <w:rFonts w:ascii="Cambria Math" w:hAnsi="Cambria Math"/>
                    <w:sz w:val="18"/>
                    <w:szCs w:val="18"/>
                    <w:lang w:val="en-US"/>
                  </w:rPr>
                  <m:t>=-ks-β</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e>
                </m:d>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u</m:t>
                </m:r>
              </m:oMath>
            </m:oMathPara>
          </w:p>
        </w:tc>
        <w:tc>
          <w:tcPr>
            <w:tcW w:w="541" w:type="dxa"/>
          </w:tcPr>
          <w:p w14:paraId="7FD241CB" w14:textId="46475150" w:rsidR="00D967C6" w:rsidRPr="009654B4" w:rsidRDefault="00D967C6" w:rsidP="00F81230">
            <w:pPr>
              <w:pStyle w:val="BodyText"/>
              <w:ind w:firstLine="0"/>
              <w:jc w:val="right"/>
              <w:rPr>
                <w:sz w:val="18"/>
                <w:szCs w:val="18"/>
                <w:lang w:val="en-US"/>
              </w:rPr>
            </w:pPr>
            <w:r w:rsidRPr="009654B4">
              <w:rPr>
                <w:sz w:val="18"/>
                <w:szCs w:val="18"/>
                <w:lang w:val="en-US"/>
              </w:rPr>
              <w:t>(</w:t>
            </w:r>
            <w:r>
              <w:rPr>
                <w:sz w:val="18"/>
                <w:szCs w:val="18"/>
                <w:lang w:val="en-US"/>
              </w:rPr>
              <w:t>6</w:t>
            </w:r>
            <w:r w:rsidRPr="009654B4">
              <w:rPr>
                <w:sz w:val="18"/>
                <w:szCs w:val="18"/>
                <w:lang w:val="en-US"/>
              </w:rPr>
              <w:t>)</w:t>
            </w:r>
          </w:p>
        </w:tc>
      </w:tr>
    </w:tbl>
    <w:p w14:paraId="3E09223F" w14:textId="4E41B245" w:rsidR="00AE4404" w:rsidRDefault="009A7A26" w:rsidP="009654B4">
      <w:pPr>
        <w:pStyle w:val="BodyText"/>
        <w:ind w:firstLine="0"/>
        <w:rPr>
          <w:lang w:val="en-US"/>
        </w:rPr>
      </w:pPr>
      <w:r>
        <w:rPr>
          <w:lang w:val="en-US"/>
        </w:rPr>
        <w:t>w</w:t>
      </w:r>
      <w:r w:rsidR="00D967C6">
        <w:rPr>
          <w:lang w:val="en-US"/>
        </w:rPr>
        <w:t xml:space="preserve">here </w:t>
      </w:r>
      <m:oMath>
        <m:r>
          <w:rPr>
            <w:rFonts w:ascii="Cambria Math" w:hAnsi="Cambria Math"/>
            <w:lang w:val="en-US"/>
          </w:rPr>
          <m:t>s=z-</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D967C6">
        <w:rPr>
          <w:lang w:val="en-US"/>
        </w:rPr>
        <w:t xml:space="preserve"> and </w:t>
      </w:r>
      <m:oMath>
        <m:r>
          <w:rPr>
            <w:rFonts w:ascii="Cambria Math" w:hAnsi="Cambria Math"/>
            <w:lang w:val="en-US"/>
          </w:rPr>
          <m:t>0&lt;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oMath>
      <w:r w:rsidR="001C4C18">
        <w:rPr>
          <w:lang w:val="en-US"/>
        </w:rPr>
        <w:t>, which are odds</w:t>
      </w:r>
      <w:r w:rsidR="00EF54B2">
        <w:rPr>
          <w:lang w:val="en-US"/>
        </w:rPr>
        <w:t>,</w:t>
      </w:r>
      <w:r w:rsidR="00D967C6">
        <w:rPr>
          <w:lang w:val="en-US"/>
        </w:rPr>
        <w:t xml:space="preserve"> and Design parameters </w:t>
      </w:r>
      <m:oMath>
        <m:r>
          <w:rPr>
            <w:rFonts w:ascii="Cambria Math" w:hAnsi="Cambria Math"/>
            <w:lang w:val="en-US"/>
          </w:rPr>
          <m:t>k, β</m:t>
        </m:r>
      </m:oMath>
      <w:r w:rsidR="00EF54B2">
        <w:rPr>
          <w:lang w:val="en-US"/>
        </w:rPr>
        <w:t>,</w:t>
      </w:r>
      <w:r w:rsidR="00D967C6">
        <w:rPr>
          <w:lang w:val="en-US"/>
        </w:rPr>
        <w:t xml:space="preserve"> and </w:t>
      </w:r>
      <m:oMath>
        <m:r>
          <w:rPr>
            <w:rFonts w:ascii="Cambria Math" w:hAnsi="Cambria Math"/>
            <w:lang w:val="en-US"/>
          </w:rPr>
          <m:t>ϵ</m:t>
        </m:r>
      </m:oMath>
      <w:r w:rsidR="00D967C6">
        <w:rPr>
          <w:lang w:val="en-US"/>
        </w:rPr>
        <w:t xml:space="preserve"> are positive</w:t>
      </w:r>
      <w:r>
        <w:rPr>
          <w:lang w:val="en-US"/>
        </w:rPr>
        <w:t xml:space="preserve"> </w:t>
      </w:r>
      <w:proofErr w:type="spellStart"/>
      <w:r>
        <w:rPr>
          <w:lang w:val="en-US"/>
        </w:rPr>
        <w:t>and</w:t>
      </w:r>
      <w:proofErr w:type="spellEnd"/>
      <w:r>
        <w:rPr>
          <w:lang w:val="en-US"/>
        </w:rPr>
        <w:t xml:space="preserve"> </w:t>
      </w:r>
      <m:oMath>
        <m:r>
          <w:rPr>
            <w:rFonts w:ascii="Cambria Math" w:hAnsi="Cambria Math"/>
            <w:lang w:val="en-US"/>
          </w:rPr>
          <m:t>β&gt;|d|</m:t>
        </m:r>
      </m:oMath>
      <w:r>
        <w:rPr>
          <w:lang w:val="en-US"/>
        </w:rPr>
        <w:t>. Therefore, the disturbance observer can be designed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0D2564" w:rsidRPr="009654B4" w14:paraId="5949BF49" w14:textId="77777777" w:rsidTr="001019D3">
        <w:tc>
          <w:tcPr>
            <w:tcW w:w="4315" w:type="dxa"/>
          </w:tcPr>
          <w:p w14:paraId="30CD869B" w14:textId="3A009469" w:rsidR="000D2564" w:rsidRPr="00695B4A" w:rsidRDefault="00A707D4" w:rsidP="00F81230">
            <w:pPr>
              <w:pStyle w:val="BodyText"/>
              <w:ind w:firstLine="0"/>
              <w:rPr>
                <w:sz w:val="18"/>
                <w:szCs w:val="18"/>
                <w:lang w:val="en-US"/>
              </w:rPr>
            </w:pPr>
            <m:oMathPara>
              <m:oMathParaPr>
                <m:jc m:val="left"/>
              </m:oMathParaPr>
              <m:oMath>
                <m:acc>
                  <m:accPr>
                    <m:ctrlPr>
                      <w:rPr>
                        <w:rFonts w:ascii="Cambria Math" w:hAnsi="Cambria Math"/>
                        <w:i/>
                        <w:sz w:val="18"/>
                        <w:szCs w:val="18"/>
                        <w:lang w:val="en-US"/>
                      </w:rPr>
                    </m:ctrlPr>
                  </m:accPr>
                  <m:e>
                    <m:r>
                      <w:rPr>
                        <w:rFonts w:ascii="Cambria Math" w:hAnsi="Cambria Math"/>
                        <w:sz w:val="18"/>
                        <w:szCs w:val="18"/>
                        <w:lang w:val="en-US"/>
                      </w:rPr>
                      <m:t>d</m:t>
                    </m:r>
                  </m:e>
                </m:acc>
                <m:r>
                  <w:rPr>
                    <w:rFonts w:ascii="Cambria Math" w:hAnsi="Cambria Math"/>
                    <w:sz w:val="18"/>
                    <w:szCs w:val="18"/>
                    <w:lang w:val="en-US"/>
                  </w:rPr>
                  <m:t>=-ks-β</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e>
                </m:d>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-f(x)</m:t>
                </m:r>
              </m:oMath>
            </m:oMathPara>
          </w:p>
        </w:tc>
        <w:tc>
          <w:tcPr>
            <w:tcW w:w="541" w:type="dxa"/>
          </w:tcPr>
          <w:p w14:paraId="57B1C119" w14:textId="09A01F6D" w:rsidR="000D2564" w:rsidRPr="009654B4" w:rsidRDefault="000D2564" w:rsidP="00F81230">
            <w:pPr>
              <w:pStyle w:val="BodyText"/>
              <w:ind w:firstLine="0"/>
              <w:jc w:val="right"/>
              <w:rPr>
                <w:sz w:val="18"/>
                <w:szCs w:val="18"/>
                <w:lang w:val="en-US"/>
              </w:rPr>
            </w:pPr>
            <w:r w:rsidRPr="009654B4">
              <w:rPr>
                <w:sz w:val="18"/>
                <w:szCs w:val="18"/>
                <w:lang w:val="en-US"/>
              </w:rPr>
              <w:t>(</w:t>
            </w:r>
            <w:r>
              <w:rPr>
                <w:sz w:val="18"/>
                <w:szCs w:val="18"/>
                <w:lang w:val="en-US"/>
              </w:rPr>
              <w:t>7</w:t>
            </w:r>
            <w:r w:rsidRPr="009654B4">
              <w:rPr>
                <w:sz w:val="18"/>
                <w:szCs w:val="18"/>
                <w:lang w:val="en-US"/>
              </w:rPr>
              <w:t>)</w:t>
            </w:r>
          </w:p>
        </w:tc>
      </w:tr>
    </w:tbl>
    <w:p w14:paraId="54A740BA" w14:textId="430F587F" w:rsidR="009A7A26" w:rsidRPr="009654B4" w:rsidRDefault="00203B8D" w:rsidP="00EE02C3">
      <w:pPr>
        <w:pStyle w:val="BodyText"/>
        <w:ind w:firstLine="0"/>
        <w:rPr>
          <w:lang w:val="en-US"/>
        </w:rPr>
      </w:pPr>
      <w:r>
        <w:rPr>
          <w:lang w:val="en-US"/>
        </w:rPr>
        <w:t xml:space="preserve">Instead of using </w:t>
      </w:r>
      <m:oMath>
        <m:r>
          <w:rPr>
            <w:rFonts w:ascii="Cambria Math" w:hAnsi="Cambria Math"/>
            <w:lang w:val="en-US"/>
          </w:rPr>
          <m:t>sign(.)</m:t>
        </m:r>
      </m:oMath>
      <w:r>
        <w:rPr>
          <w:lang w:val="en-US"/>
        </w:rPr>
        <w:t xml:space="preserve">, the </w:t>
      </w:r>
      <m:oMath>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r>
                  <w:rPr>
                    <w:rFonts w:ascii="Cambria Math" w:hAnsi="Cambria Math"/>
                    <w:lang w:val="en-US"/>
                  </w:rPr>
                  <m:t>.</m:t>
                </m:r>
              </m:e>
            </m:d>
          </m:e>
        </m:func>
      </m:oMath>
      <w:r>
        <w:rPr>
          <w:lang w:val="en-US"/>
        </w:rPr>
        <w:t xml:space="preserve"> Is employed to reduce the </w:t>
      </w:r>
      <w:r w:rsidR="00EE02C3">
        <w:rPr>
          <w:lang w:val="en-US"/>
        </w:rPr>
        <w:t>fast</w:t>
      </w:r>
      <w:r w:rsidR="00EF54B2">
        <w:rPr>
          <w:lang w:val="en-US"/>
        </w:rPr>
        <w:t>-</w:t>
      </w:r>
      <w:r w:rsidR="00EE02C3">
        <w:rPr>
          <w:lang w:val="en-US"/>
        </w:rPr>
        <w:t xml:space="preserve">changing of input controller through time. Therefore, this smoothness in function can reduce the chattering phenomenon for </w:t>
      </w:r>
      <w:r w:rsidR="00EF54B2">
        <w:rPr>
          <w:lang w:val="en-US"/>
        </w:rPr>
        <w:t xml:space="preserve">the </w:t>
      </w:r>
      <w:r w:rsidR="00EE02C3">
        <w:rPr>
          <w:lang w:val="en-US"/>
        </w:rPr>
        <w:t xml:space="preserve">input controller. </w:t>
      </w:r>
      <w:r w:rsidR="000D2564">
        <w:rPr>
          <w:lang w:val="en-US"/>
        </w:rPr>
        <w:t xml:space="preserve">By differentiating </w:t>
      </w:r>
      <m:oMath>
        <m:r>
          <w:rPr>
            <w:rFonts w:ascii="Cambria Math" w:hAnsi="Cambria Math"/>
            <w:lang w:val="en-US"/>
          </w:rPr>
          <m:t>s=z-</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0D2564">
        <w:rPr>
          <w:lang w:val="en-US"/>
        </w:rPr>
        <w:t xml:space="preserve">, and (2), </w:t>
      </w:r>
      <m:oMath>
        <m:acc>
          <m:accPr>
            <m:chr m:val="̇"/>
            <m:ctrlPr>
              <w:rPr>
                <w:rFonts w:ascii="Cambria Math" w:hAnsi="Cambria Math"/>
                <w:i/>
                <w:lang w:val="en-US"/>
              </w:rPr>
            </m:ctrlPr>
          </m:accPr>
          <m:e>
            <m:r>
              <w:rPr>
                <w:rFonts w:ascii="Cambria Math" w:hAnsi="Cambria Math"/>
                <w:lang w:val="en-US"/>
              </w:rPr>
              <m:t>s</m:t>
            </m:r>
          </m:e>
        </m:acc>
      </m:oMath>
      <w:r w:rsidR="000D2564">
        <w:rPr>
          <w:lang w:val="en-US"/>
        </w:rPr>
        <w:t xml:space="preserve"> can be given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0D2564" w:rsidRPr="009654B4" w14:paraId="4E880AC3" w14:textId="77777777" w:rsidTr="001019D3">
        <w:tc>
          <w:tcPr>
            <w:tcW w:w="4315" w:type="dxa"/>
          </w:tcPr>
          <w:p w14:paraId="750DB4CE" w14:textId="17F4B881" w:rsidR="000D2564" w:rsidRPr="00695B4A" w:rsidRDefault="00A707D4" w:rsidP="00F81230">
            <w:pPr>
              <w:pStyle w:val="BodyText"/>
              <w:ind w:firstLine="0"/>
              <w:rPr>
                <w:sz w:val="18"/>
                <w:szCs w:val="18"/>
                <w:lang w:val="en-US"/>
              </w:rPr>
            </w:pPr>
            <m:oMathPara>
              <m:oMathParaPr>
                <m:jc m:val="left"/>
              </m:oMathParaPr>
              <m:oMath>
                <m:acc>
                  <m:accPr>
                    <m:chr m:val="̇"/>
                    <m:ctrlPr>
                      <w:rPr>
                        <w:rFonts w:ascii="Cambria Math" w:hAnsi="Cambria Math"/>
                        <w:i/>
                        <w:sz w:val="18"/>
                        <w:szCs w:val="18"/>
                        <w:lang w:val="en-US"/>
                      </w:rPr>
                    </m:ctrlPr>
                  </m:accPr>
                  <m:e>
                    <m:r>
                      <w:rPr>
                        <w:rFonts w:ascii="Cambria Math" w:hAnsi="Cambria Math"/>
                        <w:sz w:val="18"/>
                        <w:szCs w:val="18"/>
                        <w:lang w:val="en-US"/>
                      </w:rPr>
                      <m:t>s</m:t>
                    </m:r>
                  </m:e>
                </m:acc>
                <m:r>
                  <w:rPr>
                    <w:rFonts w:ascii="Cambria Math" w:hAnsi="Cambria Math"/>
                    <w:sz w:val="18"/>
                    <w:szCs w:val="18"/>
                    <w:lang w:val="en-US"/>
                  </w:rPr>
                  <m:t>=</m:t>
                </m:r>
                <m:acc>
                  <m:accPr>
                    <m:chr m:val="̇"/>
                    <m:ctrlPr>
                      <w:rPr>
                        <w:rFonts w:ascii="Cambria Math" w:hAnsi="Cambria Math"/>
                        <w:i/>
                        <w:sz w:val="18"/>
                        <w:szCs w:val="18"/>
                        <w:lang w:val="en-US"/>
                      </w:rPr>
                    </m:ctrlPr>
                  </m:accPr>
                  <m:e>
                    <m:r>
                      <w:rPr>
                        <w:rFonts w:ascii="Cambria Math" w:hAnsi="Cambria Math"/>
                        <w:sz w:val="18"/>
                        <w:szCs w:val="18"/>
                        <w:lang w:val="en-US"/>
                      </w:rPr>
                      <m:t>z</m:t>
                    </m:r>
                  </m:e>
                </m:acc>
                <m:r>
                  <w:rPr>
                    <w:rFonts w:ascii="Cambria Math" w:hAns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n</m:t>
                    </m:r>
                  </m:sub>
                </m:sSub>
                <m:r>
                  <w:rPr>
                    <w:rFonts w:ascii="Cambria Math" w:hAnsi="Cambria Math"/>
                    <w:sz w:val="18"/>
                    <w:szCs w:val="18"/>
                    <w:lang w:val="en-US"/>
                  </w:rPr>
                  <m:t>=-ks-β</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e>
                </m:d>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u-f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u-d</m:t>
                </m:r>
              </m:oMath>
            </m:oMathPara>
          </w:p>
        </w:tc>
        <w:tc>
          <w:tcPr>
            <w:tcW w:w="541" w:type="dxa"/>
          </w:tcPr>
          <w:p w14:paraId="29DE419E" w14:textId="25267788" w:rsidR="000D2564" w:rsidRPr="009654B4" w:rsidRDefault="000D2564" w:rsidP="00F81230">
            <w:pPr>
              <w:pStyle w:val="BodyText"/>
              <w:ind w:firstLine="0"/>
              <w:jc w:val="right"/>
              <w:rPr>
                <w:sz w:val="18"/>
                <w:szCs w:val="18"/>
                <w:lang w:val="en-US"/>
              </w:rPr>
            </w:pPr>
            <w:r w:rsidRPr="009654B4">
              <w:rPr>
                <w:sz w:val="18"/>
                <w:szCs w:val="18"/>
                <w:lang w:val="en-US"/>
              </w:rPr>
              <w:t>(</w:t>
            </w:r>
            <w:r w:rsidR="00F23F98">
              <w:rPr>
                <w:sz w:val="18"/>
                <w:szCs w:val="18"/>
                <w:lang w:val="en-US"/>
              </w:rPr>
              <w:t>8</w:t>
            </w:r>
            <w:r w:rsidRPr="009654B4">
              <w:rPr>
                <w:sz w:val="18"/>
                <w:szCs w:val="18"/>
                <w:lang w:val="en-US"/>
              </w:rPr>
              <w:t>)</w:t>
            </w:r>
          </w:p>
        </w:tc>
      </w:tr>
    </w:tbl>
    <w:p w14:paraId="281477C2" w14:textId="3EC2CC7D" w:rsidR="00D967C6" w:rsidRDefault="00AD1108" w:rsidP="00EF54B2">
      <w:pPr>
        <w:pStyle w:val="BodyText"/>
        <w:ind w:firstLine="0"/>
        <w:rPr>
          <w:lang w:val="en-US"/>
        </w:rPr>
      </w:pPr>
      <w:r w:rsidRPr="00AD1108">
        <w:rPr>
          <w:i/>
          <w:iCs/>
          <w:lang w:val="en-US"/>
        </w:rPr>
        <w:t>Theorem 1</w:t>
      </w:r>
      <w:r w:rsidR="00860507">
        <w:rPr>
          <w:lang w:val="en-US"/>
        </w:rPr>
        <w:t xml:space="preserve"> (Tee and Ge</w:t>
      </w:r>
      <w:r w:rsidR="00EC1F69">
        <w:rPr>
          <w:lang w:val="en-US"/>
        </w:rPr>
        <w:t xml:space="preserve"> </w:t>
      </w:r>
      <w:r w:rsidR="00860507">
        <w:rPr>
          <w:lang w:val="en-US"/>
        </w:rPr>
        <w:fldChar w:fldCharType="begin"/>
      </w:r>
      <w:r w:rsidR="00EF54B2">
        <w:rPr>
          <w:lang w:val="en-US"/>
        </w:rPr>
        <w:instrText xml:space="preserve"> ADDIN ZOTERO_ITEM CSL_CITATION {"citationID":"9MeSzxT9","properties":{"formattedCitation":"[5]","plainCitation":"[5]","noteIndex":0},"citationItems":[{"id":350,"uris":["http://zotero.org/users/9091094/items/EPDAVAWZ"],"itemData":{"id":350,"type":"webpage","title":"Control of fully actuated ocean surface vessels using a class of feedforward approximators | IEEE Journals &amp; Magazine | IEEE Xplore","URL":"https://ieeexplore.ieee.org/document/1645126","accessed":{"date-parts":[["2022",4,16]]}}}],"schema":"https://github.com/citation-style-language/schema/raw/master/csl-citation.json"} </w:instrText>
      </w:r>
      <w:r w:rsidR="00860507">
        <w:rPr>
          <w:lang w:val="en-US"/>
        </w:rPr>
        <w:fldChar w:fldCharType="separate"/>
      </w:r>
      <w:r w:rsidR="00EF54B2" w:rsidRPr="00EF54B2">
        <w:t>[5]</w:t>
      </w:r>
      <w:r w:rsidR="00860507">
        <w:rPr>
          <w:lang w:val="en-US"/>
        </w:rPr>
        <w:fldChar w:fldCharType="end"/>
      </w:r>
      <w:r w:rsidR="00860507">
        <w:rPr>
          <w:lang w:val="en-US"/>
        </w:rPr>
        <w:t>)</w:t>
      </w:r>
      <w:r w:rsidRPr="00AD1108">
        <w:rPr>
          <w:i/>
          <w:iCs/>
          <w:lang w:val="en-US"/>
        </w:rPr>
        <w:t>.</w:t>
      </w:r>
      <w:r>
        <w:rPr>
          <w:lang w:val="en-US"/>
        </w:rPr>
        <w:t xml:space="preserve"> Assuming that the uncertain SISO nonlinear system (1)</w:t>
      </w:r>
      <w:r w:rsidR="00F269DE">
        <w:rPr>
          <w:lang w:val="en-US"/>
        </w:rPr>
        <w:t>-(3)</w:t>
      </w:r>
      <w:r>
        <w:rPr>
          <w:lang w:val="en-US"/>
        </w:rPr>
        <w:t>,</w:t>
      </w:r>
      <w:r w:rsidR="00F23F98">
        <w:rPr>
          <w:lang w:val="en-US"/>
        </w:rPr>
        <w:t xml:space="preserve"> the terminal sliding mode disturbance observer is determined as </w:t>
      </w:r>
      <w:r w:rsidR="00641AA5">
        <w:rPr>
          <w:lang w:val="en-US"/>
        </w:rPr>
        <w:t xml:space="preserve">(6)-(8). Hence, </w:t>
      </w:r>
      <w:r w:rsidR="00927D4E">
        <w:rPr>
          <w:lang w:val="en-US"/>
        </w:rPr>
        <w:t>the disturbance approximation error of the proposed terminal sliding mode disturbance observer is convergent in finite time.</w:t>
      </w:r>
    </w:p>
    <w:p w14:paraId="524EC771" w14:textId="5BC8EBA1" w:rsidR="00927D4E" w:rsidRDefault="00927D4E" w:rsidP="00D31998">
      <w:pPr>
        <w:pStyle w:val="BodyText"/>
        <w:ind w:firstLine="0"/>
        <w:rPr>
          <w:lang w:val="en-US"/>
        </w:rPr>
      </w:pPr>
      <w:r w:rsidRPr="00927D4E">
        <w:rPr>
          <w:i/>
          <w:iCs/>
          <w:lang w:val="en-US"/>
        </w:rPr>
        <w:t>Proof.</w:t>
      </w:r>
      <w:r>
        <w:rPr>
          <w:lang w:val="en-US"/>
        </w:rPr>
        <w:t xml:space="preserve"> Let us consider the Lyapunov function as follow</w:t>
      </w:r>
    </w:p>
    <w:tbl>
      <w:tblPr>
        <w:tblStyle w:val="TableGrid"/>
        <w:tblW w:w="0" w:type="auto"/>
        <w:tblLook w:val="04A0" w:firstRow="1" w:lastRow="0" w:firstColumn="1" w:lastColumn="0" w:noHBand="0" w:noVBand="1"/>
      </w:tblPr>
      <w:tblGrid>
        <w:gridCol w:w="4315"/>
        <w:gridCol w:w="541"/>
      </w:tblGrid>
      <w:tr w:rsidR="00927D4E" w:rsidRPr="009654B4" w14:paraId="06394C6B" w14:textId="77777777" w:rsidTr="001019D3">
        <w:tc>
          <w:tcPr>
            <w:tcW w:w="4315" w:type="dxa"/>
            <w:tcBorders>
              <w:top w:val="nil"/>
              <w:left w:val="nil"/>
              <w:bottom w:val="nil"/>
              <w:right w:val="nil"/>
            </w:tcBorders>
          </w:tcPr>
          <w:p w14:paraId="14EDC37A" w14:textId="4933881A" w:rsidR="00927D4E"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0</m:t>
                    </m:r>
                  </m:sub>
                </m:sSub>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2</m:t>
                    </m:r>
                  </m:den>
                </m:f>
                <m:sSup>
                  <m:sSupPr>
                    <m:ctrlPr>
                      <w:rPr>
                        <w:rFonts w:ascii="Cambria Math" w:hAnsi="Cambria Math"/>
                        <w:i/>
                        <w:sz w:val="18"/>
                        <w:szCs w:val="18"/>
                        <w:lang w:val="en-US"/>
                      </w:rPr>
                    </m:ctrlPr>
                  </m:sSupPr>
                  <m:e>
                    <m:r>
                      <w:rPr>
                        <w:rFonts w:ascii="Cambria Math" w:hAnsi="Cambria Math"/>
                        <w:sz w:val="18"/>
                        <w:szCs w:val="18"/>
                        <w:lang w:val="en-US"/>
                      </w:rPr>
                      <m:t>s</m:t>
                    </m:r>
                  </m:e>
                  <m:sup>
                    <m:r>
                      <w:rPr>
                        <w:rFonts w:ascii="Cambria Math" w:hAnsi="Cambria Math"/>
                        <w:sz w:val="18"/>
                        <w:szCs w:val="18"/>
                        <w:lang w:val="en-US"/>
                      </w:rPr>
                      <m:t>2</m:t>
                    </m:r>
                  </m:sup>
                </m:sSup>
              </m:oMath>
            </m:oMathPara>
          </w:p>
        </w:tc>
        <w:tc>
          <w:tcPr>
            <w:tcW w:w="541" w:type="dxa"/>
            <w:tcBorders>
              <w:top w:val="nil"/>
              <w:left w:val="nil"/>
              <w:bottom w:val="nil"/>
              <w:right w:val="nil"/>
            </w:tcBorders>
          </w:tcPr>
          <w:p w14:paraId="0070E622" w14:textId="7EF61CBE" w:rsidR="00927D4E" w:rsidRPr="009654B4" w:rsidRDefault="00927D4E" w:rsidP="0029543E">
            <w:pPr>
              <w:pStyle w:val="BodyText"/>
              <w:ind w:firstLine="0"/>
              <w:jc w:val="right"/>
              <w:rPr>
                <w:sz w:val="18"/>
                <w:szCs w:val="18"/>
                <w:lang w:val="en-US"/>
              </w:rPr>
            </w:pPr>
            <w:r w:rsidRPr="009654B4">
              <w:rPr>
                <w:sz w:val="18"/>
                <w:szCs w:val="18"/>
                <w:lang w:val="en-US"/>
              </w:rPr>
              <w:t>(</w:t>
            </w:r>
            <w:r>
              <w:rPr>
                <w:sz w:val="18"/>
                <w:szCs w:val="18"/>
                <w:lang w:val="en-US"/>
              </w:rPr>
              <w:t>9</w:t>
            </w:r>
            <w:r w:rsidRPr="009654B4">
              <w:rPr>
                <w:sz w:val="18"/>
                <w:szCs w:val="18"/>
                <w:lang w:val="en-US"/>
              </w:rPr>
              <w:t>)</w:t>
            </w:r>
          </w:p>
        </w:tc>
      </w:tr>
    </w:tbl>
    <w:p w14:paraId="46045EA6" w14:textId="65CD48C9" w:rsidR="00927D4E" w:rsidRDefault="00203B8D" w:rsidP="00E7596C">
      <w:pPr>
        <w:pStyle w:val="BodyText"/>
        <w:rPr>
          <w:lang w:val="en-US"/>
        </w:rPr>
      </w:pPr>
      <w:r>
        <w:rPr>
          <w:lang w:val="en-US"/>
        </w:rPr>
        <w:t xml:space="preserve">Differentiating from (9) yields </w:t>
      </w:r>
    </w:p>
    <w:tbl>
      <w:tblPr>
        <w:tblStyle w:val="TableGrid"/>
        <w:tblW w:w="0" w:type="auto"/>
        <w:tblLook w:val="04A0" w:firstRow="1" w:lastRow="0" w:firstColumn="1" w:lastColumn="0" w:noHBand="0" w:noVBand="1"/>
      </w:tblPr>
      <w:tblGrid>
        <w:gridCol w:w="4315"/>
        <w:gridCol w:w="541"/>
      </w:tblGrid>
      <w:tr w:rsidR="00203B8D" w:rsidRPr="009654B4" w14:paraId="43A13A46" w14:textId="77777777" w:rsidTr="001019D3">
        <w:tc>
          <w:tcPr>
            <w:tcW w:w="4315" w:type="dxa"/>
            <w:tcBorders>
              <w:top w:val="nil"/>
              <w:left w:val="nil"/>
              <w:bottom w:val="nil"/>
              <w:right w:val="nil"/>
            </w:tcBorders>
          </w:tcPr>
          <w:p w14:paraId="11482E91" w14:textId="5631DD8B" w:rsidR="00203B8D"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V</m:t>
                        </m:r>
                      </m:e>
                    </m:acc>
                  </m:e>
                  <m:sub>
                    <m:r>
                      <w:rPr>
                        <w:rFonts w:ascii="Cambria Math" w:hAnsi="Cambria Math"/>
                        <w:sz w:val="18"/>
                        <w:szCs w:val="18"/>
                        <w:lang w:val="en-US"/>
                      </w:rPr>
                      <m:t>0</m:t>
                    </m:r>
                  </m:sub>
                </m:sSub>
                <m:r>
                  <w:rPr>
                    <w:rFonts w:ascii="Cambria Math" w:hAnsi="Cambria Math"/>
                    <w:sz w:val="18"/>
                    <w:szCs w:val="18"/>
                    <w:lang w:val="en-US"/>
                  </w:rPr>
                  <m:t>=s</m:t>
                </m:r>
                <m:acc>
                  <m:accPr>
                    <m:chr m:val="̇"/>
                    <m:ctrlPr>
                      <w:rPr>
                        <w:rFonts w:ascii="Cambria Math" w:hAnsi="Cambria Math"/>
                        <w:i/>
                        <w:sz w:val="18"/>
                        <w:szCs w:val="18"/>
                        <w:lang w:val="en-US"/>
                      </w:rPr>
                    </m:ctrlPr>
                  </m:accPr>
                  <m:e>
                    <m:r>
                      <w:rPr>
                        <w:rFonts w:ascii="Cambria Math" w:hAnsi="Cambria Math"/>
                        <w:sz w:val="18"/>
                        <w:szCs w:val="18"/>
                        <w:lang w:val="en-US"/>
                      </w:rPr>
                      <m:t>s</m:t>
                    </m:r>
                  </m:e>
                </m:acc>
                <m:r>
                  <w:rPr>
                    <w:rFonts w:ascii="Cambria Math" w:hAnsi="Cambria Math"/>
                    <w:sz w:val="18"/>
                    <w:szCs w:val="18"/>
                    <w:lang w:val="en-US"/>
                  </w:rPr>
                  <m:t>=s</m:t>
                </m:r>
                <m:d>
                  <m:dPr>
                    <m:ctrlPr>
                      <w:rPr>
                        <w:rFonts w:ascii="Cambria Math" w:hAnsi="Cambria Math"/>
                        <w:i/>
                        <w:sz w:val="18"/>
                        <w:szCs w:val="18"/>
                        <w:lang w:val="en-US"/>
                      </w:rPr>
                    </m:ctrlPr>
                  </m:dPr>
                  <m:e>
                    <m:r>
                      <w:rPr>
                        <w:rFonts w:ascii="Cambria Math" w:hAnsi="Cambria Math"/>
                        <w:sz w:val="18"/>
                        <w:szCs w:val="18"/>
                        <w:lang w:val="en-US"/>
                      </w:rPr>
                      <m:t>-ks-β</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e>
                    </m:d>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-d</m:t>
                    </m:r>
                  </m:e>
                </m:d>
                <m:r>
                  <w:rPr>
                    <w:rFonts w:ascii="Cambria Math" w:hAnsi="Cambria Math"/>
                    <w:sz w:val="18"/>
                    <w:szCs w:val="18"/>
                    <w:lang w:val="en-US"/>
                  </w:rPr>
                  <m:t>≤-k</m:t>
                </m:r>
                <m:sSup>
                  <m:sSupPr>
                    <m:ctrlPr>
                      <w:rPr>
                        <w:rFonts w:ascii="Cambria Math" w:hAnsi="Cambria Math"/>
                        <w:i/>
                        <w:sz w:val="18"/>
                        <w:szCs w:val="18"/>
                        <w:lang w:val="en-US"/>
                      </w:rPr>
                    </m:ctrlPr>
                  </m:sSupPr>
                  <m:e>
                    <m:r>
                      <w:rPr>
                        <w:rFonts w:ascii="Cambria Math" w:hAnsi="Cambria Math"/>
                        <w:sz w:val="18"/>
                        <w:szCs w:val="18"/>
                        <w:lang w:val="en-US"/>
                      </w:rPr>
                      <m:t>s</m:t>
                    </m:r>
                  </m:e>
                  <m:sup>
                    <m:r>
                      <w:rPr>
                        <w:rFonts w:ascii="Cambria Math" w:hAnsi="Cambria Math"/>
                        <w:sz w:val="18"/>
                        <w:szCs w:val="18"/>
                        <w:lang w:val="en-US"/>
                      </w:rPr>
                      <m:t>2</m:t>
                    </m:r>
                  </m:sup>
                </m:sSup>
                <m:r>
                  <w:rPr>
                    <w:rFonts w:ascii="Cambria Math" w:hAnsi="Cambria Math"/>
                    <w:sz w:val="18"/>
                    <w:szCs w:val="18"/>
                    <w:lang w:val="en-US"/>
                  </w:rPr>
                  <m:t>-βs</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r>
                      <w:rPr>
                        <w:rFonts w:ascii="Cambria Math" w:hAnsi="Cambria Math"/>
                        <w:sz w:val="18"/>
                        <w:szCs w:val="18"/>
                        <w:lang w:val="en-US"/>
                      </w:rPr>
                      <m:t>s</m:t>
                    </m:r>
                  </m:e>
                </m:func>
                <m:r>
                  <w:rPr>
                    <w:rFonts w:ascii="Cambria Math" w:hAnsi="Cambria Math"/>
                    <w:sz w:val="18"/>
                    <w:szCs w:val="18"/>
                    <w:lang w:val="en-US"/>
                  </w:rPr>
                  <m:t>-ϵs</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s</m:t>
                    </m:r>
                  </m:e>
                </m:d>
                <m:d>
                  <m:dPr>
                    <m:begChr m:val="|"/>
                    <m:endChr m:val="|"/>
                    <m:ctrlPr>
                      <w:rPr>
                        <w:rFonts w:ascii="Cambria Math" w:hAnsi="Cambria Math"/>
                        <w:i/>
                        <w:sz w:val="18"/>
                        <w:szCs w:val="18"/>
                        <w:lang w:val="en-US"/>
                      </w:rPr>
                    </m:ctrlPr>
                  </m:dPr>
                  <m:e>
                    <m:r>
                      <w:rPr>
                        <w:rFonts w:ascii="Cambria Math" w:hAnsi="Cambria Math"/>
                        <w:sz w:val="18"/>
                        <w:szCs w:val="18"/>
                        <w:lang w:val="en-US"/>
                      </w:rPr>
                      <m:t>d</m:t>
                    </m:r>
                  </m:e>
                </m:d>
                <m:r>
                  <w:rPr>
                    <w:rFonts w:ascii="Cambria Math" w:hAnsi="Cambria Math"/>
                    <w:sz w:val="18"/>
                    <w:szCs w:val="18"/>
                    <w:lang w:val="en-US"/>
                  </w:rPr>
                  <m:t>≤-k</m:t>
                </m:r>
                <m:sSup>
                  <m:sSupPr>
                    <m:ctrlPr>
                      <w:rPr>
                        <w:rFonts w:ascii="Cambria Math" w:hAnsi="Cambria Math"/>
                        <w:i/>
                        <w:sz w:val="18"/>
                        <w:szCs w:val="18"/>
                        <w:lang w:val="en-US"/>
                      </w:rPr>
                    </m:ctrlPr>
                  </m:sSupPr>
                  <m:e>
                    <m:r>
                      <w:rPr>
                        <w:rFonts w:ascii="Cambria Math" w:hAnsi="Cambria Math"/>
                        <w:sz w:val="18"/>
                        <w:szCs w:val="18"/>
                        <w:lang w:val="en-US"/>
                      </w:rPr>
                      <m:t>s</m:t>
                    </m:r>
                  </m:e>
                  <m:sup>
                    <m:r>
                      <w:rPr>
                        <w:rFonts w:ascii="Cambria Math" w:hAnsi="Cambria Math"/>
                        <w:sz w:val="18"/>
                        <w:szCs w:val="18"/>
                        <w:lang w:val="en-US"/>
                      </w:rPr>
                      <m:t>2</m:t>
                    </m:r>
                  </m:sup>
                </m:sSup>
                <m:r>
                  <w:rPr>
                    <w:rFonts w:ascii="Cambria Math" w:hAnsi="Cambria Math"/>
                    <w:sz w:val="18"/>
                    <w:szCs w:val="18"/>
                    <w:lang w:val="en-US"/>
                  </w:rPr>
                  <m:t>-ϵs</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≤-2k</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0</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2</m:t>
                    </m:r>
                  </m:e>
                  <m:sup>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num>
                      <m:den>
                        <m:r>
                          <w:rPr>
                            <w:rFonts w:ascii="Cambria Math" w:hAnsi="Cambria Math"/>
                            <w:sz w:val="18"/>
                            <w:szCs w:val="18"/>
                            <w:lang w:val="en-US"/>
                          </w:rPr>
                          <m:t>2</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den>
                    </m:f>
                  </m:sup>
                </m:sSup>
                <m:r>
                  <w:rPr>
                    <w:rFonts w:ascii="Cambria Math" w:hAnsi="Cambria Math"/>
                    <w:sz w:val="18"/>
                    <w:szCs w:val="18"/>
                    <w:lang w:val="en-US"/>
                  </w:rPr>
                  <m:t>ϵ</m:t>
                </m:r>
                <m:sSubSup>
                  <m:sSubSupPr>
                    <m:ctrlPr>
                      <w:rPr>
                        <w:rFonts w:ascii="Cambria Math" w:hAnsi="Cambria Math"/>
                        <w:i/>
                        <w:sz w:val="18"/>
                        <w:szCs w:val="18"/>
                        <w:lang w:val="en-US"/>
                      </w:rPr>
                    </m:ctrlPr>
                  </m:sSubSupPr>
                  <m:e>
                    <m:r>
                      <w:rPr>
                        <w:rFonts w:ascii="Cambria Math" w:hAnsi="Cambria Math"/>
                        <w:sz w:val="18"/>
                        <w:szCs w:val="18"/>
                        <w:lang w:val="en-US"/>
                      </w:rPr>
                      <m:t>V</m:t>
                    </m:r>
                  </m:e>
                  <m:sub>
                    <m:r>
                      <w:rPr>
                        <w:rFonts w:ascii="Cambria Math" w:hAnsi="Cambria Math"/>
                        <w:sz w:val="18"/>
                        <w:szCs w:val="18"/>
                        <w:lang w:val="en-US"/>
                      </w:rPr>
                      <m:t>0</m:t>
                    </m:r>
                  </m:sub>
                  <m:sup>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num>
                      <m:den>
                        <m:r>
                          <w:rPr>
                            <w:rFonts w:ascii="Cambria Math" w:hAnsi="Cambria Math"/>
                            <w:sz w:val="18"/>
                            <w:szCs w:val="18"/>
                            <w:lang w:val="en-US"/>
                          </w:rPr>
                          <m:t>2</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den>
                    </m:f>
                  </m:sup>
                </m:sSubSup>
              </m:oMath>
            </m:oMathPara>
          </w:p>
        </w:tc>
        <w:tc>
          <w:tcPr>
            <w:tcW w:w="541" w:type="dxa"/>
            <w:tcBorders>
              <w:top w:val="nil"/>
              <w:left w:val="nil"/>
              <w:bottom w:val="nil"/>
              <w:right w:val="nil"/>
            </w:tcBorders>
          </w:tcPr>
          <w:p w14:paraId="192F38C2" w14:textId="5DB7BF82" w:rsidR="00203B8D" w:rsidRPr="009654B4" w:rsidRDefault="00203B8D" w:rsidP="0029543E">
            <w:pPr>
              <w:pStyle w:val="BodyText"/>
              <w:ind w:firstLine="0"/>
              <w:jc w:val="right"/>
              <w:rPr>
                <w:sz w:val="18"/>
                <w:szCs w:val="18"/>
                <w:lang w:val="en-US"/>
              </w:rPr>
            </w:pPr>
            <w:r w:rsidRPr="009654B4">
              <w:rPr>
                <w:sz w:val="18"/>
                <w:szCs w:val="18"/>
                <w:lang w:val="en-US"/>
              </w:rPr>
              <w:t>(</w:t>
            </w:r>
            <w:r w:rsidR="00355371">
              <w:rPr>
                <w:sz w:val="18"/>
                <w:szCs w:val="18"/>
                <w:lang w:val="en-US"/>
              </w:rPr>
              <w:t>10</w:t>
            </w:r>
            <w:r w:rsidRPr="009654B4">
              <w:rPr>
                <w:sz w:val="18"/>
                <w:szCs w:val="18"/>
                <w:lang w:val="en-US"/>
              </w:rPr>
              <w:t>)</w:t>
            </w:r>
          </w:p>
        </w:tc>
      </w:tr>
    </w:tbl>
    <w:p w14:paraId="1F36270D" w14:textId="7321CB7B" w:rsidR="00355371" w:rsidRDefault="00355371" w:rsidP="00E7596C">
      <w:pPr>
        <w:pStyle w:val="BodyText"/>
        <w:rPr>
          <w:lang w:val="en-US"/>
        </w:rPr>
      </w:pPr>
      <w:r>
        <w:rPr>
          <w:lang w:val="en-US"/>
        </w:rPr>
        <w:t>Using (1)</w:t>
      </w:r>
      <w:r w:rsidR="00F269DE">
        <w:rPr>
          <w:lang w:val="en-US"/>
        </w:rPr>
        <w:t>-(3)</w:t>
      </w:r>
      <w:r>
        <w:rPr>
          <w:lang w:val="en-US"/>
        </w:rPr>
        <w:t xml:space="preserve"> and (6)-(8), one can obtain</w:t>
      </w:r>
    </w:p>
    <w:tbl>
      <w:tblPr>
        <w:tblStyle w:val="TableGrid"/>
        <w:tblW w:w="0" w:type="auto"/>
        <w:tblLook w:val="04A0" w:firstRow="1" w:lastRow="0" w:firstColumn="1" w:lastColumn="0" w:noHBand="0" w:noVBand="1"/>
      </w:tblPr>
      <w:tblGrid>
        <w:gridCol w:w="4315"/>
        <w:gridCol w:w="541"/>
      </w:tblGrid>
      <w:tr w:rsidR="00355371" w:rsidRPr="009654B4" w14:paraId="408E6512" w14:textId="77777777" w:rsidTr="001019D3">
        <w:tc>
          <w:tcPr>
            <w:tcW w:w="4315" w:type="dxa"/>
            <w:tcBorders>
              <w:top w:val="nil"/>
              <w:left w:val="nil"/>
              <w:bottom w:val="nil"/>
              <w:right w:val="nil"/>
            </w:tcBorders>
          </w:tcPr>
          <w:p w14:paraId="178EDCD7" w14:textId="44128D3D" w:rsidR="00355371" w:rsidRPr="00695B4A" w:rsidRDefault="00A707D4" w:rsidP="0029543E">
            <w:pPr>
              <w:pStyle w:val="BodyText"/>
              <w:ind w:firstLine="0"/>
              <w:rPr>
                <w:sz w:val="18"/>
                <w:szCs w:val="18"/>
                <w:lang w:val="en-US"/>
              </w:rPr>
            </w:pPr>
            <m:oMathPara>
              <m:oMathParaPr>
                <m:jc m:val="left"/>
              </m:oMathParaPr>
              <m:oMath>
                <m:acc>
                  <m:accPr>
                    <m:chr m:val="̃"/>
                    <m:ctrlPr>
                      <w:rPr>
                        <w:rFonts w:ascii="Cambria Math" w:hAnsi="Cambria Math"/>
                        <w:i/>
                        <w:sz w:val="18"/>
                        <w:szCs w:val="18"/>
                        <w:lang w:val="en-US"/>
                      </w:rPr>
                    </m:ctrlPr>
                  </m:accPr>
                  <m:e>
                    <m:r>
                      <w:rPr>
                        <w:rFonts w:ascii="Cambria Math" w:hAnsi="Cambria Math"/>
                        <w:sz w:val="18"/>
                        <w:szCs w:val="18"/>
                        <w:lang w:val="en-US"/>
                      </w:rPr>
                      <m:t>d</m:t>
                    </m:r>
                  </m:e>
                </m:acc>
                <m:r>
                  <w:rPr>
                    <w:rFonts w:ascii="Cambria Math" w:hAnsi="Cambria Math"/>
                    <w:sz w:val="18"/>
                    <w:szCs w:val="18"/>
                    <w:lang w:val="en-US"/>
                  </w:rPr>
                  <m:t>=</m:t>
                </m:r>
                <m:acc>
                  <m:accPr>
                    <m:ctrlPr>
                      <w:rPr>
                        <w:rFonts w:ascii="Cambria Math" w:hAnsi="Cambria Math"/>
                        <w:i/>
                        <w:sz w:val="18"/>
                        <w:szCs w:val="18"/>
                        <w:lang w:val="en-US"/>
                      </w:rPr>
                    </m:ctrlPr>
                  </m:accPr>
                  <m:e>
                    <m:r>
                      <w:rPr>
                        <w:rFonts w:ascii="Cambria Math" w:hAnsi="Cambria Math"/>
                        <w:sz w:val="18"/>
                        <w:szCs w:val="18"/>
                        <w:lang w:val="en-US"/>
                      </w:rPr>
                      <m:t>d</m:t>
                    </m:r>
                  </m:e>
                </m:acc>
                <m:r>
                  <w:rPr>
                    <w:rFonts w:ascii="Cambria Math" w:hAnsi="Cambria Math"/>
                    <w:sz w:val="18"/>
                    <w:szCs w:val="18"/>
                    <w:lang w:val="en-US"/>
                  </w:rPr>
                  <m:t>-d=-ks-β</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e>
                </m:d>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n</m:t>
                    </m:r>
                  </m:sub>
                </m:sSub>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u=-ks-β</m:t>
                </m:r>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s</m:t>
                    </m:r>
                  </m:e>
                  <m:sup>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sup>
                </m:sSup>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e>
                </m:d>
                <m:func>
                  <m:funcPr>
                    <m:ctrlPr>
                      <w:rPr>
                        <w:rFonts w:ascii="Cambria Math" w:hAnsi="Cambria Math"/>
                        <w:i/>
                        <w:sz w:val="18"/>
                        <w:szCs w:val="18"/>
                        <w:lang w:val="en-US"/>
                      </w:rPr>
                    </m:ctrlPr>
                  </m:funcPr>
                  <m:fName>
                    <m:r>
                      <m:rPr>
                        <m:sty m:val="p"/>
                      </m:rPr>
                      <w:rPr>
                        <w:rFonts w:ascii="Cambria Math" w:hAnsi="Cambria Math"/>
                        <w:sz w:val="18"/>
                        <w:szCs w:val="18"/>
                        <w:lang w:val="en-US"/>
                      </w:rPr>
                      <m:t>tanh</m:t>
                    </m:r>
                  </m:fName>
                  <m:e>
                    <m:d>
                      <m:dPr>
                        <m:ctrlPr>
                          <w:rPr>
                            <w:rFonts w:ascii="Cambria Math" w:hAnsi="Cambria Math"/>
                            <w:i/>
                            <w:sz w:val="18"/>
                            <w:szCs w:val="18"/>
                            <w:lang w:val="en-US"/>
                          </w:rPr>
                        </m:ctrlPr>
                      </m:dPr>
                      <m:e>
                        <m:r>
                          <w:rPr>
                            <w:rFonts w:ascii="Cambria Math" w:hAnsi="Cambria Math"/>
                            <w:sz w:val="18"/>
                            <w:szCs w:val="18"/>
                            <w:lang w:val="en-US"/>
                          </w:rPr>
                          <m:t>s</m:t>
                        </m:r>
                      </m:e>
                    </m:d>
                  </m:e>
                </m:func>
                <m:r>
                  <w:rPr>
                    <w:rFonts w:ascii="Cambria Math" w:hAns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n</m:t>
                    </m:r>
                  </m:sub>
                </m:sSub>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u=</m:t>
                </m:r>
                <m:acc>
                  <m:accPr>
                    <m:chr m:val="̇"/>
                    <m:ctrlPr>
                      <w:rPr>
                        <w:rFonts w:ascii="Cambria Math" w:hAnsi="Cambria Math"/>
                        <w:i/>
                        <w:sz w:val="18"/>
                        <w:szCs w:val="18"/>
                        <w:lang w:val="en-US"/>
                      </w:rPr>
                    </m:ctrlPr>
                  </m:accPr>
                  <m:e>
                    <m:r>
                      <w:rPr>
                        <w:rFonts w:ascii="Cambria Math" w:hAnsi="Cambria Math"/>
                        <w:sz w:val="18"/>
                        <w:szCs w:val="18"/>
                        <w:lang w:val="en-US"/>
                      </w:rPr>
                      <m:t>z</m:t>
                    </m:r>
                  </m:e>
                </m:acc>
                <m:r>
                  <w:rPr>
                    <w:rFonts w:ascii="Cambria Math" w:hAns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n</m:t>
                    </m:r>
                  </m:sub>
                </m:sSub>
              </m:oMath>
            </m:oMathPara>
          </w:p>
        </w:tc>
        <w:tc>
          <w:tcPr>
            <w:tcW w:w="541" w:type="dxa"/>
            <w:tcBorders>
              <w:top w:val="nil"/>
              <w:left w:val="nil"/>
              <w:bottom w:val="nil"/>
              <w:right w:val="nil"/>
            </w:tcBorders>
          </w:tcPr>
          <w:p w14:paraId="5EBAD51B" w14:textId="673882D1" w:rsidR="00355371" w:rsidRPr="009654B4" w:rsidRDefault="00355371" w:rsidP="0029543E">
            <w:pPr>
              <w:pStyle w:val="BodyText"/>
              <w:ind w:firstLine="0"/>
              <w:jc w:val="right"/>
              <w:rPr>
                <w:sz w:val="18"/>
                <w:szCs w:val="18"/>
                <w:lang w:val="en-US"/>
              </w:rPr>
            </w:pPr>
            <w:r w:rsidRPr="009654B4">
              <w:rPr>
                <w:sz w:val="18"/>
                <w:szCs w:val="18"/>
                <w:lang w:val="en-US"/>
              </w:rPr>
              <w:t>(</w:t>
            </w:r>
            <w:r>
              <w:rPr>
                <w:sz w:val="18"/>
                <w:szCs w:val="18"/>
                <w:lang w:val="en-US"/>
              </w:rPr>
              <w:t>11</w:t>
            </w:r>
            <w:r w:rsidRPr="009654B4">
              <w:rPr>
                <w:sz w:val="18"/>
                <w:szCs w:val="18"/>
                <w:lang w:val="en-US"/>
              </w:rPr>
              <w:t>)</w:t>
            </w:r>
          </w:p>
        </w:tc>
      </w:tr>
    </w:tbl>
    <w:p w14:paraId="0F6E3086" w14:textId="3B19370B" w:rsidR="00203B8D" w:rsidRDefault="00355371" w:rsidP="00E7596C">
      <w:pPr>
        <w:pStyle w:val="BodyText"/>
        <w:rPr>
          <w:lang w:val="en-US"/>
        </w:rPr>
      </w:pPr>
      <w:r>
        <w:rPr>
          <w:lang w:val="en-US"/>
        </w:rPr>
        <w:t xml:space="preserve"> </w:t>
      </w:r>
      <w:r w:rsidR="009A3F9E">
        <w:rPr>
          <w:lang w:val="en-US"/>
        </w:rPr>
        <w:t xml:space="preserve">Due to </w:t>
      </w:r>
      <w:r w:rsidR="009A3F9E" w:rsidRPr="00F269DE">
        <w:rPr>
          <w:i/>
          <w:iCs/>
          <w:lang w:val="en-US"/>
        </w:rPr>
        <w:t>Lemma 1</w:t>
      </w:r>
      <w:r w:rsidR="009A3F9E">
        <w:rPr>
          <w:lang w:val="en-US"/>
        </w:rPr>
        <w:t xml:space="preserve"> and (10), one can obtain that the variable </w:t>
      </w:r>
      <m:oMath>
        <m:r>
          <w:rPr>
            <w:rFonts w:ascii="Cambria Math" w:hAnsi="Cambria Math"/>
            <w:lang w:val="en-US"/>
          </w:rPr>
          <m:t>s</m:t>
        </m:r>
      </m:oMath>
      <w:r w:rsidR="009A3F9E">
        <w:rPr>
          <w:lang w:val="en-US"/>
        </w:rPr>
        <w:t xml:space="preserve"> converges to the </w:t>
      </w:r>
      <w:r w:rsidR="009A3F9E" w:rsidRPr="009A3F9E">
        <w:rPr>
          <w:lang w:val="en-US"/>
        </w:rPr>
        <w:t>equilibrium point in the ﬁnite time.</w:t>
      </w:r>
      <w:r w:rsidR="009A3F9E">
        <w:rPr>
          <w:lang w:val="en-US"/>
        </w:rPr>
        <w:t xml:space="preserve"> According to the finite time convergency of the </w:t>
      </w:r>
      <m:oMath>
        <m:r>
          <w:rPr>
            <w:rFonts w:ascii="Cambria Math" w:hAnsi="Cambria Math"/>
            <w:lang w:val="en-US"/>
          </w:rPr>
          <m:t>s</m:t>
        </m:r>
      </m:oMath>
      <w:r w:rsidR="009A3F9E">
        <w:rPr>
          <w:lang w:val="en-US"/>
        </w:rPr>
        <w:t xml:space="preserve">, it can be concluded that the disturbance observer </w:t>
      </w:r>
      <m:oMath>
        <m:acc>
          <m:accPr>
            <m:ctrlPr>
              <w:rPr>
                <w:rFonts w:ascii="Cambria Math" w:hAnsi="Cambria Math"/>
                <w:i/>
                <w:lang w:val="en-US"/>
              </w:rPr>
            </m:ctrlPr>
          </m:accPr>
          <m:e>
            <m:r>
              <w:rPr>
                <w:rFonts w:ascii="Cambria Math" w:hAnsi="Cambria Math"/>
                <w:lang w:val="en-US"/>
              </w:rPr>
              <m:t>d</m:t>
            </m:r>
          </m:e>
        </m:acc>
      </m:oMath>
      <w:r w:rsidR="009A3F9E">
        <w:rPr>
          <w:lang w:val="en-US"/>
        </w:rPr>
        <w:t xml:space="preserve"> converges to the</w:t>
      </w:r>
      <w:r w:rsidR="00035C64">
        <w:rPr>
          <w:lang w:val="en-US"/>
        </w:rPr>
        <w:t xml:space="preserve"> external disturbance</w:t>
      </w:r>
      <w:r w:rsidR="007D2151">
        <w:rPr>
          <w:lang w:val="en-US"/>
        </w:rPr>
        <w:t xml:space="preserve"> and the error of disturbance estimation converges to zero in finite time</w:t>
      </w:r>
      <w:r w:rsidR="00035C64">
        <w:rPr>
          <w:lang w:val="en-US"/>
        </w:rPr>
        <w:t>. This can prove the statement.</w:t>
      </w:r>
    </w:p>
    <w:p w14:paraId="11D7ECD6" w14:textId="52F48691" w:rsidR="007D2151" w:rsidRPr="00AD1108" w:rsidRDefault="007D2151" w:rsidP="007D2151">
      <w:pPr>
        <w:pStyle w:val="BodyText"/>
        <w:rPr>
          <w:lang w:val="en-US"/>
        </w:rPr>
      </w:pPr>
      <w:r>
        <w:rPr>
          <w:lang w:val="en-US"/>
        </w:rPr>
        <w:t>To introduce the tracking controller method for this case and by assuming the availability of all states, the terminal sliding mode</w:t>
      </w:r>
      <w:r w:rsidR="007D5BEF">
        <w:rPr>
          <w:lang w:val="en-US"/>
        </w:rPr>
        <w:t xml:space="preserve"> (TSMC)</w:t>
      </w:r>
      <w:r>
        <w:rPr>
          <w:lang w:val="en-US"/>
        </w:rPr>
        <w:t xml:space="preserve"> tracking controller is designed. First,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w:r>
        <w:rPr>
          <w:lang w:val="en-US"/>
        </w:rPr>
        <w:t xml:space="preserve"> is introduced.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7D2151" w:rsidRPr="009654B4" w14:paraId="54F9B822" w14:textId="77777777" w:rsidTr="00F93786">
        <w:tc>
          <w:tcPr>
            <w:tcW w:w="4315" w:type="dxa"/>
          </w:tcPr>
          <w:p w14:paraId="23A5760E" w14:textId="14512520" w:rsidR="007D2151"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1</m:t>
                    </m:r>
                  </m:sub>
                </m:sSub>
                <m:r>
                  <w:rPr>
                    <w:rFonts w:ascii="Cambria Math" w:hAnsi="Cambria Math"/>
                    <w:sz w:val="18"/>
                    <w:szCs w:val="18"/>
                    <w:lang w:val="en-US"/>
                  </w:rPr>
                  <m:t>=y-</m:t>
                </m:r>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d</m:t>
                    </m:r>
                  </m:sub>
                </m:sSub>
              </m:oMath>
            </m:oMathPara>
          </w:p>
        </w:tc>
        <w:tc>
          <w:tcPr>
            <w:tcW w:w="541" w:type="dxa"/>
          </w:tcPr>
          <w:p w14:paraId="1DAEC64A" w14:textId="3D474954" w:rsidR="007D2151" w:rsidRPr="009654B4" w:rsidRDefault="007D2151" w:rsidP="0029543E">
            <w:pPr>
              <w:pStyle w:val="BodyText"/>
              <w:ind w:firstLine="0"/>
              <w:jc w:val="right"/>
              <w:rPr>
                <w:sz w:val="18"/>
                <w:szCs w:val="18"/>
                <w:lang w:val="en-US"/>
              </w:rPr>
            </w:pPr>
            <w:r w:rsidRPr="009654B4">
              <w:rPr>
                <w:sz w:val="18"/>
                <w:szCs w:val="18"/>
                <w:lang w:val="en-US"/>
              </w:rPr>
              <w:t>(</w:t>
            </w:r>
            <w:r>
              <w:rPr>
                <w:sz w:val="18"/>
                <w:szCs w:val="18"/>
                <w:lang w:val="en-US"/>
              </w:rPr>
              <w:t>12</w:t>
            </w:r>
            <w:r w:rsidRPr="009654B4">
              <w:rPr>
                <w:sz w:val="18"/>
                <w:szCs w:val="18"/>
                <w:lang w:val="en-US"/>
              </w:rPr>
              <w:t>)</w:t>
            </w:r>
          </w:p>
        </w:tc>
      </w:tr>
    </w:tbl>
    <w:p w14:paraId="25ABBD93" w14:textId="575C74CE" w:rsidR="00AD1108" w:rsidRDefault="007D2151" w:rsidP="007D2151">
      <w:pPr>
        <w:pStyle w:val="BodyText"/>
        <w:ind w:firstLine="0"/>
        <w:rPr>
          <w:lang w:val="en-US"/>
        </w:rPr>
      </w:pPr>
      <w:r>
        <w:rPr>
          <w:lang w:val="en-US"/>
        </w:rPr>
        <w:tab/>
        <w:t xml:space="preserve">The </w:t>
      </w:r>
      <m:oMath>
        <m:r>
          <w:rPr>
            <w:rFonts w:ascii="Cambria Math" w:hAnsi="Cambria Math"/>
            <w:lang w:val="en-US"/>
          </w:rPr>
          <m:t>n</m:t>
        </m:r>
      </m:oMath>
      <w:r>
        <w:rPr>
          <w:lang w:val="en-US"/>
        </w:rPr>
        <w:t xml:space="preserve"> order of differentiating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w:r w:rsidR="00F450B5">
        <w:rPr>
          <w:lang w:val="en-US"/>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F450B5" w:rsidRPr="009654B4" w14:paraId="0773947D" w14:textId="77777777" w:rsidTr="00F93786">
        <w:tc>
          <w:tcPr>
            <w:tcW w:w="4315" w:type="dxa"/>
          </w:tcPr>
          <w:p w14:paraId="27A1F29A" w14:textId="4F6C1806" w:rsidR="00F450B5" w:rsidRPr="00F450B5" w:rsidRDefault="00A707D4" w:rsidP="00F450B5">
            <w:pPr>
              <w:rPr>
                <w:rFonts w:eastAsiaTheme="minorEastAsia"/>
              </w:rPr>
            </w:pPr>
            <m:oMathPara>
              <m:oMathParaPr>
                <m:jc m:val="left"/>
              </m:oMathParaPr>
              <m:oMath>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1</m:t>
                    </m:r>
                  </m:sub>
                  <m:sup>
                    <m:d>
                      <m:dPr>
                        <m:ctrlPr>
                          <w:rPr>
                            <w:rFonts w:ascii="Cambria Math" w:hAnsi="Cambria Math"/>
                            <w:i/>
                            <w:sz w:val="18"/>
                            <w:szCs w:val="18"/>
                          </w:rPr>
                        </m:ctrlPr>
                      </m:dPr>
                      <m:e>
                        <m:r>
                          <w:rPr>
                            <w:rFonts w:ascii="Cambria Math" w:hAnsi="Cambria Math"/>
                            <w:sz w:val="18"/>
                            <w:szCs w:val="18"/>
                          </w:rPr>
                          <m:t>n</m:t>
                        </m:r>
                      </m:e>
                    </m:d>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d>
                      <m:dPr>
                        <m:ctrlPr>
                          <w:rPr>
                            <w:rFonts w:ascii="Cambria Math" w:hAnsi="Cambria Math"/>
                            <w:i/>
                            <w:sz w:val="18"/>
                            <w:szCs w:val="18"/>
                          </w:rPr>
                        </m:ctrlPr>
                      </m:dPr>
                      <m:e>
                        <m:r>
                          <w:rPr>
                            <w:rFonts w:ascii="Cambria Math" w:hAnsi="Cambria Math"/>
                            <w:sz w:val="18"/>
                            <w:szCs w:val="18"/>
                          </w:rPr>
                          <m:t>n</m:t>
                        </m:r>
                      </m:e>
                    </m:d>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d</m:t>
                    </m:r>
                  </m:sub>
                  <m:sup>
                    <m:r>
                      <w:rPr>
                        <w:rFonts w:ascii="Cambria Math" w:hAnsi="Cambria Math"/>
                        <w:sz w:val="18"/>
                        <w:szCs w:val="18"/>
                      </w:rPr>
                      <m:t>(n)</m:t>
                    </m:r>
                  </m:sup>
                </m:sSubSup>
              </m:oMath>
            </m:oMathPara>
          </w:p>
        </w:tc>
        <w:tc>
          <w:tcPr>
            <w:tcW w:w="541" w:type="dxa"/>
          </w:tcPr>
          <w:p w14:paraId="0AE4D2B1" w14:textId="0DBE0B7D" w:rsidR="00F450B5" w:rsidRPr="009654B4" w:rsidRDefault="00F450B5" w:rsidP="0029543E">
            <w:pPr>
              <w:pStyle w:val="BodyText"/>
              <w:ind w:firstLine="0"/>
              <w:jc w:val="right"/>
              <w:rPr>
                <w:sz w:val="18"/>
                <w:szCs w:val="18"/>
                <w:lang w:val="en-US"/>
              </w:rPr>
            </w:pPr>
            <w:r w:rsidRPr="009654B4">
              <w:rPr>
                <w:sz w:val="18"/>
                <w:szCs w:val="18"/>
                <w:lang w:val="en-US"/>
              </w:rPr>
              <w:t>(</w:t>
            </w:r>
            <w:r>
              <w:rPr>
                <w:sz w:val="18"/>
                <w:szCs w:val="18"/>
                <w:lang w:val="en-US"/>
              </w:rPr>
              <w:t>13</w:t>
            </w:r>
            <w:r w:rsidRPr="009654B4">
              <w:rPr>
                <w:sz w:val="18"/>
                <w:szCs w:val="18"/>
                <w:lang w:val="en-US"/>
              </w:rPr>
              <w:t>)</w:t>
            </w:r>
          </w:p>
        </w:tc>
      </w:tr>
    </w:tbl>
    <w:p w14:paraId="10F9F495" w14:textId="456FC18B" w:rsidR="00F450B5" w:rsidRDefault="00F450B5" w:rsidP="00EF54B2">
      <w:pPr>
        <w:pStyle w:val="BodyText"/>
        <w:ind w:firstLine="0"/>
        <w:rPr>
          <w:lang w:val="en-US"/>
        </w:rPr>
      </w:pPr>
      <w:r>
        <w:rPr>
          <w:lang w:val="en-US"/>
        </w:rPr>
        <w:tab/>
        <w:t xml:space="preserve">Let us consider (13), the iterative process of </w:t>
      </w:r>
      <w:r w:rsidR="007D5BEF">
        <w:rPr>
          <w:lang w:val="en-US"/>
        </w:rPr>
        <w:t>TSMC of the nonlinear systems (1)</w:t>
      </w:r>
      <w:r w:rsidR="00F269DE">
        <w:rPr>
          <w:lang w:val="en-US"/>
        </w:rPr>
        <w:t>-(3)</w:t>
      </w:r>
      <w:r w:rsidR="007D5BEF">
        <w:rPr>
          <w:lang w:val="en-US"/>
        </w:rPr>
        <w:t xml:space="preserve"> can be given as </w:t>
      </w:r>
      <w:r w:rsidR="00EC1F69">
        <w:rPr>
          <w:lang w:val="en-US"/>
        </w:rPr>
        <w:fldChar w:fldCharType="begin"/>
      </w:r>
      <w:r w:rsidR="00EF54B2">
        <w:rPr>
          <w:lang w:val="en-US"/>
        </w:rPr>
        <w:instrText xml:space="preserve"> ADDIN ZOTERO_ITEM CSL_CITATION {"citationID":"qYMtX1KQ","properties":{"formattedCitation":"[6]","plainCitation":"[6]","noteIndex":0},"citationItems":[{"id":352,"uris":["http://zotero.org/users/9091094/items/M8J3LV3H"],"itemData":{"id":352,"type":"webpage","title":"Fast terminal sliding-mode control design for nonlinear dynamical systems | IEEE Journals &amp; Magazine | IEEE Xplore","URL":"https://ieeexplore.ieee.org/document/983876","accessed":{"date-parts":[["2022",4,16]]}}}],"schema":"https://github.com/citation-style-language/schema/raw/master/csl-citation.json"} </w:instrText>
      </w:r>
      <w:r w:rsidR="00EC1F69">
        <w:rPr>
          <w:lang w:val="en-US"/>
        </w:rPr>
        <w:fldChar w:fldCharType="separate"/>
      </w:r>
      <w:r w:rsidR="00EF54B2" w:rsidRPr="00EF54B2">
        <w:t>[6]</w:t>
      </w:r>
      <w:r w:rsidR="00EC1F69">
        <w:rPr>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7D5BEF" w:rsidRPr="009654B4" w14:paraId="5C3352D4" w14:textId="77777777" w:rsidTr="00810669">
        <w:tc>
          <w:tcPr>
            <w:tcW w:w="4315" w:type="dxa"/>
          </w:tcPr>
          <w:p w14:paraId="4372EE5F" w14:textId="20CFD986" w:rsidR="007D5BEF" w:rsidRPr="007D5BEF" w:rsidRDefault="00A707D4" w:rsidP="007D5BEF">
            <w:pPr>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s</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1</m:t>
                    </m:r>
                  </m:sub>
                  <m:sup>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den>
                    </m:f>
                    <m:ctrlPr>
                      <w:rPr>
                        <w:rFonts w:ascii="Cambria Math" w:eastAsiaTheme="minorEastAsia" w:hAnsi="Cambria Math"/>
                        <w:i/>
                        <w:sz w:val="18"/>
                        <w:szCs w:val="18"/>
                      </w:rPr>
                    </m:ctrlPr>
                  </m:sup>
                </m:sSubSup>
              </m:oMath>
            </m:oMathPara>
          </w:p>
        </w:tc>
        <w:tc>
          <w:tcPr>
            <w:tcW w:w="541" w:type="dxa"/>
          </w:tcPr>
          <w:p w14:paraId="2B2F99FD" w14:textId="4BEFBC33" w:rsidR="007D5BEF" w:rsidRPr="009654B4" w:rsidRDefault="007D5BEF" w:rsidP="0029543E">
            <w:pPr>
              <w:pStyle w:val="BodyText"/>
              <w:ind w:firstLine="0"/>
              <w:jc w:val="right"/>
              <w:rPr>
                <w:sz w:val="18"/>
                <w:szCs w:val="18"/>
                <w:lang w:val="en-US"/>
              </w:rPr>
            </w:pPr>
          </w:p>
        </w:tc>
      </w:tr>
      <w:tr w:rsidR="007D5BEF" w:rsidRPr="009654B4" w14:paraId="62373754" w14:textId="77777777" w:rsidTr="00810669">
        <w:tc>
          <w:tcPr>
            <w:tcW w:w="4315" w:type="dxa"/>
          </w:tcPr>
          <w:p w14:paraId="37FD79A4" w14:textId="0BB68AE6" w:rsidR="007D5BEF" w:rsidRPr="007D5BEF" w:rsidRDefault="00A707D4" w:rsidP="007D5BEF">
            <w:pPr>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s</m:t>
                        </m:r>
                      </m:e>
                    </m:acc>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2</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m:t>
                        </m:r>
                      </m:sub>
                    </m:sSub>
                    <m:ctrlPr>
                      <w:rPr>
                        <w:rFonts w:ascii="Cambria Math" w:eastAsiaTheme="minorEastAsia" w:hAnsi="Cambria Math"/>
                        <w:i/>
                        <w:sz w:val="18"/>
                        <w:szCs w:val="18"/>
                      </w:rPr>
                    </m:ctrlPr>
                  </m:sup>
                </m:sSubSup>
              </m:oMath>
            </m:oMathPara>
          </w:p>
        </w:tc>
        <w:tc>
          <w:tcPr>
            <w:tcW w:w="541" w:type="dxa"/>
          </w:tcPr>
          <w:p w14:paraId="12304E44" w14:textId="2AD4197D" w:rsidR="007D5BEF" w:rsidRPr="009654B4" w:rsidRDefault="007D5BEF" w:rsidP="0029543E">
            <w:pPr>
              <w:pStyle w:val="BodyText"/>
              <w:ind w:firstLine="0"/>
              <w:jc w:val="right"/>
              <w:rPr>
                <w:sz w:val="18"/>
                <w:szCs w:val="18"/>
                <w:lang w:val="en-US"/>
              </w:rPr>
            </w:pPr>
          </w:p>
        </w:tc>
      </w:tr>
      <w:tr w:rsidR="007D5BEF" w:rsidRPr="009654B4" w14:paraId="34B66FD8" w14:textId="77777777" w:rsidTr="00810669">
        <w:tc>
          <w:tcPr>
            <w:tcW w:w="4315" w:type="dxa"/>
          </w:tcPr>
          <w:p w14:paraId="7F924E55" w14:textId="7F8596B7" w:rsidR="007D5BEF" w:rsidRDefault="007D5BEF" w:rsidP="007D5BEF">
            <w:pPr>
              <w:jc w:val="left"/>
              <w:rPr>
                <w:sz w:val="18"/>
                <w:szCs w:val="18"/>
              </w:rPr>
            </w:pPr>
            <w:r>
              <w:rPr>
                <w:sz w:val="18"/>
                <w:szCs w:val="18"/>
              </w:rPr>
              <w:t>…</w:t>
            </w:r>
          </w:p>
          <w:p w14:paraId="3585CA7F" w14:textId="24BED6F9" w:rsidR="007D5BEF" w:rsidRPr="00810669" w:rsidRDefault="00A707D4" w:rsidP="00810669">
            <w:pPr>
              <w:jc w:val="left"/>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s</m:t>
                        </m:r>
                      </m:e>
                    </m:acc>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n-1</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n-1</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n-1</m:t>
                        </m:r>
                      </m:sub>
                    </m:sSub>
                    <m:ctrlPr>
                      <w:rPr>
                        <w:rFonts w:ascii="Cambria Math" w:eastAsiaTheme="minorEastAsia" w:hAnsi="Cambria Math"/>
                        <w:i/>
                        <w:sz w:val="18"/>
                        <w:szCs w:val="18"/>
                      </w:rPr>
                    </m:ctrlPr>
                  </m:sup>
                </m:sSubSup>
                <m:r>
                  <w:rPr>
                    <w:rFonts w:ascii="Cambria Math" w:hAnsi="Cambria Math"/>
                    <w:sz w:val="18"/>
                    <w:szCs w:val="18"/>
                  </w:rPr>
                  <m:t>+s</m:t>
                </m:r>
              </m:oMath>
            </m:oMathPara>
          </w:p>
        </w:tc>
        <w:tc>
          <w:tcPr>
            <w:tcW w:w="541" w:type="dxa"/>
          </w:tcPr>
          <w:p w14:paraId="68B64D0A" w14:textId="2A392485" w:rsidR="007D5BEF" w:rsidRPr="009654B4" w:rsidRDefault="00810669" w:rsidP="0029543E">
            <w:pPr>
              <w:pStyle w:val="BodyText"/>
              <w:ind w:firstLine="0"/>
              <w:jc w:val="right"/>
              <w:rPr>
                <w:sz w:val="18"/>
                <w:szCs w:val="18"/>
                <w:lang w:val="en-US"/>
              </w:rPr>
            </w:pPr>
            <w:r>
              <w:rPr>
                <w:sz w:val="18"/>
                <w:szCs w:val="18"/>
                <w:lang w:val="en-US"/>
              </w:rPr>
              <w:t>(14)</w:t>
            </w:r>
          </w:p>
        </w:tc>
      </w:tr>
    </w:tbl>
    <w:p w14:paraId="4E2232DA" w14:textId="6859E069" w:rsidR="007D5BEF" w:rsidRDefault="007D5BEF" w:rsidP="007D2151">
      <w:pPr>
        <w:pStyle w:val="BodyText"/>
        <w:ind w:firstLine="0"/>
        <w:rPr>
          <w:lang w:val="en-US"/>
        </w:rPr>
      </w:pPr>
    </w:p>
    <w:p w14:paraId="710FA5B4" w14:textId="522BB4C5" w:rsidR="005116FD" w:rsidRPr="007D2151" w:rsidRDefault="00061A41" w:rsidP="005116FD">
      <w:pPr>
        <w:pStyle w:val="BodyText"/>
        <w:ind w:firstLine="0"/>
        <w:rPr>
          <w:lang w:val="en-US"/>
        </w:rPr>
      </w:pPr>
      <w:r>
        <w:rPr>
          <w:lang w:val="en-US"/>
        </w:rPr>
        <w:t>w</w:t>
      </w:r>
      <w:r w:rsidR="00810669">
        <w:rPr>
          <w:lang w:val="en-US"/>
        </w:rPr>
        <w:t xml:space="preserve">here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810669">
        <w:rPr>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oMath>
      <w:r w:rsidR="00810669">
        <w:rPr>
          <w:lang w:val="en-US"/>
        </w:rPr>
        <w:t xml:space="preserve"> are positive and we have </w:t>
      </w:r>
      <m:oMath>
        <m:r>
          <w:rPr>
            <w:rFonts w:ascii="Cambria Math" w:hAnsi="Cambria Math"/>
            <w:lang w:val="en-US"/>
          </w:rPr>
          <m:t>0&lt;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1C4C18">
        <w:rPr>
          <w:lang w:val="en-US"/>
        </w:rPr>
        <w:t xml:space="preserve"> which are odd integer numbers</w:t>
      </w:r>
      <w:r w:rsidR="00810669">
        <w:rPr>
          <w:lang w:val="en-US"/>
        </w:rPr>
        <w:t xml:space="preserve">. </w:t>
      </w:r>
      <w:r>
        <w:rPr>
          <w:lang w:val="en-US"/>
        </w:rPr>
        <w:t xml:space="preserve">These constraints will be imposed </w:t>
      </w:r>
      <w:r>
        <w:rPr>
          <w:lang w:val="en-US"/>
        </w:rPr>
        <w:t xml:space="preserve">for </w:t>
      </w:r>
      <w:r w:rsidR="00EF54B2">
        <w:rPr>
          <w:lang w:val="en-US"/>
        </w:rPr>
        <w:t xml:space="preserve">the </w:t>
      </w:r>
      <w:r>
        <w:rPr>
          <w:lang w:val="en-US"/>
        </w:rPr>
        <w:t xml:space="preserve">optimization problem. </w:t>
      </w:r>
      <w:r w:rsidR="00810669">
        <w:rPr>
          <w:lang w:val="en-US"/>
        </w:rPr>
        <w:t xml:space="preserve">By expanding the recursive </w:t>
      </w:r>
      <w:r w:rsidR="005116FD">
        <w:rPr>
          <w:lang w:val="en-US"/>
        </w:rPr>
        <w:t xml:space="preserve">procedure of </w:t>
      </w:r>
      <w:r w:rsidR="00810669">
        <w:rPr>
          <w:lang w:val="en-US"/>
        </w:rPr>
        <w:t>(14), one can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5116FD" w:rsidRPr="009654B4" w14:paraId="45CC8264" w14:textId="77777777" w:rsidTr="00F93786">
        <w:tc>
          <w:tcPr>
            <w:tcW w:w="4315" w:type="dxa"/>
          </w:tcPr>
          <w:p w14:paraId="6A624129" w14:textId="3044C896" w:rsidR="005116FD" w:rsidRPr="005116FD" w:rsidRDefault="00A707D4" w:rsidP="005116FD">
            <w:pPr>
              <w:rPr>
                <w:rFonts w:eastAsiaTheme="minorEastAsia"/>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s</m:t>
                        </m:r>
                      </m:e>
                    </m:acc>
                  </m:e>
                  <m:sub>
                    <m:r>
                      <w:rPr>
                        <w:rFonts w:ascii="Cambria Math" w:hAnsi="Cambria Math"/>
                        <w:sz w:val="18"/>
                        <w:szCs w:val="18"/>
                      </w:rPr>
                      <m:t>n</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1</m:t>
                    </m:r>
                  </m:sub>
                  <m:sup>
                    <m:d>
                      <m:dPr>
                        <m:ctrlPr>
                          <w:rPr>
                            <w:rFonts w:ascii="Cambria Math" w:hAnsi="Cambria Math"/>
                            <w:i/>
                            <w:sz w:val="18"/>
                            <w:szCs w:val="18"/>
                          </w:rPr>
                        </m:ctrlPr>
                      </m:dPr>
                      <m:e>
                        <m:r>
                          <w:rPr>
                            <w:rFonts w:ascii="Cambria Math" w:hAnsi="Cambria Math"/>
                            <w:sz w:val="18"/>
                            <w:szCs w:val="18"/>
                          </w:rPr>
                          <m:t>n</m:t>
                        </m:r>
                      </m:e>
                    </m:d>
                  </m:sup>
                </m:sSub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r>
                          <w:rPr>
                            <w:rFonts w:ascii="Cambria Math" w:hAnsi="Cambria Math"/>
                            <w:sz w:val="18"/>
                            <w:szCs w:val="18"/>
                          </w:rPr>
                          <m:t>n-j</m:t>
                        </m:r>
                      </m:sup>
                    </m:sSub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d</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num>
                      <m:den>
                        <m: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den>
                    </m:f>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j</m:t>
                            </m:r>
                          </m:sub>
                        </m:sSub>
                        <m:ctrlPr>
                          <w:rPr>
                            <w:rFonts w:ascii="Cambria Math" w:eastAsiaTheme="minorEastAsia" w:hAnsi="Cambria Math"/>
                            <w:i/>
                            <w:sz w:val="18"/>
                            <w:szCs w:val="18"/>
                          </w:rPr>
                        </m:ctrlPr>
                      </m:sup>
                    </m:sSubSup>
                  </m:e>
                </m:nary>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s</m:t>
                    </m:r>
                  </m:e>
                </m:acc>
              </m:oMath>
            </m:oMathPara>
          </w:p>
          <w:p w14:paraId="0054D1B9" w14:textId="5BE7E5A8" w:rsidR="005116FD" w:rsidRPr="00F450B5" w:rsidRDefault="005116FD" w:rsidP="0029543E">
            <w:pPr>
              <w:rPr>
                <w:rFonts w:eastAsiaTheme="minorEastAsia"/>
              </w:rPr>
            </w:pPr>
          </w:p>
        </w:tc>
        <w:tc>
          <w:tcPr>
            <w:tcW w:w="541" w:type="dxa"/>
          </w:tcPr>
          <w:p w14:paraId="50FE45E7" w14:textId="39B8BBD7" w:rsidR="005116FD" w:rsidRPr="009654B4" w:rsidRDefault="005116FD" w:rsidP="0029543E">
            <w:pPr>
              <w:pStyle w:val="BodyText"/>
              <w:ind w:firstLine="0"/>
              <w:jc w:val="right"/>
              <w:rPr>
                <w:sz w:val="18"/>
                <w:szCs w:val="18"/>
                <w:lang w:val="en-US"/>
              </w:rPr>
            </w:pPr>
            <w:r w:rsidRPr="009654B4">
              <w:rPr>
                <w:sz w:val="18"/>
                <w:szCs w:val="18"/>
                <w:lang w:val="en-US"/>
              </w:rPr>
              <w:t>(</w:t>
            </w:r>
            <w:r>
              <w:rPr>
                <w:sz w:val="18"/>
                <w:szCs w:val="18"/>
                <w:lang w:val="en-US"/>
              </w:rPr>
              <w:t>15</w:t>
            </w:r>
            <w:r w:rsidRPr="009654B4">
              <w:rPr>
                <w:sz w:val="18"/>
                <w:szCs w:val="18"/>
                <w:lang w:val="en-US"/>
              </w:rPr>
              <w:t>)</w:t>
            </w:r>
          </w:p>
        </w:tc>
      </w:tr>
    </w:tbl>
    <w:p w14:paraId="5B031035" w14:textId="02FBF68F" w:rsidR="00810669" w:rsidRDefault="005116FD" w:rsidP="007D2151">
      <w:pPr>
        <w:pStyle w:val="BodyText"/>
        <w:ind w:firstLine="0"/>
        <w:rPr>
          <w:lang w:val="en-US"/>
        </w:rPr>
      </w:pPr>
      <w:r>
        <w:rPr>
          <w:lang w:val="en-US"/>
        </w:rPr>
        <w:t>Thus, according to (1)</w:t>
      </w:r>
      <w:r w:rsidR="00F269DE">
        <w:rPr>
          <w:lang w:val="en-US"/>
        </w:rPr>
        <w:t>-(3)</w:t>
      </w:r>
      <w:r>
        <w:rPr>
          <w:lang w:val="en-US"/>
        </w:rPr>
        <w:t xml:space="preserve"> and (13),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5116FD" w:rsidRPr="009654B4" w14:paraId="06C54B96" w14:textId="77777777" w:rsidTr="00F93786">
        <w:tc>
          <w:tcPr>
            <w:tcW w:w="4315" w:type="dxa"/>
          </w:tcPr>
          <w:p w14:paraId="4853EFE9" w14:textId="2E7A9A53" w:rsidR="00180F4F" w:rsidRPr="00180F4F" w:rsidRDefault="00A707D4" w:rsidP="00180F4F">
            <w:pPr>
              <w:rPr>
                <w:rFonts w:eastAsiaTheme="minorEastAsia"/>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s</m:t>
                        </m:r>
                      </m:e>
                    </m:acc>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n</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d</m:t>
                    </m:r>
                  </m:sub>
                  <m:sup>
                    <m:d>
                      <m:dPr>
                        <m:ctrlPr>
                          <w:rPr>
                            <w:rFonts w:ascii="Cambria Math" w:hAnsi="Cambria Math"/>
                            <w:i/>
                            <w:sz w:val="18"/>
                            <w:szCs w:val="18"/>
                          </w:rPr>
                        </m:ctrlPr>
                      </m:dPr>
                      <m:e>
                        <m:r>
                          <w:rPr>
                            <w:rFonts w:ascii="Cambria Math" w:hAnsi="Cambria Math"/>
                            <w:sz w:val="18"/>
                            <w:szCs w:val="18"/>
                          </w:rPr>
                          <m:t>n</m:t>
                        </m:r>
                      </m:e>
                    </m:d>
                  </m:sup>
                </m:sSub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r>
                          <w:rPr>
                            <w:rFonts w:ascii="Cambria Math" w:hAnsi="Cambria Math"/>
                            <w:sz w:val="18"/>
                            <w:szCs w:val="18"/>
                          </w:rPr>
                          <m:t>n-j</m:t>
                        </m:r>
                      </m:sup>
                    </m:sSub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d</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num>
                      <m:den>
                        <m: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den>
                    </m:f>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j</m:t>
                            </m:r>
                          </m:sub>
                        </m:sSub>
                        <m:ctrlPr>
                          <w:rPr>
                            <w:rFonts w:ascii="Cambria Math" w:eastAsiaTheme="minorEastAsia" w:hAnsi="Cambria Math"/>
                            <w:i/>
                            <w:sz w:val="18"/>
                            <w:szCs w:val="18"/>
                          </w:rPr>
                        </m:ctrlPr>
                      </m:sup>
                    </m:sSubSup>
                  </m:e>
                </m:nary>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s</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r</m:t>
                    </m:r>
                  </m:sub>
                </m:sSub>
                <m:r>
                  <w:rPr>
                    <w:rFonts w:ascii="Cambria Math" w:hAnsi="Cambria Math"/>
                    <w:sz w:val="18"/>
                    <w:szCs w:val="18"/>
                  </w:rPr>
                  <m:t>+D-</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d</m:t>
                    </m:r>
                  </m:sub>
                  <m:sup>
                    <m:d>
                      <m:dPr>
                        <m:ctrlPr>
                          <w:rPr>
                            <w:rFonts w:ascii="Cambria Math" w:hAnsi="Cambria Math"/>
                            <w:i/>
                            <w:sz w:val="18"/>
                            <w:szCs w:val="18"/>
                          </w:rPr>
                        </m:ctrlPr>
                      </m:dPr>
                      <m:e>
                        <m:r>
                          <w:rPr>
                            <w:rFonts w:ascii="Cambria Math" w:hAnsi="Cambria Math"/>
                            <w:sz w:val="18"/>
                            <w:szCs w:val="18"/>
                          </w:rPr>
                          <m:t>n</m:t>
                        </m:r>
                      </m:e>
                    </m:d>
                  </m:sup>
                </m:sSub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r>
                          <w:rPr>
                            <w:rFonts w:ascii="Cambria Math" w:hAnsi="Cambria Math"/>
                            <w:sz w:val="18"/>
                            <w:szCs w:val="18"/>
                          </w:rPr>
                          <m:t>n-j</m:t>
                        </m:r>
                      </m:sup>
                    </m:sSub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d</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num>
                      <m:den>
                        <m: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den>
                    </m:f>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j</m:t>
                            </m:r>
                          </m:sub>
                        </m:sSub>
                        <m:ctrlPr>
                          <w:rPr>
                            <w:rFonts w:ascii="Cambria Math" w:eastAsiaTheme="minorEastAsia" w:hAnsi="Cambria Math"/>
                            <w:i/>
                            <w:sz w:val="18"/>
                            <w:szCs w:val="18"/>
                          </w:rPr>
                        </m:ctrlPr>
                      </m:sup>
                    </m:sSubSup>
                  </m:e>
                </m:nary>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s</m:t>
                    </m:r>
                  </m:e>
                </m:acc>
              </m:oMath>
            </m:oMathPara>
          </w:p>
          <w:p w14:paraId="29DE41BD" w14:textId="77777777" w:rsidR="005116FD" w:rsidRPr="00F450B5" w:rsidRDefault="005116FD" w:rsidP="0029543E">
            <w:pPr>
              <w:rPr>
                <w:rFonts w:eastAsiaTheme="minorEastAsia"/>
              </w:rPr>
            </w:pPr>
          </w:p>
        </w:tc>
        <w:tc>
          <w:tcPr>
            <w:tcW w:w="541" w:type="dxa"/>
          </w:tcPr>
          <w:p w14:paraId="4E8CB33F" w14:textId="1D501EE2" w:rsidR="005116FD" w:rsidRPr="009654B4" w:rsidRDefault="005116FD" w:rsidP="0029543E">
            <w:pPr>
              <w:pStyle w:val="BodyText"/>
              <w:ind w:firstLine="0"/>
              <w:jc w:val="right"/>
              <w:rPr>
                <w:sz w:val="18"/>
                <w:szCs w:val="18"/>
                <w:lang w:val="en-US"/>
              </w:rPr>
            </w:pPr>
            <w:r w:rsidRPr="009654B4">
              <w:rPr>
                <w:sz w:val="18"/>
                <w:szCs w:val="18"/>
                <w:lang w:val="en-US"/>
              </w:rPr>
              <w:t>(</w:t>
            </w:r>
            <w:r>
              <w:rPr>
                <w:sz w:val="18"/>
                <w:szCs w:val="18"/>
                <w:lang w:val="en-US"/>
              </w:rPr>
              <w:t>16</w:t>
            </w:r>
            <w:r w:rsidRPr="009654B4">
              <w:rPr>
                <w:sz w:val="18"/>
                <w:szCs w:val="18"/>
                <w:lang w:val="en-US"/>
              </w:rPr>
              <w:t>)</w:t>
            </w:r>
          </w:p>
        </w:tc>
      </w:tr>
    </w:tbl>
    <w:p w14:paraId="5BB74D2B" w14:textId="39DFDD46" w:rsidR="005116FD" w:rsidRDefault="005116FD" w:rsidP="007D2151">
      <w:pPr>
        <w:pStyle w:val="BodyText"/>
        <w:ind w:firstLine="0"/>
        <w:rPr>
          <w:lang w:val="en-US"/>
        </w:rPr>
      </w:pPr>
    </w:p>
    <w:p w14:paraId="08D592DE" w14:textId="400AE0CD" w:rsidR="00F20E07" w:rsidRDefault="00F20E07" w:rsidP="00F20E07">
      <w:pPr>
        <w:pStyle w:val="BodyText"/>
        <w:rPr>
          <w:lang w:val="en-US"/>
        </w:rPr>
      </w:pPr>
      <w:r>
        <w:rPr>
          <w:lang w:val="en-US"/>
        </w:rPr>
        <w:t xml:space="preserve">Therefore, the </w:t>
      </w:r>
      <w:r w:rsidRPr="00F20E07">
        <w:rPr>
          <w:lang w:val="en-US"/>
        </w:rPr>
        <w:t>disturbance-observer-based terminal sliding</w:t>
      </w:r>
      <w:r>
        <w:rPr>
          <w:lang w:val="en-US"/>
        </w:rPr>
        <w:t xml:space="preserve"> </w:t>
      </w:r>
      <w:r w:rsidRPr="00F20E07">
        <w:rPr>
          <w:lang w:val="en-US"/>
        </w:rPr>
        <w:t>mode tracking control</w:t>
      </w:r>
      <w:r>
        <w:rPr>
          <w:lang w:val="en-US"/>
        </w:rPr>
        <w:t xml:space="preserve"> is developed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F20E07" w:rsidRPr="009654B4" w14:paraId="73F7763E" w14:textId="77777777" w:rsidTr="00EC1F69">
        <w:tc>
          <w:tcPr>
            <w:tcW w:w="4315" w:type="dxa"/>
          </w:tcPr>
          <w:p w14:paraId="0B527651" w14:textId="55AFEC1C" w:rsidR="00F20E07" w:rsidRPr="0078367F" w:rsidRDefault="00F20E07" w:rsidP="0029543E">
            <w:pPr>
              <w:pStyle w:val="BodyText"/>
              <w:ind w:firstLine="0"/>
              <w:rPr>
                <w:sz w:val="16"/>
                <w:szCs w:val="16"/>
                <w:lang w:val="en-US"/>
              </w:rPr>
            </w:pPr>
            <m:oMathPara>
              <m:oMathParaPr>
                <m:jc m:val="left"/>
              </m:oMathParaPr>
              <m:oMath>
                <m:r>
                  <w:rPr>
                    <w:rFonts w:ascii="Cambria Math" w:hAnsi="Cambria Math"/>
                    <w:sz w:val="16"/>
                    <w:szCs w:val="16"/>
                    <w:lang w:val="en-US"/>
                  </w:rPr>
                  <m:t>u=-</m:t>
                </m:r>
                <m:f>
                  <m:fPr>
                    <m:ctrlPr>
                      <w:rPr>
                        <w:rFonts w:ascii="Cambria Math" w:hAnsi="Cambria Math"/>
                        <w:i/>
                        <w:sz w:val="16"/>
                        <w:szCs w:val="16"/>
                        <w:lang w:val="en-US"/>
                      </w:rPr>
                    </m:ctrlPr>
                  </m:fPr>
                  <m:num>
                    <m:sSub>
                      <m:sSubPr>
                        <m:ctrlPr>
                          <w:rPr>
                            <w:rFonts w:ascii="Cambria Math" w:hAnsi="Cambria Math"/>
                            <w:i/>
                            <w:sz w:val="16"/>
                            <w:szCs w:val="16"/>
                            <w:lang w:val="en-US"/>
                          </w:rPr>
                        </m:ctrlPr>
                      </m:sSubPr>
                      <m:e>
                        <m:r>
                          <w:rPr>
                            <w:rFonts w:ascii="Cambria Math" w:hAnsi="Cambria Math"/>
                            <w:sz w:val="16"/>
                            <w:szCs w:val="16"/>
                            <w:lang w:val="en-US"/>
                          </w:rPr>
                          <m:t>u</m:t>
                        </m:r>
                      </m:e>
                      <m:sub>
                        <m:r>
                          <w:rPr>
                            <w:rFonts w:ascii="Cambria Math" w:hAnsi="Cambria Math"/>
                            <w:sz w:val="16"/>
                            <w:szCs w:val="16"/>
                            <w:lang w:val="en-US"/>
                          </w:rPr>
                          <m:t>0</m:t>
                        </m:r>
                      </m:sub>
                    </m:sSub>
                  </m:num>
                  <m:den>
                    <m:r>
                      <w:rPr>
                        <w:rFonts w:ascii="Cambria Math" w:hAnsi="Cambria Math"/>
                        <w:sz w:val="16"/>
                        <w:szCs w:val="16"/>
                        <w:lang w:val="en-US"/>
                      </w:rPr>
                      <m:t>g(x)</m:t>
                    </m:r>
                  </m:den>
                </m:f>
              </m:oMath>
            </m:oMathPara>
          </w:p>
          <w:p w14:paraId="7591BB1E" w14:textId="7889240C" w:rsidR="00F20E07"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u</m:t>
                    </m:r>
                  </m:e>
                  <m:sub>
                    <m:r>
                      <w:rPr>
                        <w:rFonts w:ascii="Cambria Math" w:hAnsi="Cambria Math"/>
                        <w:sz w:val="16"/>
                        <w:szCs w:val="16"/>
                        <w:lang w:val="en-US"/>
                      </w:rPr>
                      <m:t>0</m:t>
                    </m:r>
                  </m:sub>
                </m:sSub>
                <m:r>
                  <w:rPr>
                    <w:rFonts w:ascii="Cambria Math" w:hAnsi="Cambria Math"/>
                    <w:sz w:val="16"/>
                    <w:szCs w:val="16"/>
                    <w:lang w:val="en-US"/>
                  </w:rPr>
                  <m:t>=</m:t>
                </m:r>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d</m:t>
                    </m:r>
                  </m:sub>
                  <m:sup>
                    <m:d>
                      <m:dPr>
                        <m:ctrlPr>
                          <w:rPr>
                            <w:rFonts w:ascii="Cambria Math" w:eastAsiaTheme="minorEastAsia" w:hAnsi="Cambria Math"/>
                            <w:i/>
                            <w:sz w:val="18"/>
                            <w:szCs w:val="18"/>
                          </w:rPr>
                        </m:ctrlPr>
                      </m:dPr>
                      <m:e>
                        <m:r>
                          <w:rPr>
                            <w:rFonts w:ascii="Cambria Math" w:eastAsiaTheme="minorEastAsia" w:hAnsi="Cambria Math"/>
                            <w:sz w:val="18"/>
                            <w:szCs w:val="18"/>
                          </w:rPr>
                          <m:t>n</m:t>
                        </m:r>
                      </m:e>
                    </m:d>
                  </m:sup>
                </m:sSubSup>
                <m:r>
                  <w:rPr>
                    <w:rFonts w:ascii="Cambria Math" w:eastAsiaTheme="minorEastAsia"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r>
                          <w:rPr>
                            <w:rFonts w:ascii="Cambria Math" w:hAnsi="Cambria Math"/>
                            <w:sz w:val="18"/>
                            <w:szCs w:val="18"/>
                          </w:rPr>
                          <m:t>n-j</m:t>
                        </m:r>
                      </m:sup>
                    </m:sSub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d</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num>
                      <m:den>
                        <m: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d>
                              <m:dPr>
                                <m:ctrlPr>
                                  <w:rPr>
                                    <w:rFonts w:ascii="Cambria Math" w:eastAsiaTheme="minorEastAsia" w:hAnsi="Cambria Math"/>
                                    <w:i/>
                                    <w:sz w:val="18"/>
                                    <w:szCs w:val="18"/>
                                  </w:rPr>
                                </m:ctrlPr>
                              </m:dPr>
                              <m:e>
                                <m:r>
                                  <w:rPr>
                                    <w:rFonts w:ascii="Cambria Math" w:eastAsiaTheme="minorEastAsia" w:hAnsi="Cambria Math"/>
                                    <w:sz w:val="18"/>
                                    <w:szCs w:val="18"/>
                                  </w:rPr>
                                  <m:t>n-j</m:t>
                                </m:r>
                              </m:e>
                            </m:d>
                          </m:sup>
                        </m:sSup>
                      </m:den>
                    </m:f>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j</m:t>
                        </m:r>
                      </m:sub>
                      <m:sup>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j</m:t>
                                </m:r>
                              </m:sub>
                            </m:sSub>
                          </m:den>
                        </m:f>
                        <m:ctrlPr>
                          <w:rPr>
                            <w:rFonts w:ascii="Cambria Math" w:eastAsiaTheme="minorEastAsia" w:hAnsi="Cambria Math"/>
                            <w:i/>
                            <w:sz w:val="18"/>
                            <w:szCs w:val="18"/>
                          </w:rPr>
                        </m:ctrlPr>
                      </m:sup>
                    </m:sSubSup>
                  </m:e>
                </m:nary>
                <m:r>
                  <w:rPr>
                    <w:rFonts w:ascii="Cambria Math" w:hAnsi="Cambria Math"/>
                    <w:sz w:val="18"/>
                    <w:szCs w:val="18"/>
                  </w:rPr>
                  <m:t>+</m:t>
                </m:r>
                <m:acc>
                  <m:accPr>
                    <m:ctrlPr>
                      <w:rPr>
                        <w:rFonts w:ascii="Cambria Math" w:hAnsi="Cambria Math"/>
                        <w:i/>
                        <w:sz w:val="16"/>
                        <w:szCs w:val="16"/>
                        <w:lang w:val="en-US"/>
                      </w:rPr>
                    </m:ctrlPr>
                  </m:accPr>
                  <m:e>
                    <m:r>
                      <w:rPr>
                        <w:rFonts w:ascii="Cambria Math" w:hAnsi="Cambria Math"/>
                        <w:sz w:val="16"/>
                        <w:szCs w:val="16"/>
                        <w:lang w:val="en-US"/>
                      </w:rPr>
                      <m:t>d</m:t>
                    </m:r>
                  </m:e>
                </m:acc>
                <m:r>
                  <w:rPr>
                    <w:rFonts w:ascii="Cambria Math" w:hAnsi="Cambria Math"/>
                    <w:sz w:val="18"/>
                    <w:szCs w:val="18"/>
                    <w:lang w:val="en-US"/>
                  </w:rPr>
                  <m:t>+δ</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n</m:t>
                    </m:r>
                  </m:sub>
                </m:sSub>
                <m:r>
                  <w:rPr>
                    <w:rFonts w:ascii="Cambria Math" w:hAnsi="Cambria Math"/>
                    <w:sz w:val="18"/>
                    <w:szCs w:val="18"/>
                    <w:lang w:val="en-US"/>
                  </w:rPr>
                  <m:t>+μ</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n</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n</m:t>
                        </m:r>
                      </m:sub>
                    </m:sSub>
                    <m:ctrlPr>
                      <w:rPr>
                        <w:rFonts w:ascii="Cambria Math" w:eastAsiaTheme="minorEastAsia" w:hAnsi="Cambria Math"/>
                        <w:i/>
                        <w:sz w:val="18"/>
                        <w:szCs w:val="18"/>
                      </w:rPr>
                    </m:ctrlPr>
                  </m:sup>
                </m:sSubSup>
              </m:oMath>
            </m:oMathPara>
          </w:p>
        </w:tc>
        <w:tc>
          <w:tcPr>
            <w:tcW w:w="541" w:type="dxa"/>
          </w:tcPr>
          <w:p w14:paraId="72C468DA" w14:textId="77777777" w:rsidR="00F20E07" w:rsidRPr="009654B4" w:rsidRDefault="00F20E07" w:rsidP="0029543E">
            <w:pPr>
              <w:pStyle w:val="BodyText"/>
              <w:ind w:firstLine="0"/>
              <w:jc w:val="right"/>
              <w:rPr>
                <w:sz w:val="18"/>
                <w:szCs w:val="18"/>
                <w:lang w:val="en-US"/>
              </w:rPr>
            </w:pPr>
            <w:r w:rsidRPr="009654B4">
              <w:rPr>
                <w:sz w:val="18"/>
                <w:szCs w:val="18"/>
                <w:lang w:val="en-US"/>
              </w:rPr>
              <w:t>(</w:t>
            </w:r>
            <w:r>
              <w:rPr>
                <w:sz w:val="18"/>
                <w:szCs w:val="18"/>
                <w:lang w:val="en-US"/>
              </w:rPr>
              <w:t>18</w:t>
            </w:r>
            <w:r w:rsidRPr="009654B4">
              <w:rPr>
                <w:sz w:val="18"/>
                <w:szCs w:val="18"/>
                <w:lang w:val="en-US"/>
              </w:rPr>
              <w:t>)</w:t>
            </w:r>
          </w:p>
        </w:tc>
      </w:tr>
    </w:tbl>
    <w:p w14:paraId="2B80E809" w14:textId="77777777" w:rsidR="00F20E07" w:rsidRDefault="00F20E07" w:rsidP="00F20E07">
      <w:pPr>
        <w:pStyle w:val="BodyText"/>
        <w:rPr>
          <w:lang w:val="en-US"/>
        </w:rPr>
      </w:pPr>
    </w:p>
    <w:p w14:paraId="5C38A750" w14:textId="612A9EC1" w:rsidR="00180F4F" w:rsidRDefault="00180F4F" w:rsidP="007D2151">
      <w:pPr>
        <w:pStyle w:val="BodyText"/>
        <w:ind w:firstLine="0"/>
        <w:rPr>
          <w:lang w:val="en-US"/>
        </w:rPr>
      </w:pPr>
      <w:r>
        <w:rPr>
          <w:lang w:val="en-US"/>
        </w:rPr>
        <w:t xml:space="preserve">For </w:t>
      </w:r>
      <w:r w:rsidR="00EF54B2">
        <w:rPr>
          <w:lang w:val="en-US"/>
        </w:rPr>
        <w:t xml:space="preserve">the </w:t>
      </w:r>
      <w:r>
        <w:rPr>
          <w:lang w:val="en-US"/>
        </w:rPr>
        <w:t xml:space="preserve">second order system, </w:t>
      </w:r>
      <m:oMath>
        <m:r>
          <w:rPr>
            <w:rFonts w:ascii="Cambria Math" w:hAnsi="Cambria Math"/>
            <w:lang w:val="en-US"/>
          </w:rPr>
          <m:t>n=2</m:t>
        </m:r>
      </m:oMath>
      <w:r>
        <w:rPr>
          <w:lang w:val="en-US"/>
        </w:rPr>
        <w:t xml:space="preserve">. Therefore, if we assume that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oMath>
      <w:r>
        <w:rPr>
          <w:lang w:val="en-US"/>
        </w:rPr>
        <w:t xml:space="preserve">, therefore, the input controller for </w:t>
      </w:r>
      <w:r w:rsidR="00EF54B2">
        <w:rPr>
          <w:lang w:val="en-US"/>
        </w:rPr>
        <w:t xml:space="preserve">the </w:t>
      </w:r>
      <w:r>
        <w:rPr>
          <w:lang w:val="en-US"/>
        </w:rPr>
        <w:t>second</w:t>
      </w:r>
      <w:r w:rsidR="00EF54B2">
        <w:rPr>
          <w:lang w:val="en-US"/>
        </w:rPr>
        <w:t>-</w:t>
      </w:r>
      <w:r>
        <w:rPr>
          <w:lang w:val="en-US"/>
        </w:rPr>
        <w:t>order system can be derived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180F4F" w:rsidRPr="009654B4" w14:paraId="3642613A" w14:textId="77777777" w:rsidTr="00F93786">
        <w:tc>
          <w:tcPr>
            <w:tcW w:w="4315" w:type="dxa"/>
          </w:tcPr>
          <w:p w14:paraId="0C58D5F9" w14:textId="4FC5FF24" w:rsidR="00180F4F" w:rsidRPr="0078367F" w:rsidRDefault="00180F4F" w:rsidP="0029543E">
            <w:pPr>
              <w:pStyle w:val="BodyText"/>
              <w:ind w:firstLine="0"/>
              <w:rPr>
                <w:sz w:val="16"/>
                <w:szCs w:val="16"/>
                <w:lang w:val="en-US"/>
              </w:rPr>
            </w:pPr>
            <m:oMathPara>
              <m:oMathParaPr>
                <m:jc m:val="left"/>
              </m:oMathParaPr>
              <m:oMath>
                <m:r>
                  <w:rPr>
                    <w:rFonts w:ascii="Cambria Math" w:hAnsi="Cambria Math"/>
                    <w:sz w:val="16"/>
                    <w:szCs w:val="16"/>
                    <w:lang w:val="en-US"/>
                  </w:rPr>
                  <m:t>u=-</m:t>
                </m:r>
                <m:f>
                  <m:fPr>
                    <m:ctrlPr>
                      <w:rPr>
                        <w:rFonts w:ascii="Cambria Math" w:hAnsi="Cambria Math"/>
                        <w:i/>
                        <w:sz w:val="16"/>
                        <w:szCs w:val="16"/>
                        <w:lang w:val="en-US"/>
                      </w:rPr>
                    </m:ctrlPr>
                  </m:fPr>
                  <m:num>
                    <m:sSub>
                      <m:sSubPr>
                        <m:ctrlPr>
                          <w:rPr>
                            <w:rFonts w:ascii="Cambria Math" w:hAnsi="Cambria Math"/>
                            <w:i/>
                            <w:sz w:val="16"/>
                            <w:szCs w:val="16"/>
                            <w:lang w:val="en-US"/>
                          </w:rPr>
                        </m:ctrlPr>
                      </m:sSubPr>
                      <m:e>
                        <m:r>
                          <w:rPr>
                            <w:rFonts w:ascii="Cambria Math" w:hAnsi="Cambria Math"/>
                            <w:sz w:val="16"/>
                            <w:szCs w:val="16"/>
                            <w:lang w:val="en-US"/>
                          </w:rPr>
                          <m:t>u</m:t>
                        </m:r>
                      </m:e>
                      <m:sub>
                        <m:r>
                          <w:rPr>
                            <w:rFonts w:ascii="Cambria Math" w:hAnsi="Cambria Math"/>
                            <w:sz w:val="16"/>
                            <w:szCs w:val="16"/>
                            <w:lang w:val="en-US"/>
                          </w:rPr>
                          <m:t>0</m:t>
                        </m:r>
                      </m:sub>
                    </m:sSub>
                  </m:num>
                  <m:den>
                    <m:r>
                      <w:rPr>
                        <w:rFonts w:ascii="Cambria Math" w:hAnsi="Cambria Math"/>
                        <w:sz w:val="16"/>
                        <w:szCs w:val="16"/>
                        <w:lang w:val="en-US"/>
                      </w:rPr>
                      <m:t>g(x)</m:t>
                    </m:r>
                  </m:den>
                </m:f>
              </m:oMath>
            </m:oMathPara>
          </w:p>
          <w:p w14:paraId="43C19EAB" w14:textId="2A9A3CD8" w:rsidR="00180F4F"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u</m:t>
                    </m:r>
                  </m:e>
                  <m:sub>
                    <m:r>
                      <w:rPr>
                        <w:rFonts w:ascii="Cambria Math" w:hAnsi="Cambria Math"/>
                        <w:sz w:val="16"/>
                        <w:szCs w:val="16"/>
                        <w:lang w:val="en-US"/>
                      </w:rPr>
                      <m:t>0</m:t>
                    </m:r>
                  </m:sub>
                </m:sSub>
                <m:r>
                  <w:rPr>
                    <w:rFonts w:ascii="Cambria Math" w:hAnsi="Cambria Math"/>
                    <w:sz w:val="16"/>
                    <w:szCs w:val="16"/>
                    <w:lang w:val="en-US"/>
                  </w:rPr>
                  <m:t>=</m:t>
                </m:r>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acc>
                      <m:accPr>
                        <m:chr m:val="̈"/>
                        <m:ctrlPr>
                          <w:rPr>
                            <w:rFonts w:ascii="Cambria Math" w:eastAsiaTheme="minorEastAsia" w:hAnsi="Cambria Math"/>
                            <w:i/>
                            <w:sz w:val="18"/>
                            <w:szCs w:val="18"/>
                          </w:rPr>
                        </m:ctrlPr>
                      </m:accPr>
                      <m:e>
                        <m:r>
                          <w:rPr>
                            <w:rFonts w:ascii="Cambria Math" w:eastAsiaTheme="minorEastAsia" w:hAnsi="Cambria Math"/>
                            <w:sz w:val="18"/>
                            <w:szCs w:val="18"/>
                          </w:rPr>
                          <m:t>y</m:t>
                        </m:r>
                      </m:e>
                    </m:acc>
                  </m:e>
                  <m:sub>
                    <m:r>
                      <w:rPr>
                        <w:rFonts w:ascii="Cambria Math" w:eastAsiaTheme="minorEastAsia" w:hAnsi="Cambria Math"/>
                        <w:sz w:val="18"/>
                        <w:szCs w:val="18"/>
                      </w:rPr>
                      <m:t>d</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acc>
                          <m:accPr>
                            <m:chr m:val="̇"/>
                            <m:ctrlPr>
                              <w:rPr>
                                <w:rFonts w:ascii="Cambria Math" w:eastAsiaTheme="minorEastAsia" w:hAnsi="Cambria Math"/>
                                <w:i/>
                                <w:sz w:val="18"/>
                                <w:szCs w:val="18"/>
                              </w:rPr>
                            </m:ctrlPr>
                          </m:accPr>
                          <m:e>
                            <m:r>
                              <w:rPr>
                                <w:rFonts w:ascii="Cambria Math" w:eastAsiaTheme="minorEastAsia" w:hAnsi="Cambria Math"/>
                                <w:sz w:val="18"/>
                                <w:szCs w:val="18"/>
                              </w:rPr>
                              <m:t>s</m:t>
                            </m:r>
                          </m:e>
                        </m:acc>
                      </m:e>
                      <m:sub>
                        <m:r>
                          <w:rPr>
                            <w:rFonts w:ascii="Cambria Math" w:eastAsiaTheme="minorEastAsia" w:hAnsi="Cambria Math"/>
                            <w:sz w:val="18"/>
                            <w:szCs w:val="18"/>
                          </w:rPr>
                          <m:t>1</m:t>
                        </m:r>
                      </m:sub>
                    </m:sSub>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β</m:t>
                    </m:r>
                  </m:e>
                  <m:sub>
                    <m:r>
                      <w:rPr>
                        <w:rFonts w:ascii="Cambria Math" w:eastAsiaTheme="minorEastAsia" w:hAnsi="Cambria Math"/>
                        <w:sz w:val="18"/>
                        <w:szCs w:val="18"/>
                      </w:rPr>
                      <m:t>1</m:t>
                    </m:r>
                  </m:sub>
                </m:sSub>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d</m:t>
                        </m:r>
                      </m:num>
                      <m:den>
                        <m:r>
                          <w:rPr>
                            <w:rFonts w:ascii="Cambria Math" w:eastAsiaTheme="minorEastAsia" w:hAnsi="Cambria Math"/>
                            <w:sz w:val="18"/>
                            <w:szCs w:val="18"/>
                          </w:rPr>
                          <m:t>dt</m:t>
                        </m:r>
                      </m:den>
                    </m:f>
                    <m:d>
                      <m:dPr>
                        <m:ctrlPr>
                          <w:rPr>
                            <w:rFonts w:ascii="Cambria Math" w:eastAsiaTheme="minorEastAsia"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lang w:val="en-US"/>
                              </w:rPr>
                              <m:t>s</m:t>
                            </m:r>
                          </m:e>
                          <m:sub>
                            <m:r>
                              <w:rPr>
                                <w:rFonts w:ascii="Cambria Math" w:hAnsi="Cambria Math"/>
                                <w:sz w:val="18"/>
                                <w:szCs w:val="18"/>
                              </w:rPr>
                              <m:t>1</m:t>
                            </m:r>
                          </m:sub>
                          <m:sup>
                            <m:f>
                              <m:fPr>
                                <m:ctrlPr>
                                  <w:rPr>
                                    <w:rFonts w:ascii="Cambria Math" w:hAnsi="Cambria Math"/>
                                    <w:i/>
                                    <w:sz w:val="18"/>
                                    <w:szCs w:val="18"/>
                                  </w:rPr>
                                </m:ctrlPr>
                              </m:fPr>
                              <m:num>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rPr>
                                      <m:t>1</m:t>
                                    </m:r>
                                  </m:sub>
                                </m:sSub>
                              </m:num>
                              <m:den>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rPr>
                                      <m:t>1</m:t>
                                    </m:r>
                                  </m:sub>
                                </m:sSub>
                              </m:den>
                            </m:f>
                            <m:ctrlPr>
                              <w:rPr>
                                <w:rFonts w:ascii="Cambria Math" w:eastAsiaTheme="minorEastAsia" w:hAnsi="Cambria Math"/>
                                <w:i/>
                                <w:sz w:val="18"/>
                                <w:szCs w:val="18"/>
                              </w:rPr>
                            </m:ctrlPr>
                          </m:sup>
                        </m:sSubSup>
                      </m:e>
                    </m:d>
                  </m:e>
                </m:d>
                <m:r>
                  <w:rPr>
                    <w:rFonts w:ascii="Cambria Math" w:eastAsiaTheme="minorEastAsia" w:hAnsi="Cambria Math"/>
                    <w:sz w:val="18"/>
                    <w:szCs w:val="18"/>
                  </w:rPr>
                  <m:t>+</m:t>
                </m:r>
                <m:acc>
                  <m:accPr>
                    <m:ctrlPr>
                      <w:rPr>
                        <w:rFonts w:ascii="Cambria Math" w:hAnsi="Cambria Math"/>
                        <w:i/>
                        <w:sz w:val="16"/>
                        <w:szCs w:val="16"/>
                        <w:lang w:val="en-US"/>
                      </w:rPr>
                    </m:ctrlPr>
                  </m:accPr>
                  <m:e>
                    <m:r>
                      <w:rPr>
                        <w:rFonts w:ascii="Cambria Math" w:hAnsi="Cambria Math"/>
                        <w:sz w:val="16"/>
                        <w:szCs w:val="16"/>
                        <w:lang w:val="en-US"/>
                      </w:rPr>
                      <m:t>d</m:t>
                    </m:r>
                  </m:e>
                </m:acc>
                <m:r>
                  <w:rPr>
                    <w:rFonts w:ascii="Cambria Math" w:eastAsiaTheme="minorEastAsia" w:hAnsi="Cambria Math"/>
                    <w:sz w:val="18"/>
                    <w:szCs w:val="18"/>
                  </w:rPr>
                  <m:t>+δ</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r>
                  <w:rPr>
                    <w:rFonts w:ascii="Cambria Math" w:eastAsiaTheme="minorEastAsia" w:hAnsi="Cambria Math"/>
                    <w:sz w:val="18"/>
                    <w:szCs w:val="18"/>
                  </w:rPr>
                  <m:t>+μ</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2</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m:t>
                        </m:r>
                      </m:sub>
                    </m:sSub>
                    <m:ctrlPr>
                      <w:rPr>
                        <w:rFonts w:ascii="Cambria Math" w:eastAsiaTheme="minorEastAsia" w:hAnsi="Cambria Math"/>
                        <w:i/>
                        <w:sz w:val="18"/>
                        <w:szCs w:val="18"/>
                      </w:rPr>
                    </m:ctrlPr>
                  </m:sup>
                </m:sSubSup>
              </m:oMath>
            </m:oMathPara>
          </w:p>
        </w:tc>
        <w:tc>
          <w:tcPr>
            <w:tcW w:w="541" w:type="dxa"/>
          </w:tcPr>
          <w:p w14:paraId="75F0E9B3" w14:textId="5F46B278" w:rsidR="00180F4F" w:rsidRPr="009654B4" w:rsidRDefault="00180F4F" w:rsidP="0029543E">
            <w:pPr>
              <w:pStyle w:val="BodyText"/>
              <w:ind w:firstLine="0"/>
              <w:jc w:val="right"/>
              <w:rPr>
                <w:sz w:val="18"/>
                <w:szCs w:val="18"/>
                <w:lang w:val="en-US"/>
              </w:rPr>
            </w:pPr>
            <w:r w:rsidRPr="009654B4">
              <w:rPr>
                <w:sz w:val="18"/>
                <w:szCs w:val="18"/>
                <w:lang w:val="en-US"/>
              </w:rPr>
              <w:t>(</w:t>
            </w:r>
            <w:r>
              <w:rPr>
                <w:sz w:val="18"/>
                <w:szCs w:val="18"/>
                <w:lang w:val="en-US"/>
              </w:rPr>
              <w:t>1</w:t>
            </w:r>
            <w:r w:rsidR="00F20E07">
              <w:rPr>
                <w:sz w:val="18"/>
                <w:szCs w:val="18"/>
                <w:lang w:val="en-US"/>
              </w:rPr>
              <w:t>9</w:t>
            </w:r>
            <w:r w:rsidRPr="009654B4">
              <w:rPr>
                <w:sz w:val="18"/>
                <w:szCs w:val="18"/>
                <w:lang w:val="en-US"/>
              </w:rPr>
              <w:t>)</w:t>
            </w:r>
          </w:p>
        </w:tc>
      </w:tr>
    </w:tbl>
    <w:p w14:paraId="4A4C226C" w14:textId="11AFAA9F" w:rsidR="00180F4F" w:rsidRDefault="001519CE" w:rsidP="007D2151">
      <w:pPr>
        <w:pStyle w:val="BodyText"/>
        <w:ind w:firstLine="0"/>
        <w:rPr>
          <w:lang w:val="en-US"/>
        </w:rPr>
      </w:pPr>
      <w:r>
        <w:rPr>
          <w:lang w:val="en-US"/>
        </w:rPr>
        <w:t xml:space="preserve">where </w:t>
      </w:r>
      <m:oMath>
        <m:r>
          <w:rPr>
            <w:rFonts w:ascii="Cambria Math" w:eastAsiaTheme="minorEastAsia" w:hAnsi="Cambria Math"/>
          </w:rPr>
          <m:t>δ</m:t>
        </m:r>
      </m:oMath>
      <w:r>
        <w:rPr>
          <w:lang w:val="en-US"/>
        </w:rPr>
        <w:t xml:space="preserve"> and </w:t>
      </w:r>
      <m:oMath>
        <m:r>
          <w:rPr>
            <w:rFonts w:ascii="Cambria Math" w:hAnsi="Cambria Math"/>
            <w:lang w:val="en-US"/>
          </w:rPr>
          <m:t>μ</m:t>
        </m:r>
      </m:oMath>
      <w:r>
        <w:rPr>
          <w:lang w:val="en-US"/>
        </w:rPr>
        <w:t xml:space="preserve"> are positive. The stability proof</w:t>
      </w:r>
      <w:r w:rsidR="00D24DA7">
        <w:rPr>
          <w:lang w:val="en-US"/>
        </w:rPr>
        <w:t xml:space="preserve"> of</w:t>
      </w:r>
      <w:r>
        <w:rPr>
          <w:lang w:val="en-US"/>
        </w:rPr>
        <w:t xml:space="preserve"> this controller is summarized in the following theo</w:t>
      </w:r>
      <w:r w:rsidR="00F269DE">
        <w:rPr>
          <w:lang w:val="en-US"/>
        </w:rPr>
        <w:t>rem.</w:t>
      </w:r>
    </w:p>
    <w:p w14:paraId="107E5DB2" w14:textId="0A4055DC" w:rsidR="00F269DE" w:rsidRDefault="00F269DE" w:rsidP="007D2151">
      <w:pPr>
        <w:pStyle w:val="BodyText"/>
        <w:ind w:firstLine="0"/>
        <w:rPr>
          <w:lang w:val="en-US"/>
        </w:rPr>
      </w:pPr>
      <w:r w:rsidRPr="00AD1108">
        <w:rPr>
          <w:i/>
          <w:iCs/>
          <w:lang w:val="en-US"/>
        </w:rPr>
        <w:t xml:space="preserve">Theorem </w:t>
      </w:r>
      <w:r>
        <w:rPr>
          <w:i/>
          <w:iCs/>
          <w:lang w:val="en-US"/>
        </w:rPr>
        <w:t>2</w:t>
      </w:r>
      <w:r w:rsidRPr="00AD1108">
        <w:rPr>
          <w:i/>
          <w:iCs/>
          <w:lang w:val="en-US"/>
        </w:rPr>
        <w:t>.</w:t>
      </w:r>
      <w:r>
        <w:rPr>
          <w:lang w:val="en-US"/>
        </w:rPr>
        <w:t xml:space="preserve"> Let us consider system (1)-(3), as a general uncertain nonlinear system in the presence of disturbances</w:t>
      </w:r>
      <w:r w:rsidR="00EF54B2">
        <w:rPr>
          <w:lang w:val="en-US"/>
        </w:rPr>
        <w:t>,</w:t>
      </w:r>
      <w:r>
        <w:rPr>
          <w:lang w:val="en-US"/>
        </w:rPr>
        <w:t xml:space="preserve"> and assuming the system is known, the proposed controller with sliding mode disturbance observer is developed as (6) and (7).</w:t>
      </w:r>
      <w:r w:rsidR="00F20E07">
        <w:rPr>
          <w:lang w:val="en-US"/>
        </w:rPr>
        <w:t xml:space="preserve"> B considering the proposed controller, the convergency of the input controller in finite time is proved. </w:t>
      </w:r>
    </w:p>
    <w:p w14:paraId="544D8EB7" w14:textId="7B695D17" w:rsidR="00F20E07" w:rsidRDefault="00F20E07" w:rsidP="007D2151">
      <w:pPr>
        <w:pStyle w:val="BodyText"/>
        <w:ind w:firstLine="0"/>
        <w:rPr>
          <w:lang w:val="en-US"/>
        </w:rPr>
      </w:pPr>
      <w:r w:rsidRPr="00D24DA7">
        <w:rPr>
          <w:i/>
          <w:iCs/>
          <w:lang w:val="en-US"/>
        </w:rPr>
        <w:t>Proof.</w:t>
      </w:r>
      <w:r>
        <w:rPr>
          <w:lang w:val="en-US"/>
        </w:rPr>
        <w:t xml:space="preserve"> Using (17), (1</w:t>
      </w:r>
      <w:r w:rsidR="00D24DA7">
        <w:rPr>
          <w:lang w:val="en-US"/>
        </w:rPr>
        <w:t>8</w:t>
      </w:r>
      <w:r>
        <w:rPr>
          <w:lang w:val="en-US"/>
        </w:rPr>
        <w:t xml:space="preserve">) can be </w:t>
      </w:r>
      <w:r w:rsidR="00D24DA7">
        <w:rPr>
          <w:lang w:val="en-US"/>
        </w:rPr>
        <w:t xml:space="preserve">rewritten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D24DA7" w:rsidRPr="009654B4" w14:paraId="6B73181E" w14:textId="77777777" w:rsidTr="00F93786">
        <w:tc>
          <w:tcPr>
            <w:tcW w:w="4315" w:type="dxa"/>
          </w:tcPr>
          <w:p w14:paraId="4D9734A6" w14:textId="7030C16D" w:rsidR="00D24DA7" w:rsidRPr="0078367F" w:rsidRDefault="00A707D4" w:rsidP="0078367F">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s</m:t>
                        </m:r>
                      </m:e>
                    </m:acc>
                  </m:e>
                  <m:sub>
                    <m:r>
                      <w:rPr>
                        <w:rFonts w:ascii="Cambria Math" w:hAnsi="Cambria Math"/>
                        <w:sz w:val="18"/>
                        <w:szCs w:val="18"/>
                        <w:lang w:val="en-US"/>
                      </w:rPr>
                      <m:t>n</m:t>
                    </m:r>
                  </m:sub>
                </m:sSub>
                <m:r>
                  <w:rPr>
                    <w:rFonts w:ascii="Cambria Math" w:hAnsi="Cambria Math"/>
                    <w:sz w:val="18"/>
                    <w:szCs w:val="18"/>
                    <w:lang w:val="en-US"/>
                  </w:rPr>
                  <m:t>=-δ</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n</m:t>
                    </m:r>
                  </m:sub>
                </m:sSub>
                <m:r>
                  <w:rPr>
                    <w:rFonts w:ascii="Cambria Math" w:hAnsi="Cambria Math"/>
                    <w:sz w:val="18"/>
                    <w:szCs w:val="18"/>
                    <w:lang w:val="en-US"/>
                  </w:rPr>
                  <m:t>-μ</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s</m:t>
                        </m:r>
                      </m:e>
                    </m:d>
                  </m:e>
                  <m:sup>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0</m:t>
                            </m:r>
                          </m:sub>
                        </m:sSub>
                      </m:num>
                      <m:den>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0</m:t>
                            </m:r>
                          </m:sub>
                        </m:sSub>
                      </m:den>
                    </m:f>
                  </m:sup>
                </m:sSup>
                <m:r>
                  <w:rPr>
                    <w:rFonts w:ascii="Cambria Math" w:hAnsi="Cambria Math"/>
                    <w:sz w:val="18"/>
                    <w:szCs w:val="18"/>
                    <w:lang w:val="en-US"/>
                  </w:rPr>
                  <m:t>+d-</m:t>
                </m:r>
                <m:acc>
                  <m:accPr>
                    <m:ctrlPr>
                      <w:rPr>
                        <w:rFonts w:ascii="Cambria Math" w:hAnsi="Cambria Math"/>
                        <w:i/>
                        <w:sz w:val="18"/>
                        <w:szCs w:val="18"/>
                        <w:lang w:val="en-US"/>
                      </w:rPr>
                    </m:ctrlPr>
                  </m:accPr>
                  <m:e>
                    <m:r>
                      <w:rPr>
                        <w:rFonts w:ascii="Cambria Math" w:hAnsi="Cambria Math"/>
                        <w:sz w:val="18"/>
                        <w:szCs w:val="18"/>
                        <w:lang w:val="en-US"/>
                      </w:rPr>
                      <m:t>d</m:t>
                    </m:r>
                  </m:e>
                </m:acc>
                <m:r>
                  <w:rPr>
                    <w:rFonts w:ascii="Cambria Math" w:hAnsi="Cambria Math"/>
                    <w:sz w:val="18"/>
                    <w:szCs w:val="18"/>
                    <w:lang w:val="en-US"/>
                  </w:rPr>
                  <m:t>+</m:t>
                </m:r>
                <m:acc>
                  <m:accPr>
                    <m:chr m:val="̇"/>
                    <m:ctrlPr>
                      <w:rPr>
                        <w:rFonts w:ascii="Cambria Math" w:hAnsi="Cambria Math"/>
                        <w:i/>
                        <w:sz w:val="18"/>
                        <w:szCs w:val="18"/>
                        <w:lang w:val="en-US"/>
                      </w:rPr>
                    </m:ctrlPr>
                  </m:accPr>
                  <m:e>
                    <m:r>
                      <w:rPr>
                        <w:rFonts w:ascii="Cambria Math" w:hAnsi="Cambria Math"/>
                        <w:sz w:val="18"/>
                        <w:szCs w:val="18"/>
                        <w:lang w:val="en-US"/>
                      </w:rPr>
                      <m:t>s</m:t>
                    </m:r>
                  </m:e>
                </m:acc>
                <m:r>
                  <w:rPr>
                    <w:rFonts w:ascii="Cambria Math" w:hAnsi="Cambria Math"/>
                    <w:sz w:val="18"/>
                    <w:szCs w:val="18"/>
                    <w:lang w:val="en-US"/>
                  </w:rPr>
                  <m:t>=-δ</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n</m:t>
                    </m:r>
                  </m:sub>
                </m:sSub>
                <m:r>
                  <w:rPr>
                    <w:rFonts w:ascii="Cambria Math" w:hAnsi="Cambria Math"/>
                    <w:sz w:val="18"/>
                    <w:szCs w:val="18"/>
                    <w:lang w:val="en-US"/>
                  </w:rPr>
                  <m:t>-μ</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n</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n</m:t>
                        </m:r>
                      </m:sub>
                    </m:sSub>
                    <m:ctrlPr>
                      <w:rPr>
                        <w:rFonts w:ascii="Cambria Math" w:eastAsiaTheme="minorEastAsia" w:hAnsi="Cambria Math"/>
                        <w:i/>
                        <w:sz w:val="18"/>
                        <w:szCs w:val="18"/>
                      </w:rPr>
                    </m:ctrlPr>
                  </m:sup>
                </m:sSubSup>
                <m:r>
                  <w:rPr>
                    <w:rFonts w:ascii="Cambria Math" w:hAnsi="Cambria Math"/>
                    <w:sz w:val="18"/>
                    <w:szCs w:val="18"/>
                    <w:lang w:val="en-US"/>
                  </w:rPr>
                  <m:t>+</m:t>
                </m:r>
                <m:acc>
                  <m:accPr>
                    <m:chr m:val="̃"/>
                    <m:ctrlPr>
                      <w:rPr>
                        <w:rFonts w:ascii="Cambria Math" w:hAnsi="Cambria Math"/>
                        <w:i/>
                        <w:sz w:val="18"/>
                        <w:szCs w:val="18"/>
                        <w:lang w:val="en-US"/>
                      </w:rPr>
                    </m:ctrlPr>
                  </m:accPr>
                  <m:e>
                    <m:r>
                      <w:rPr>
                        <w:rFonts w:ascii="Cambria Math" w:hAnsi="Cambria Math"/>
                        <w:sz w:val="18"/>
                        <w:szCs w:val="18"/>
                        <w:lang w:val="en-US"/>
                      </w:rPr>
                      <m:t>d</m:t>
                    </m:r>
                  </m:e>
                </m:acc>
                <m:r>
                  <w:rPr>
                    <w:rFonts w:ascii="Cambria Math" w:hAnsi="Cambria Math"/>
                    <w:sz w:val="18"/>
                    <w:szCs w:val="18"/>
                    <w:lang w:val="en-US"/>
                  </w:rPr>
                  <m:t>+</m:t>
                </m:r>
                <m:acc>
                  <m:accPr>
                    <m:chr m:val="̇"/>
                    <m:ctrlPr>
                      <w:rPr>
                        <w:rFonts w:ascii="Cambria Math" w:hAnsi="Cambria Math"/>
                        <w:i/>
                        <w:sz w:val="18"/>
                        <w:szCs w:val="18"/>
                        <w:lang w:val="en-US"/>
                      </w:rPr>
                    </m:ctrlPr>
                  </m:accPr>
                  <m:e>
                    <m:r>
                      <w:rPr>
                        <w:rFonts w:ascii="Cambria Math" w:hAnsi="Cambria Math"/>
                        <w:sz w:val="18"/>
                        <w:szCs w:val="18"/>
                        <w:lang w:val="en-US"/>
                      </w:rPr>
                      <m:t>s</m:t>
                    </m:r>
                  </m:e>
                </m:acc>
              </m:oMath>
            </m:oMathPara>
          </w:p>
        </w:tc>
        <w:tc>
          <w:tcPr>
            <w:tcW w:w="541" w:type="dxa"/>
          </w:tcPr>
          <w:p w14:paraId="3CCBA483" w14:textId="51885EDB" w:rsidR="00D24DA7" w:rsidRPr="009654B4" w:rsidRDefault="00D24DA7" w:rsidP="0029543E">
            <w:pPr>
              <w:pStyle w:val="BodyText"/>
              <w:ind w:firstLine="0"/>
              <w:jc w:val="right"/>
              <w:rPr>
                <w:sz w:val="18"/>
                <w:szCs w:val="18"/>
                <w:lang w:val="en-US"/>
              </w:rPr>
            </w:pPr>
            <w:r w:rsidRPr="009654B4">
              <w:rPr>
                <w:sz w:val="18"/>
                <w:szCs w:val="18"/>
                <w:lang w:val="en-US"/>
              </w:rPr>
              <w:t>(</w:t>
            </w:r>
            <w:r w:rsidR="0078367F">
              <w:rPr>
                <w:sz w:val="18"/>
                <w:szCs w:val="18"/>
                <w:lang w:val="en-US"/>
              </w:rPr>
              <w:t>20</w:t>
            </w:r>
            <w:r w:rsidRPr="009654B4">
              <w:rPr>
                <w:sz w:val="18"/>
                <w:szCs w:val="18"/>
                <w:lang w:val="en-US"/>
              </w:rPr>
              <w:t>)</w:t>
            </w:r>
          </w:p>
        </w:tc>
      </w:tr>
    </w:tbl>
    <w:p w14:paraId="40FFEF8E" w14:textId="40996230" w:rsidR="0078367F" w:rsidRDefault="0078367F" w:rsidP="00E7596C">
      <w:pPr>
        <w:pStyle w:val="BodyText"/>
        <w:rPr>
          <w:lang w:val="en-US"/>
        </w:rPr>
      </w:pPr>
      <w:r>
        <w:rPr>
          <w:lang w:val="en-US"/>
        </w:rPr>
        <w:t>Substituting (11) into (20), one can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78367F" w:rsidRPr="009654B4" w14:paraId="5080E9B4" w14:textId="77777777" w:rsidTr="00F93786">
        <w:tc>
          <w:tcPr>
            <w:tcW w:w="4315" w:type="dxa"/>
          </w:tcPr>
          <w:p w14:paraId="1CBD2B4B" w14:textId="75D42E90" w:rsidR="0078367F" w:rsidRPr="0078367F"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s</m:t>
                        </m:r>
                      </m:e>
                    </m:acc>
                  </m:e>
                  <m:sub>
                    <m:r>
                      <w:rPr>
                        <w:rFonts w:ascii="Cambria Math" w:hAnsi="Cambria Math"/>
                        <w:sz w:val="18"/>
                        <w:szCs w:val="18"/>
                        <w:lang w:val="en-US"/>
                      </w:rPr>
                      <m:t>n</m:t>
                    </m:r>
                  </m:sub>
                </m:sSub>
                <m:r>
                  <w:rPr>
                    <w:rFonts w:ascii="Cambria Math" w:hAnsi="Cambria Math"/>
                    <w:sz w:val="18"/>
                    <w:szCs w:val="18"/>
                    <w:lang w:val="en-US"/>
                  </w:rPr>
                  <m:t>=-δ</m:t>
                </m:r>
                <m:sSub>
                  <m:sSubPr>
                    <m:ctrlPr>
                      <w:rPr>
                        <w:rFonts w:ascii="Cambria Math" w:hAnsi="Cambria Math"/>
                        <w:i/>
                        <w:sz w:val="18"/>
                        <w:szCs w:val="18"/>
                        <w:lang w:val="en-US"/>
                      </w:rPr>
                    </m:ctrlPr>
                  </m:sSubPr>
                  <m:e>
                    <m:r>
                      <w:rPr>
                        <w:rFonts w:ascii="Cambria Math" w:hAnsi="Cambria Math"/>
                        <w:sz w:val="18"/>
                        <w:szCs w:val="18"/>
                        <w:lang w:val="en-US"/>
                      </w:rPr>
                      <m:t>s</m:t>
                    </m:r>
                  </m:e>
                  <m:sub>
                    <m:r>
                      <w:rPr>
                        <w:rFonts w:ascii="Cambria Math" w:hAnsi="Cambria Math"/>
                        <w:sz w:val="18"/>
                        <w:szCs w:val="18"/>
                        <w:lang w:val="en-US"/>
                      </w:rPr>
                      <m:t>n</m:t>
                    </m:r>
                  </m:sub>
                </m:sSub>
                <m:r>
                  <w:rPr>
                    <w:rFonts w:ascii="Cambria Math" w:hAnsi="Cambria Math"/>
                    <w:sz w:val="18"/>
                    <w:szCs w:val="18"/>
                    <w:lang w:val="en-US"/>
                  </w:rPr>
                  <m:t>-μ</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n</m:t>
                    </m:r>
                  </m:sub>
                  <m:sup>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n</m:t>
                        </m:r>
                      </m:sub>
                    </m:sSub>
                    <m:ctrlPr>
                      <w:rPr>
                        <w:rFonts w:ascii="Cambria Math" w:eastAsiaTheme="minorEastAsia" w:hAnsi="Cambria Math"/>
                        <w:i/>
                        <w:sz w:val="18"/>
                        <w:szCs w:val="18"/>
                      </w:rPr>
                    </m:ctrlPr>
                  </m:sup>
                </m:sSubSup>
              </m:oMath>
            </m:oMathPara>
          </w:p>
        </w:tc>
        <w:tc>
          <w:tcPr>
            <w:tcW w:w="541" w:type="dxa"/>
          </w:tcPr>
          <w:p w14:paraId="20329B6A" w14:textId="61F87782" w:rsidR="0078367F" w:rsidRPr="009654B4" w:rsidRDefault="0078367F" w:rsidP="0029543E">
            <w:pPr>
              <w:pStyle w:val="BodyText"/>
              <w:ind w:firstLine="0"/>
              <w:jc w:val="right"/>
              <w:rPr>
                <w:sz w:val="18"/>
                <w:szCs w:val="18"/>
                <w:lang w:val="en-US"/>
              </w:rPr>
            </w:pPr>
            <w:r w:rsidRPr="009654B4">
              <w:rPr>
                <w:sz w:val="18"/>
                <w:szCs w:val="18"/>
                <w:lang w:val="en-US"/>
              </w:rPr>
              <w:t>(</w:t>
            </w:r>
            <w:r>
              <w:rPr>
                <w:sz w:val="18"/>
                <w:szCs w:val="18"/>
                <w:lang w:val="en-US"/>
              </w:rPr>
              <w:t>21</w:t>
            </w:r>
            <w:r w:rsidRPr="009654B4">
              <w:rPr>
                <w:sz w:val="18"/>
                <w:szCs w:val="18"/>
                <w:lang w:val="en-US"/>
              </w:rPr>
              <w:t>)</w:t>
            </w:r>
          </w:p>
        </w:tc>
      </w:tr>
    </w:tbl>
    <w:p w14:paraId="55C6DF29" w14:textId="7919449D" w:rsidR="0078367F" w:rsidRDefault="0078367F" w:rsidP="00E7596C">
      <w:pPr>
        <w:pStyle w:val="BodyText"/>
        <w:rPr>
          <w:lang w:val="en-US"/>
        </w:rPr>
      </w:pPr>
      <w:r>
        <w:rPr>
          <w:lang w:val="en-US"/>
        </w:rPr>
        <w:t>Assuming the</w:t>
      </w:r>
      <w:r w:rsidRPr="0078367F">
        <w:rPr>
          <w:lang w:val="en-US"/>
        </w:rPr>
        <w:t xml:space="preserve"> Lyapunov function candidate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78367F" w:rsidRPr="009654B4" w14:paraId="55178C0D" w14:textId="77777777" w:rsidTr="00F93786">
        <w:tc>
          <w:tcPr>
            <w:tcW w:w="4315" w:type="dxa"/>
          </w:tcPr>
          <w:p w14:paraId="57B2300C" w14:textId="46F7D761" w:rsidR="0078367F" w:rsidRPr="0078367F" w:rsidRDefault="0078367F" w:rsidP="0029543E">
            <w:pPr>
              <w:pStyle w:val="BodyText"/>
              <w:ind w:firstLine="0"/>
              <w:rPr>
                <w:sz w:val="18"/>
                <w:szCs w:val="18"/>
                <w:lang w:val="en-US"/>
              </w:rPr>
            </w:pPr>
            <m:oMathPara>
              <m:oMathParaPr>
                <m:jc m:val="left"/>
              </m:oMathParaPr>
              <m:oMath>
                <m:r>
                  <w:rPr>
                    <w:rFonts w:ascii="Cambria Math" w:hAnsi="Cambria Math"/>
                    <w:sz w:val="18"/>
                    <w:szCs w:val="18"/>
                    <w:lang w:val="en-US"/>
                  </w:rPr>
                  <m:t>V=</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2</m:t>
                    </m:r>
                  </m:den>
                </m:f>
                <m:sSubSup>
                  <m:sSubSupPr>
                    <m:ctrlPr>
                      <w:rPr>
                        <w:rFonts w:ascii="Cambria Math" w:hAnsi="Cambria Math"/>
                        <w:i/>
                        <w:sz w:val="18"/>
                        <w:szCs w:val="18"/>
                        <w:lang w:val="en-US"/>
                      </w:rPr>
                    </m:ctrlPr>
                  </m:sSubSupPr>
                  <m:e>
                    <m:r>
                      <w:rPr>
                        <w:rFonts w:ascii="Cambria Math" w:hAnsi="Cambria Math"/>
                        <w:sz w:val="18"/>
                        <w:szCs w:val="18"/>
                        <w:lang w:val="en-US"/>
                      </w:rPr>
                      <m:t>s</m:t>
                    </m:r>
                  </m:e>
                  <m:sub>
                    <m:r>
                      <w:rPr>
                        <w:rFonts w:ascii="Cambria Math" w:hAnsi="Cambria Math"/>
                        <w:sz w:val="18"/>
                        <w:szCs w:val="18"/>
                        <w:lang w:val="en-US"/>
                      </w:rPr>
                      <m:t>n</m:t>
                    </m:r>
                  </m:sub>
                  <m:sup>
                    <m:r>
                      <w:rPr>
                        <w:rFonts w:ascii="Cambria Math" w:hAnsi="Cambria Math"/>
                        <w:sz w:val="18"/>
                        <w:szCs w:val="18"/>
                        <w:lang w:val="en-US"/>
                      </w:rPr>
                      <m:t>2</m:t>
                    </m:r>
                  </m:sup>
                </m:sSubSup>
              </m:oMath>
            </m:oMathPara>
          </w:p>
        </w:tc>
        <w:tc>
          <w:tcPr>
            <w:tcW w:w="541" w:type="dxa"/>
          </w:tcPr>
          <w:p w14:paraId="69EA1AEB" w14:textId="75242872" w:rsidR="0078367F" w:rsidRPr="009654B4" w:rsidRDefault="0078367F" w:rsidP="0029543E">
            <w:pPr>
              <w:pStyle w:val="BodyText"/>
              <w:ind w:firstLine="0"/>
              <w:jc w:val="right"/>
              <w:rPr>
                <w:sz w:val="18"/>
                <w:szCs w:val="18"/>
                <w:lang w:val="en-US"/>
              </w:rPr>
            </w:pPr>
            <w:r w:rsidRPr="009654B4">
              <w:rPr>
                <w:sz w:val="18"/>
                <w:szCs w:val="18"/>
                <w:lang w:val="en-US"/>
              </w:rPr>
              <w:t>(</w:t>
            </w:r>
            <w:r>
              <w:rPr>
                <w:sz w:val="18"/>
                <w:szCs w:val="18"/>
                <w:lang w:val="en-US"/>
              </w:rPr>
              <w:t>22</w:t>
            </w:r>
            <w:r w:rsidRPr="009654B4">
              <w:rPr>
                <w:sz w:val="18"/>
                <w:szCs w:val="18"/>
                <w:lang w:val="en-US"/>
              </w:rPr>
              <w:t>)</w:t>
            </w:r>
          </w:p>
        </w:tc>
      </w:tr>
    </w:tbl>
    <w:p w14:paraId="4F08636C" w14:textId="77777777" w:rsidR="0078367F" w:rsidRDefault="0078367F" w:rsidP="00E7596C">
      <w:pPr>
        <w:pStyle w:val="BodyText"/>
        <w:rPr>
          <w:lang w:val="en-US"/>
        </w:rPr>
      </w:pPr>
      <w:r>
        <w:rPr>
          <w:lang w:val="en-US"/>
        </w:rPr>
        <w:t>Using (10), we have the time derivative of</w:t>
      </w:r>
      <m:oMath>
        <m:r>
          <w:rPr>
            <w:rFonts w:ascii="Cambria Math" w:hAnsi="Cambria Math"/>
            <w:lang w:val="en-US"/>
          </w:rPr>
          <m:t xml:space="preserve"> V</m:t>
        </m:r>
      </m:oMath>
      <w:r>
        <w:rPr>
          <w:lang w:val="en-US"/>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78367F" w:rsidRPr="009654B4" w14:paraId="7E40E909" w14:textId="77777777" w:rsidTr="00F93786">
        <w:tc>
          <w:tcPr>
            <w:tcW w:w="4315" w:type="dxa"/>
          </w:tcPr>
          <w:p w14:paraId="2E7FFBAE" w14:textId="3DFE1BF8" w:rsidR="0078367F" w:rsidRPr="0078367F" w:rsidRDefault="00A707D4" w:rsidP="0029543E">
            <w:pPr>
              <w:pStyle w:val="BodyText"/>
              <w:ind w:firstLine="0"/>
              <w:rPr>
                <w:sz w:val="18"/>
                <w:szCs w:val="18"/>
                <w:lang w:val="en-US"/>
              </w:rPr>
            </w:pPr>
            <m:oMathPara>
              <m:oMathParaPr>
                <m:jc m:val="left"/>
              </m:oMathParaPr>
              <m:oMath>
                <m:acc>
                  <m:accPr>
                    <m:chr m:val="̇"/>
                    <m:ctrlPr>
                      <w:rPr>
                        <w:rFonts w:ascii="Cambria Math" w:hAnsi="Cambria Math"/>
                        <w:i/>
                        <w:sz w:val="18"/>
                        <w:szCs w:val="18"/>
                        <w:lang w:val="en-US"/>
                      </w:rPr>
                    </m:ctrlPr>
                  </m:accPr>
                  <m:e>
                    <m:r>
                      <w:rPr>
                        <w:rFonts w:ascii="Cambria Math" w:hAnsi="Cambria Math"/>
                        <w:sz w:val="18"/>
                        <w:szCs w:val="18"/>
                        <w:lang w:val="en-US"/>
                      </w:rPr>
                      <m:t>V</m:t>
                    </m:r>
                  </m:e>
                </m:acc>
                <m:r>
                  <w:rPr>
                    <w:rFonts w:ascii="Cambria Math" w:hAnsi="Cambria Math"/>
                    <w:sz w:val="18"/>
                    <w:szCs w:val="18"/>
                    <w:lang w:val="en-US"/>
                  </w:rPr>
                  <m:t>≤-δ</m:t>
                </m:r>
                <m:sSubSup>
                  <m:sSubSupPr>
                    <m:ctrlPr>
                      <w:rPr>
                        <w:rFonts w:ascii="Cambria Math" w:hAnsi="Cambria Math"/>
                        <w:i/>
                        <w:sz w:val="18"/>
                        <w:szCs w:val="18"/>
                        <w:lang w:val="en-US"/>
                      </w:rPr>
                    </m:ctrlPr>
                  </m:sSubSupPr>
                  <m:e>
                    <m:r>
                      <w:rPr>
                        <w:rFonts w:ascii="Cambria Math" w:hAnsi="Cambria Math"/>
                        <w:sz w:val="18"/>
                        <w:szCs w:val="18"/>
                        <w:lang w:val="en-US"/>
                      </w:rPr>
                      <m:t>s</m:t>
                    </m:r>
                  </m:e>
                  <m:sub>
                    <m:r>
                      <w:rPr>
                        <w:rFonts w:ascii="Cambria Math" w:hAnsi="Cambria Math"/>
                        <w:sz w:val="18"/>
                        <w:szCs w:val="18"/>
                        <w:lang w:val="en-US"/>
                      </w:rPr>
                      <m:t>n</m:t>
                    </m:r>
                  </m:sub>
                  <m:sup>
                    <m:r>
                      <w:rPr>
                        <w:rFonts w:ascii="Cambria Math" w:hAnsi="Cambria Math"/>
                        <w:sz w:val="18"/>
                        <w:szCs w:val="18"/>
                        <w:lang w:val="en-US"/>
                      </w:rPr>
                      <m:t>2</m:t>
                    </m:r>
                  </m:sup>
                </m:sSubSup>
                <m:r>
                  <w:rPr>
                    <w:rFonts w:ascii="Cambria Math" w:hAnsi="Cambria Math"/>
                    <w:sz w:val="18"/>
                    <w:szCs w:val="18"/>
                    <w:lang w:val="en-US"/>
                  </w:rPr>
                  <m:t>-μ</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n</m:t>
                        </m:r>
                      </m:sub>
                    </m:sSub>
                    <m:ctrlPr>
                      <w:rPr>
                        <w:rFonts w:ascii="Cambria Math" w:eastAsiaTheme="minorEastAsia" w:hAnsi="Cambria Math"/>
                        <w:i/>
                        <w:sz w:val="18"/>
                        <w:szCs w:val="18"/>
                      </w:rPr>
                    </m:ctrlPr>
                  </m:e>
                  <m:sup>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n</m:t>
                            </m:r>
                          </m:sub>
                        </m:sSub>
                      </m:num>
                      <m:den>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n</m:t>
                            </m:r>
                          </m:sub>
                        </m:sSub>
                      </m:den>
                    </m:f>
                    <m:r>
                      <w:rPr>
                        <w:rFonts w:ascii="Cambria Math" w:hAnsi="Cambria Math"/>
                        <w:sz w:val="18"/>
                        <w:szCs w:val="18"/>
                      </w:rPr>
                      <m:t>+1</m:t>
                    </m:r>
                  </m:sup>
                </m:sSup>
                <m:r>
                  <w:rPr>
                    <w:rFonts w:ascii="Cambria Math" w:hAnsi="Cambria Math"/>
                    <w:sz w:val="18"/>
                    <w:szCs w:val="18"/>
                  </w:rPr>
                  <m:t>≤-2δV-</m:t>
                </m:r>
                <m:sSup>
                  <m:sSupPr>
                    <m:ctrlPr>
                      <w:rPr>
                        <w:rFonts w:ascii="Cambria Math" w:hAnsi="Cambria Math"/>
                        <w:i/>
                        <w:sz w:val="18"/>
                        <w:szCs w:val="18"/>
                        <w:lang w:val="en-US"/>
                      </w:rPr>
                    </m:ctrlPr>
                  </m:sSupPr>
                  <m:e>
                    <m:r>
                      <w:rPr>
                        <w:rFonts w:ascii="Cambria Math" w:hAnsi="Cambria Math"/>
                        <w:sz w:val="18"/>
                        <w:szCs w:val="18"/>
                        <w:lang w:val="en-US"/>
                      </w:rPr>
                      <m:t>μ2</m:t>
                    </m:r>
                  </m:e>
                  <m:sup>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n</m:t>
                            </m:r>
                          </m:sub>
                        </m:sSub>
                      </m:num>
                      <m:den>
                        <m:r>
                          <w:rPr>
                            <w:rFonts w:ascii="Cambria Math" w:hAnsi="Cambria Math"/>
                            <w:sz w:val="18"/>
                            <w:szCs w:val="18"/>
                            <w:lang w:val="en-US"/>
                          </w:rPr>
                          <m:t>2</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n</m:t>
                            </m:r>
                          </m:sub>
                        </m:sSub>
                      </m:den>
                    </m:f>
                  </m:sup>
                </m:sSup>
                <m:r>
                  <w:rPr>
                    <w:rFonts w:ascii="Cambria Math" w:hAnsi="Cambria Math"/>
                    <w:sz w:val="18"/>
                    <w:szCs w:val="18"/>
                    <w:lang w:val="en-US"/>
                  </w:rPr>
                  <m:t>ϵ</m:t>
                </m:r>
                <m:sSup>
                  <m:sSupPr>
                    <m:ctrlPr>
                      <w:rPr>
                        <w:rFonts w:ascii="Cambria Math" w:hAnsi="Cambria Math"/>
                        <w:i/>
                        <w:sz w:val="18"/>
                        <w:szCs w:val="18"/>
                        <w:lang w:val="en-US"/>
                      </w:rPr>
                    </m:ctrlPr>
                  </m:sSupPr>
                  <m:e>
                    <m:r>
                      <w:rPr>
                        <w:rFonts w:ascii="Cambria Math" w:hAnsi="Cambria Math"/>
                        <w:sz w:val="18"/>
                        <w:szCs w:val="18"/>
                        <w:lang w:val="en-US"/>
                      </w:rPr>
                      <m:t>V</m:t>
                    </m:r>
                  </m:e>
                  <m:sup>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n</m:t>
                            </m:r>
                          </m:sub>
                        </m:sSub>
                      </m:num>
                      <m:den>
                        <m:r>
                          <w:rPr>
                            <w:rFonts w:ascii="Cambria Math" w:hAnsi="Cambria Math"/>
                            <w:sz w:val="18"/>
                            <w:szCs w:val="18"/>
                            <w:lang w:val="en-US"/>
                          </w:rPr>
                          <m:t>2</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n</m:t>
                            </m:r>
                          </m:sub>
                        </m:sSub>
                      </m:den>
                    </m:f>
                  </m:sup>
                </m:sSup>
              </m:oMath>
            </m:oMathPara>
          </w:p>
        </w:tc>
        <w:tc>
          <w:tcPr>
            <w:tcW w:w="541" w:type="dxa"/>
          </w:tcPr>
          <w:p w14:paraId="7EE6FB3A" w14:textId="77777777" w:rsidR="0078367F" w:rsidRPr="009654B4" w:rsidRDefault="0078367F" w:rsidP="0029543E">
            <w:pPr>
              <w:pStyle w:val="BodyText"/>
              <w:ind w:firstLine="0"/>
              <w:jc w:val="right"/>
              <w:rPr>
                <w:sz w:val="18"/>
                <w:szCs w:val="18"/>
                <w:lang w:val="en-US"/>
              </w:rPr>
            </w:pPr>
            <w:r w:rsidRPr="009654B4">
              <w:rPr>
                <w:sz w:val="18"/>
                <w:szCs w:val="18"/>
                <w:lang w:val="en-US"/>
              </w:rPr>
              <w:t>(</w:t>
            </w:r>
            <w:r>
              <w:rPr>
                <w:sz w:val="18"/>
                <w:szCs w:val="18"/>
                <w:lang w:val="en-US"/>
              </w:rPr>
              <w:t>22</w:t>
            </w:r>
            <w:r w:rsidRPr="009654B4">
              <w:rPr>
                <w:sz w:val="18"/>
                <w:szCs w:val="18"/>
                <w:lang w:val="en-US"/>
              </w:rPr>
              <w:t>)</w:t>
            </w:r>
          </w:p>
        </w:tc>
      </w:tr>
    </w:tbl>
    <w:p w14:paraId="14A2F6FC" w14:textId="21CC6B46" w:rsidR="00BD7E65" w:rsidRDefault="00BD7E65" w:rsidP="00E7596C">
      <w:pPr>
        <w:pStyle w:val="BodyText"/>
        <w:rPr>
          <w:lang w:val="en-US"/>
        </w:rPr>
      </w:pPr>
      <w:r>
        <w:rPr>
          <w:lang w:val="en-US"/>
        </w:rPr>
        <w:t xml:space="preserve">Due to </w:t>
      </w:r>
      <w:r w:rsidRPr="00F269DE">
        <w:rPr>
          <w:i/>
          <w:iCs/>
          <w:lang w:val="en-US"/>
        </w:rPr>
        <w:t>Lemma 1</w:t>
      </w:r>
      <w:r>
        <w:rPr>
          <w:lang w:val="en-US"/>
        </w:rPr>
        <w:t xml:space="preserve"> and (10), one can conclude all the closed</w:t>
      </w:r>
      <w:r w:rsidR="00EF54B2">
        <w:rPr>
          <w:lang w:val="en-US"/>
        </w:rPr>
        <w:t>-</w:t>
      </w:r>
      <w:r>
        <w:rPr>
          <w:lang w:val="en-US"/>
        </w:rPr>
        <w:t>loop signals will converge to the</w:t>
      </w:r>
      <w:r w:rsidRPr="00BD7E65">
        <w:rPr>
          <w:lang w:val="en-US"/>
        </w:rPr>
        <w:t xml:space="preserve"> equilibrium point in the ﬁnite time.</w:t>
      </w:r>
      <w:r>
        <w:rPr>
          <w:lang w:val="en-US"/>
        </w:rPr>
        <w:t xml:space="preserve"> This can prove the statement.</w:t>
      </w:r>
    </w:p>
    <w:p w14:paraId="3FFB8876" w14:textId="3F6771B3" w:rsidR="00BD7E65" w:rsidRDefault="00D31998" w:rsidP="00D31998">
      <w:pPr>
        <w:pStyle w:val="BodyText"/>
        <w:ind w:firstLine="0"/>
        <w:rPr>
          <w:lang w:val="en-US"/>
        </w:rPr>
      </w:pPr>
      <w:r>
        <w:rPr>
          <w:i/>
          <w:iCs/>
          <w:lang w:val="en-US"/>
        </w:rPr>
        <w:t>Remark</w:t>
      </w:r>
      <w:r w:rsidRPr="00AD1108">
        <w:rPr>
          <w:i/>
          <w:iCs/>
          <w:lang w:val="en-US"/>
        </w:rPr>
        <w:t xml:space="preserve"> </w:t>
      </w:r>
      <w:r>
        <w:rPr>
          <w:i/>
          <w:iCs/>
          <w:lang w:val="en-US"/>
        </w:rPr>
        <w:t>1</w:t>
      </w:r>
      <w:r w:rsidRPr="00AD1108">
        <w:rPr>
          <w:i/>
          <w:iCs/>
          <w:lang w:val="en-US"/>
        </w:rPr>
        <w:t>.</w:t>
      </w:r>
      <w:r>
        <w:rPr>
          <w:lang w:val="en-US"/>
        </w:rPr>
        <w:t xml:space="preserve"> </w:t>
      </w:r>
      <w:r w:rsidR="001019D3">
        <w:rPr>
          <w:lang w:val="en-US"/>
        </w:rPr>
        <w:t xml:space="preserve">In </w:t>
      </w:r>
      <w:r w:rsidR="00EF54B2">
        <w:rPr>
          <w:lang w:val="en-US"/>
        </w:rPr>
        <w:t xml:space="preserve">the </w:t>
      </w:r>
      <w:r w:rsidR="001019D3">
        <w:rPr>
          <w:lang w:val="en-US"/>
        </w:rPr>
        <w:t xml:space="preserve">proposed input controller, </w:t>
      </w:r>
      <w:r w:rsidR="00EF54B2">
        <w:rPr>
          <w:lang w:val="en-US"/>
        </w:rPr>
        <w:t>several hyperparameters</w:t>
      </w:r>
      <w:r w:rsidR="001019D3">
        <w:rPr>
          <w:lang w:val="en-US"/>
        </w:rPr>
        <w:t xml:space="preserve"> should be designed by </w:t>
      </w:r>
      <w:r w:rsidR="00EF54B2">
        <w:rPr>
          <w:lang w:val="en-US"/>
        </w:rPr>
        <w:t xml:space="preserve">the </w:t>
      </w:r>
      <w:r w:rsidR="001019D3">
        <w:rPr>
          <w:lang w:val="en-US"/>
        </w:rPr>
        <w:t>researcher. In this regard, we evaluate four different optimization function</w:t>
      </w:r>
      <w:r w:rsidR="00EF54B2">
        <w:rPr>
          <w:lang w:val="en-US"/>
        </w:rPr>
        <w:t>s</w:t>
      </w:r>
      <w:r w:rsidR="001019D3">
        <w:rPr>
          <w:lang w:val="en-US"/>
        </w:rPr>
        <w:t xml:space="preserve"> to identify the hyperparameters based on developing different objectives. In </w:t>
      </w:r>
      <w:r w:rsidR="00EF54B2">
        <w:rPr>
          <w:lang w:val="en-US"/>
        </w:rPr>
        <w:t xml:space="preserve">the </w:t>
      </w:r>
      <w:r w:rsidR="001019D3">
        <w:rPr>
          <w:lang w:val="en-US"/>
        </w:rPr>
        <w:t xml:space="preserve">next section, first, the optimization problem is introduced, </w:t>
      </w:r>
      <w:r w:rsidR="00EF54B2">
        <w:rPr>
          <w:lang w:val="en-US"/>
        </w:rPr>
        <w:t xml:space="preserve">and the </w:t>
      </w:r>
      <w:r w:rsidR="001019D3">
        <w:rPr>
          <w:lang w:val="en-US"/>
        </w:rPr>
        <w:t xml:space="preserve">next four </w:t>
      </w:r>
      <w:r w:rsidR="00F93786">
        <w:rPr>
          <w:lang w:val="en-US"/>
        </w:rPr>
        <w:t>benchmark</w:t>
      </w:r>
      <w:r w:rsidR="00EF54B2">
        <w:rPr>
          <w:lang w:val="en-US"/>
        </w:rPr>
        <w:t>s</w:t>
      </w:r>
      <w:r w:rsidR="00F93786">
        <w:rPr>
          <w:lang w:val="en-US"/>
        </w:rPr>
        <w:t xml:space="preserve"> of multi</w:t>
      </w:r>
      <w:r w:rsidR="00EF54B2">
        <w:rPr>
          <w:lang w:val="en-US"/>
        </w:rPr>
        <w:t>-</w:t>
      </w:r>
      <w:r w:rsidR="00F93786">
        <w:rPr>
          <w:lang w:val="en-US"/>
        </w:rPr>
        <w:t>objective optimization algorithms are provided.</w:t>
      </w:r>
    </w:p>
    <w:p w14:paraId="04EA8A40" w14:textId="25E01FA9" w:rsidR="00F93786" w:rsidRPr="006B6B66" w:rsidRDefault="00F93786" w:rsidP="00F93786">
      <w:pPr>
        <w:pStyle w:val="Heading1"/>
      </w:pPr>
      <w:r>
        <w:t>Hyperparameter Optimization</w:t>
      </w:r>
    </w:p>
    <w:p w14:paraId="6ABD8D81" w14:textId="39328067" w:rsidR="00F93786" w:rsidRDefault="00F93786" w:rsidP="00D31998">
      <w:pPr>
        <w:pStyle w:val="BodyText"/>
        <w:ind w:firstLine="0"/>
        <w:rPr>
          <w:lang w:val="en-US"/>
        </w:rPr>
      </w:pPr>
      <w:r>
        <w:rPr>
          <w:lang w:val="en-US"/>
        </w:rPr>
        <w:t xml:space="preserve">In </w:t>
      </w:r>
      <w:r w:rsidR="00EF54B2">
        <w:rPr>
          <w:lang w:val="en-US"/>
        </w:rPr>
        <w:t xml:space="preserve">the </w:t>
      </w:r>
      <w:r>
        <w:rPr>
          <w:lang w:val="en-US"/>
        </w:rPr>
        <w:t xml:space="preserve">previous section, the terminal sliding mode </w:t>
      </w:r>
      <w:r w:rsidR="00A13095">
        <w:rPr>
          <w:lang w:val="en-US"/>
        </w:rPr>
        <w:t>tracking control has been presented. In this section, we implement four different multi</w:t>
      </w:r>
      <w:r w:rsidR="00EF54B2">
        <w:rPr>
          <w:lang w:val="en-US"/>
        </w:rPr>
        <w:t>-</w:t>
      </w:r>
      <w:r w:rsidR="00A13095">
        <w:rPr>
          <w:lang w:val="en-US"/>
        </w:rPr>
        <w:t>objective optimization</w:t>
      </w:r>
      <w:r w:rsidR="00EF54B2">
        <w:rPr>
          <w:lang w:val="en-US"/>
        </w:rPr>
        <w:t>s</w:t>
      </w:r>
      <w:r w:rsidR="00A13095">
        <w:rPr>
          <w:lang w:val="en-US"/>
        </w:rPr>
        <w:t xml:space="preserve"> to select the hyperparameters of </w:t>
      </w:r>
      <w:r w:rsidR="00EF54B2">
        <w:rPr>
          <w:lang w:val="en-US"/>
        </w:rPr>
        <w:t xml:space="preserve">the </w:t>
      </w:r>
      <w:r w:rsidR="00A13095">
        <w:rPr>
          <w:lang w:val="en-US"/>
        </w:rPr>
        <w:t>proposed controller. The optimization problem is designed as follow</w:t>
      </w:r>
      <w:r w:rsidR="00EF54B2">
        <w:rPr>
          <w:lang w:val="en-US"/>
        </w:rPr>
        <w:t>s</w:t>
      </w:r>
      <w:r w:rsidR="00A13095">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A13095" w:rsidRPr="009654B4" w14:paraId="44FE09FB" w14:textId="77777777" w:rsidTr="00860507">
        <w:tc>
          <w:tcPr>
            <w:tcW w:w="4315" w:type="dxa"/>
          </w:tcPr>
          <w:p w14:paraId="6C2C3722" w14:textId="4B36691E" w:rsidR="00A13095" w:rsidRPr="005116FD" w:rsidRDefault="00A707D4" w:rsidP="0029543E">
            <w:pPr>
              <w:rPr>
                <w:rFonts w:eastAsiaTheme="minorEastAsia"/>
                <w:sz w:val="18"/>
                <w:szCs w:val="18"/>
              </w:rPr>
            </w:pPr>
            <m:oMathPara>
              <m:oMathParaPr>
                <m:jc m:val="left"/>
              </m:oMathParaPr>
              <m:oMath>
                <m:m>
                  <m:mPr>
                    <m:mcs>
                      <m:mc>
                        <m:mcPr>
                          <m:count m:val="1"/>
                          <m:mcJc m:val="center"/>
                        </m:mcPr>
                      </m:mc>
                    </m:mcs>
                    <m:ctrlPr>
                      <w:rPr>
                        <w:rFonts w:ascii="Cambria Math" w:hAnsi="Cambria Math"/>
                        <w:i/>
                        <w:sz w:val="18"/>
                        <w:szCs w:val="18"/>
                      </w:rPr>
                    </m:ctrlPr>
                  </m:mPr>
                  <m:mr>
                    <m:e>
                      <m:func>
                        <m:funcPr>
                          <m:ctrlPr>
                            <w:rPr>
                              <w:rFonts w:ascii="Cambria Math" w:hAnsi="Cambria Math"/>
                              <w:i/>
                              <w:sz w:val="18"/>
                              <w:szCs w:val="18"/>
                            </w:rPr>
                          </m:ctrlPr>
                        </m:funcPr>
                        <m:fName>
                          <m:func>
                            <m:funcPr>
                              <m:ctrlPr>
                                <w:rPr>
                                  <w:rFonts w:ascii="Cambria Math" w:hAnsi="Cambria Math"/>
                                  <w:sz w:val="18"/>
                                  <w:szCs w:val="18"/>
                                </w:rPr>
                              </m:ctrlPr>
                            </m:funcPr>
                            <m:fName>
                              <m:limLow>
                                <m:limLowPr>
                                  <m:ctrlPr>
                                    <w:rPr>
                                      <w:rFonts w:ascii="Cambria Math" w:hAnsi="Cambria Math"/>
                                      <w:sz w:val="18"/>
                                      <w:szCs w:val="18"/>
                                    </w:rPr>
                                  </m:ctrlPr>
                                </m:limLowPr>
                                <m:e>
                                  <m:r>
                                    <m:rPr>
                                      <m:sty m:val="p"/>
                                    </m:rPr>
                                    <w:rPr>
                                      <w:rFonts w:ascii="Cambria Math" w:hAnsi="Cambria Math"/>
                                      <w:sz w:val="18"/>
                                      <w:szCs w:val="18"/>
                                    </w:rPr>
                                    <m:t>min</m:t>
                                  </m:r>
                                </m:e>
                                <m:lim>
                                  <m:r>
                                    <w:rPr>
                                      <w:rFonts w:ascii="Cambria Math" w:hAnsi="Cambria Math"/>
                                      <w:sz w:val="18"/>
                                      <w:szCs w:val="18"/>
                                    </w:rPr>
                                    <m:t>θ</m:t>
                                  </m:r>
                                </m:lim>
                              </m:limLow>
                            </m:fName>
                            <m:e>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m:t>
                                      </m:r>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m:t>
                                          </m:r>
                                          <m:acc>
                                            <m:accPr>
                                              <m:chr m:val="̇"/>
                                              <m:ctrlPr>
                                                <w:rPr>
                                                  <w:rFonts w:ascii="Cambria Math" w:hAnsi="Cambria Math"/>
                                                  <w:i/>
                                                  <w:sz w:val="18"/>
                                                  <w:szCs w:val="18"/>
                                                </w:rPr>
                                              </m:ctrlPr>
                                            </m:accPr>
                                            <m:e>
                                              <m:acc>
                                                <m:accPr>
                                                  <m:chr m:val="̅"/>
                                                  <m:ctrlPr>
                                                    <w:rPr>
                                                      <w:rFonts w:ascii="Cambria Math" w:hAnsi="Cambria Math"/>
                                                      <w:i/>
                                                      <w:sz w:val="18"/>
                                                      <w:szCs w:val="18"/>
                                                    </w:rPr>
                                                  </m:ctrlPr>
                                                </m:accPr>
                                                <m:e>
                                                  <m:r>
                                                    <w:rPr>
                                                      <w:rFonts w:ascii="Cambria Math" w:hAnsi="Cambria Math"/>
                                                      <w:sz w:val="18"/>
                                                      <w:szCs w:val="18"/>
                                                    </w:rPr>
                                                    <m:t>u</m:t>
                                                  </m:r>
                                                </m:e>
                                              </m:acc>
                                            </m:e>
                                          </m:acc>
                                          <m:r>
                                            <w:rPr>
                                              <w:rFonts w:ascii="Cambria Math" w:hAnsi="Cambria Math"/>
                                              <w:sz w:val="18"/>
                                              <w:szCs w:val="18"/>
                                            </w:rPr>
                                            <m:t>|</m:t>
                                          </m:r>
                                        </m:e>
                                      </m:nary>
                                      <m:r>
                                        <w:rPr>
                                          <w:rFonts w:ascii="Cambria Math" w:hAnsi="Cambria Math"/>
                                          <w:sz w:val="18"/>
                                          <w:szCs w:val="18"/>
                                        </w:rPr>
                                        <m:t>dt</m:t>
                                      </m:r>
                                    </m:e>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sz w:val="18"/>
                                          <w:szCs w:val="18"/>
                                        </w:rPr>
                                        <m:t>=</m:t>
                                      </m:r>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m:t>
                                          </m:r>
                                        </m:e>
                                      </m:nary>
                                      <m:r>
                                        <w:rPr>
                                          <w:rFonts w:ascii="Cambria Math" w:hAnsi="Cambria Math"/>
                                          <w:sz w:val="18"/>
                                          <w:szCs w:val="18"/>
                                        </w:rPr>
                                        <m:t>dt</m:t>
                                      </m:r>
                                    </m:e>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3</m:t>
                                          </m:r>
                                        </m:sub>
                                      </m:sSub>
                                      <m:r>
                                        <w:rPr>
                                          <w:rFonts w:ascii="Cambria Math" w:hAnsi="Cambria Math"/>
                                          <w:sz w:val="18"/>
                                          <w:szCs w:val="18"/>
                                        </w:rPr>
                                        <m:t>=</m:t>
                                      </m:r>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r>
                                            <w:rPr>
                                              <w:rFonts w:ascii="Cambria Math" w:hAnsi="Cambria Math"/>
                                              <w:sz w:val="18"/>
                                              <w:szCs w:val="18"/>
                                            </w:rPr>
                                            <m:t>|</m:t>
                                          </m:r>
                                        </m:e>
                                      </m:nary>
                                      <m:r>
                                        <w:rPr>
                                          <w:rFonts w:ascii="Cambria Math" w:hAnsi="Cambria Math"/>
                                          <w:sz w:val="18"/>
                                          <w:szCs w:val="18"/>
                                        </w:rPr>
                                        <m:t>dt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4</m:t>
                                          </m:r>
                                        </m:sub>
                                      </m:sSub>
                                      <m:r>
                                        <w:rPr>
                                          <w:rFonts w:ascii="Cambria Math" w:hAnsi="Cambria Math"/>
                                          <w:sz w:val="18"/>
                                          <w:szCs w:val="18"/>
                                        </w:rPr>
                                        <m:t>=</m:t>
                                      </m:r>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t</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e>
                                      </m:nary>
                                      <m:r>
                                        <w:rPr>
                                          <w:rFonts w:ascii="Cambria Math" w:hAnsi="Cambria Math"/>
                                          <w:sz w:val="18"/>
                                          <w:szCs w:val="18"/>
                                        </w:rPr>
                                        <m:t>dt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5</m:t>
                                          </m:r>
                                        </m:sub>
                                      </m:sSub>
                                      <m:r>
                                        <w:rPr>
                                          <w:rFonts w:ascii="Cambria Math" w:hAnsi="Cambria Math"/>
                                          <w:sz w:val="18"/>
                                          <w:szCs w:val="18"/>
                                        </w:rPr>
                                        <m:t>=</m:t>
                                      </m:r>
                                      <m:nary>
                                        <m:naryPr>
                                          <m:limLoc m:val="subSup"/>
                                          <m:ctrlPr>
                                            <w:rPr>
                                              <w:rFonts w:ascii="Cambria Math" w:hAnsi="Cambria Math"/>
                                              <w:i/>
                                              <w:sz w:val="18"/>
                                              <w:szCs w:val="18"/>
                                            </w:rPr>
                                          </m:ctrlPr>
                                        </m:naryPr>
                                        <m:sub>
                                          <m:r>
                                            <w:rPr>
                                              <w:rFonts w:ascii="Cambria Math" w:hAnsi="Cambria Math"/>
                                              <w:sz w:val="18"/>
                                              <w:szCs w:val="18"/>
                                            </w:rPr>
                                            <m:t>0</m:t>
                                          </m:r>
                                        </m:sub>
                                        <m:sup>
                                          <m:r>
                                            <w:rPr>
                                              <w:rFonts w:ascii="Cambria Math" w:hAnsi="Cambria Math"/>
                                              <w:sz w:val="18"/>
                                              <w:szCs w:val="18"/>
                                            </w:rPr>
                                            <m:t>T</m:t>
                                          </m:r>
                                        </m:sup>
                                        <m:e>
                                          <m:r>
                                            <w:rPr>
                                              <w:rFonts w:ascii="Cambria Math" w:hAnsi="Cambria Math"/>
                                              <w:sz w:val="18"/>
                                              <w:szCs w:val="18"/>
                                            </w:rPr>
                                            <m:t>|u|</m:t>
                                          </m:r>
                                        </m:e>
                                      </m:nary>
                                      <m:r>
                                        <w:rPr>
                                          <w:rFonts w:ascii="Cambria Math" w:hAnsi="Cambria Math"/>
                                          <w:sz w:val="18"/>
                                          <w:szCs w:val="18"/>
                                        </w:rPr>
                                        <m:t>dt</m:t>
                                      </m:r>
                                    </m:e>
                                  </m:eqArr>
                                </m:e>
                              </m:d>
                            </m:e>
                          </m:func>
                        </m:fName>
                        <m:e>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i</m:t>
                              </m:r>
                            </m:sub>
                          </m:sSub>
                          <m:r>
                            <w:rPr>
                              <w:rFonts w:ascii="Cambria Math" w:hAnsi="Cambria Math"/>
                              <w:sz w:val="18"/>
                              <w:szCs w:val="18"/>
                            </w:rPr>
                            <m:t>&gt;0</m:t>
                          </m:r>
                        </m:e>
                      </m:func>
                    </m:e>
                  </m:mr>
                </m:m>
              </m:oMath>
            </m:oMathPara>
          </w:p>
          <w:p w14:paraId="774C1460" w14:textId="6DE000F9" w:rsidR="00A13095" w:rsidRPr="00F450B5" w:rsidRDefault="00A13095" w:rsidP="0029543E">
            <w:pPr>
              <w:rPr>
                <w:rFonts w:eastAsiaTheme="minorEastAsia"/>
              </w:rPr>
            </w:pPr>
          </w:p>
        </w:tc>
        <w:tc>
          <w:tcPr>
            <w:tcW w:w="541" w:type="dxa"/>
            <w:vAlign w:val="center"/>
          </w:tcPr>
          <w:p w14:paraId="3CB69EFC" w14:textId="329D3661" w:rsidR="00A13095" w:rsidRPr="009654B4" w:rsidRDefault="00A13095" w:rsidP="00860507">
            <w:pPr>
              <w:pStyle w:val="BodyText"/>
              <w:ind w:firstLine="0"/>
              <w:jc w:val="right"/>
              <w:rPr>
                <w:sz w:val="18"/>
                <w:szCs w:val="18"/>
                <w:lang w:val="en-US"/>
              </w:rPr>
            </w:pPr>
            <w:r w:rsidRPr="009654B4">
              <w:rPr>
                <w:sz w:val="18"/>
                <w:szCs w:val="18"/>
                <w:lang w:val="en-US"/>
              </w:rPr>
              <w:t>(</w:t>
            </w:r>
            <w:r>
              <w:rPr>
                <w:sz w:val="18"/>
                <w:szCs w:val="18"/>
                <w:lang w:val="en-US"/>
              </w:rPr>
              <w:t>23</w:t>
            </w:r>
            <w:r w:rsidRPr="009654B4">
              <w:rPr>
                <w:sz w:val="18"/>
                <w:szCs w:val="18"/>
                <w:lang w:val="en-US"/>
              </w:rPr>
              <w:t>)</w:t>
            </w:r>
          </w:p>
        </w:tc>
      </w:tr>
    </w:tbl>
    <w:p w14:paraId="7EC319CC" w14:textId="7A0F2262" w:rsidR="00A13095" w:rsidRDefault="006D2CF2" w:rsidP="00EF54B2">
      <w:pPr>
        <w:pStyle w:val="BodyText"/>
        <w:ind w:firstLine="0"/>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Pr>
          <w:lang w:val="en-US"/>
        </w:rPr>
        <w:t xml:space="preserve"> states the chattering measurement</w:t>
      </w:r>
      <w:r w:rsidR="00282DA7">
        <w:rPr>
          <w:lang w:val="en-US"/>
        </w:rPr>
        <w:t xml:space="preserve"> based on </w:t>
      </w:r>
      <w:r w:rsidR="00CA6807">
        <w:rPr>
          <w:lang w:val="en-US"/>
        </w:rPr>
        <w:fldChar w:fldCharType="begin"/>
      </w:r>
      <w:r w:rsidR="00EF54B2">
        <w:rPr>
          <w:lang w:val="en-US"/>
        </w:rPr>
        <w:instrText xml:space="preserve"> ADDIN ZOTERO_ITEM CSL_CITATION {"citationID":"R88uPL4X","properties":{"formattedCitation":"[7], [8]","plainCitation":"[7], [8]","noteIndex":0},"citationItems":[{"id":277,"uris":["http://zotero.org/users/9091094/items/MHGP8ZAW"],"itemData":{"id":277,"type":"webpage","title":"An adaptive chattering-free PID sliding mode control based on dynamic sliding manifolds for a class of uncertain nonlinear systems | SpringerLink","URL":"https://link.springer.com/article/10.1007/s11071-015-2137-7","accessed":{"date-parts":[["2022",4,8]]}}},{"id":354,"uris":["http://zotero.org/users/9091094/items/SU7UXREJ"],"itemData":{"id":354,"type":"article-journal","abstract":"In applications where high precision in micro- and nanopositioning is required, piezoelectric actuators (PEA) are an optimal micromechatronic choice. However, the accuracy of these devices is affected by a natural phenomenon called “hysteresis” that even increases the instability of the system. This anomaly can be counteracted through a material re-shape or by the design of a control strategy. Through this research, a novel control design has been developed; the structure contemplates an artificial neural network (ANN) feedforward to contract the non-linearities and a robust close-loop compensator to reduce the unmodelled dynamics, uncertainties and perturbations. The proposed scheme was embedded in a dSpace control platform with a Thorlabs PEA; the parameters were tuned online through specific metrics. The outcomes were compared with a conventional proportional-integral-derivative (PID) controller in terms of control signal and tracking performance. The experimental gathered results showed that the advanced proposed strategy had a superior accuracy and chattering reduction.","container-title":"Applied Sciences","DOI":"10.3390/app11167390","ISSN":"2076-3417","issue":"16","language":"en","note":"number: 16\npublisher: Multidisciplinary Digital Publishing Institute","page":"7390","source":"www.mdpi.com","title":"Advanced Trajectory Control for Piezoelectric Actuators Based on Robust Control Combined with Artificial Neural Networks","volume":"11","author":[{"family":"Napole","given":"Cristian"},{"family":"Barambones","given":"Oscar"},{"family":"Derbeli","given":"Mohamed"},{"family":"Calvo","given":"Isidro"}],"issued":{"date-parts":[["2021",1]]}}}],"schema":"https://github.com/citation-style-language/schema/raw/master/csl-citation.json"} </w:instrText>
      </w:r>
      <w:r w:rsidR="00CA6807">
        <w:rPr>
          <w:lang w:val="en-US"/>
        </w:rPr>
        <w:fldChar w:fldCharType="separate"/>
      </w:r>
      <w:r w:rsidR="00EF54B2" w:rsidRPr="00EF54B2">
        <w:t>[7], [8]</w:t>
      </w:r>
      <w:r w:rsidR="00CA6807">
        <w:rPr>
          <w:lang w:val="en-US"/>
        </w:rPr>
        <w:fldChar w:fldCharType="end"/>
      </w:r>
      <w:r w:rsidR="000D6639">
        <w:rPr>
          <w:lang w:val="en-US"/>
        </w:rPr>
        <w:t xml:space="preserve">, </w:t>
      </w:r>
      <w:r w:rsidR="008170C6">
        <w:rPr>
          <w:lang w:val="en-US"/>
        </w:rPr>
        <w:t xml:space="preserve">and shows the difference between </w:t>
      </w:r>
      <w:r w:rsidR="00EF54B2">
        <w:rPr>
          <w:lang w:val="en-US"/>
        </w:rPr>
        <w:t xml:space="preserve">the </w:t>
      </w:r>
      <w:r w:rsidR="008170C6">
        <w:rPr>
          <w:lang w:val="en-US"/>
        </w:rPr>
        <w:t xml:space="preserve">input controller and </w:t>
      </w:r>
      <w:r w:rsidR="00EF54B2">
        <w:rPr>
          <w:lang w:val="en-US"/>
        </w:rPr>
        <w:t xml:space="preserve">the </w:t>
      </w:r>
      <w:r w:rsidR="008170C6">
        <w:rPr>
          <w:lang w:val="en-US"/>
        </w:rPr>
        <w:t xml:space="preserve">nominal value of </w:t>
      </w:r>
      <w:r w:rsidR="00EF54B2">
        <w:rPr>
          <w:lang w:val="en-US"/>
        </w:rPr>
        <w:t xml:space="preserve">the </w:t>
      </w:r>
      <w:r w:rsidR="008170C6">
        <w:rPr>
          <w:lang w:val="en-US"/>
        </w:rPr>
        <w:t xml:space="preserve">input controller.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000D6639">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oMath>
      <w:r w:rsidR="000D6639">
        <w:rPr>
          <w:lang w:val="en-US"/>
        </w:rPr>
        <w:t xml:space="preserve"> denote the integration of </w:t>
      </w:r>
      <w:r w:rsidR="00CA6807">
        <w:rPr>
          <w:lang w:val="en-US"/>
        </w:rPr>
        <w:t xml:space="preserve">absolute value of </w:t>
      </w:r>
      <w:r w:rsidR="000D6639">
        <w:rPr>
          <w:lang w:val="en-US"/>
        </w:rPr>
        <w:t>sliding surfaces, respectively.</w:t>
      </w:r>
      <w:r w:rsidR="00282DA7">
        <w:rPr>
          <w:lang w:val="en-US"/>
        </w:rPr>
        <w:t xml:space="preserve"> </w:t>
      </w:r>
      <w:r w:rsidR="008170C6">
        <w:rPr>
          <w:lang w:val="en-US"/>
        </w:rPr>
        <w:t xml:space="preserve">Then,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oMath>
      <w:r w:rsidR="008170C6">
        <w:rPr>
          <w:lang w:val="en-US"/>
        </w:rPr>
        <w:t xml:space="preserve"> is the integral of time </w:t>
      </w:r>
      <w:r w:rsidR="00603067">
        <w:rPr>
          <w:lang w:val="en-US"/>
        </w:rPr>
        <w:t xml:space="preserve">multiplied by squared error </w:t>
      </w:r>
      <w:r w:rsidR="00603067">
        <w:rPr>
          <w:lang w:val="en-US"/>
        </w:rPr>
        <w:fldChar w:fldCharType="begin"/>
      </w:r>
      <w:r w:rsidR="00EF54B2">
        <w:rPr>
          <w:lang w:val="en-US"/>
        </w:rPr>
        <w:instrText xml:space="preserve"> ADDIN ZOTERO_ITEM CSL_CITATION {"citationID":"YAkX8eN9","properties":{"formattedCitation":"[9]","plainCitation":"[9]","noteIndex":0},"citationItems":[{"id":265,"uris":["http://zotero.org/users/9091094/items/K4483ACJ"],"itemData":{"id":265,"type":"webpage","language":"en","note":"DOI: 10.1016/j.jfranklin.2012.06.008","title":"Design and performance analysis of PID controller for an automatic voltage regulator system using simplified particle swarm optimization | Elsevier Enhanced Reader","URL":"https://reader.elsevier.com/reader/sd/pii/S0016003212001573?token=2287137CADC45FCAFAFBA0A7B25E63161DBDF1ED3FDB43E22FF218BDE14A6718D24EDFC7AF2C4D71D1926E9EF7BBF356&amp;originRegion=us-east-1&amp;originCreation=20220409005840","accessed":{"date-parts":[["2022",4,8]]}}}],"schema":"https://github.com/citation-style-language/schema/raw/master/csl-citation.json"} </w:instrText>
      </w:r>
      <w:r w:rsidR="00603067">
        <w:rPr>
          <w:lang w:val="en-US"/>
        </w:rPr>
        <w:fldChar w:fldCharType="separate"/>
      </w:r>
      <w:r w:rsidR="00EF54B2" w:rsidRPr="00EF54B2">
        <w:t>[9]</w:t>
      </w:r>
      <w:r w:rsidR="00603067">
        <w:rPr>
          <w:lang w:val="en-US"/>
        </w:rPr>
        <w:fldChar w:fldCharType="end"/>
      </w:r>
      <w:r w:rsidR="00061A41">
        <w:rPr>
          <w:lang w:val="en-US"/>
        </w:rPr>
        <w:t xml:space="preserve">, </w:t>
      </w:r>
      <w:r w:rsidR="00061A41">
        <w:rPr>
          <w:lang w:val="en-US"/>
        </w:rPr>
        <w:fldChar w:fldCharType="begin"/>
      </w:r>
      <w:r w:rsidR="00EF54B2">
        <w:rPr>
          <w:lang w:val="en-US"/>
        </w:rPr>
        <w:instrText xml:space="preserve"> ADDIN ZOTERO_ITEM CSL_CITATION {"citationID":"OShtPySc","properties":{"formattedCitation":"[10]","plainCitation":"[10]","noteIndex":0},"citationItems":[{"id":250,"uris":["http://zotero.org/users/9091094/items/6WCTTEKJ"],"itemData":{"id":250,"type":"article-journal","abstract":"This paper aims at the PID control system design for multivariable input and multivariable output (MIMO) processes. An improved version of a particle swarm optimization (PSO) algorithm is utilized to design PID control gains in MIMO control systems. In addition to the individual best and the global best particles, the velocity updating formula of the developed algorithm includes a new factor, the best particle of each sub-population, to enhance the search capacity. Based on the improved particle swarm optimization (IPSO), a complete design strategy is proposed for MIMO PID control systems. All control gains will be evolved to the optimal values by minimizing the system performance criterion. To show the efficiency of the proposed design method, a multivariable chemical process system with two inputs and two outputs is illustrated. Some experiment results, including different algorithm parameter settings and comparisons with other methods, are given. Numerical simulations indicate that the proposed method is superior to other optimal methods.","container-title":"Circuits, Systems, and Signal Processing","DOI":"10.1007/s00034-013-9710-4","ISSN":"0278-081X","issue":"5","journalAbbreviation":"Circuits Syst. Signal Process.","page":"1473–1490","source":"May       2014","title":"PID Controller Design for MIMO Processes Using Improved Particle Swarm Optimization","volume":"33","author":[{"family":"Chang","given":"Wei-Der"},{"family":"Chen","given":"Chih-Yung"}],"issued":{"date-parts":[["2014",5,1]]}}}],"schema":"https://github.com/citation-style-language/schema/raw/master/csl-citation.json"} </w:instrText>
      </w:r>
      <w:r w:rsidR="00061A41">
        <w:rPr>
          <w:lang w:val="en-US"/>
        </w:rPr>
        <w:fldChar w:fldCharType="separate"/>
      </w:r>
      <w:r w:rsidR="00EF54B2" w:rsidRPr="00EF54B2">
        <w:t>[10]</w:t>
      </w:r>
      <w:r w:rsidR="00061A41">
        <w:rPr>
          <w:lang w:val="en-US"/>
        </w:rPr>
        <w:fldChar w:fldCharType="end"/>
      </w:r>
      <w:r w:rsidR="00603067">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oMath>
      <w:r w:rsidR="00603067">
        <w:rPr>
          <w:lang w:val="en-US"/>
        </w:rPr>
        <w:t xml:space="preserve"> is the integral of </w:t>
      </w:r>
      <w:r w:rsidR="00EF54B2">
        <w:rPr>
          <w:lang w:val="en-US"/>
        </w:rPr>
        <w:t xml:space="preserve">the </w:t>
      </w:r>
      <w:r w:rsidR="00603067">
        <w:rPr>
          <w:lang w:val="en-US"/>
        </w:rPr>
        <w:t xml:space="preserve">absolute value of </w:t>
      </w:r>
      <w:r w:rsidR="00EF54B2">
        <w:rPr>
          <w:lang w:val="en-US"/>
        </w:rPr>
        <w:t xml:space="preserve">the </w:t>
      </w:r>
      <w:r w:rsidR="00603067">
        <w:rPr>
          <w:lang w:val="en-US"/>
        </w:rPr>
        <w:t>input controller.</w:t>
      </w:r>
      <w:r w:rsidR="00061A41">
        <w:rPr>
          <w:lang w:val="en-US"/>
        </w:rPr>
        <w:t xml:space="preserve"> This fitness function is considered to mini</w:t>
      </w:r>
      <w:r w:rsidR="00142027">
        <w:rPr>
          <w:lang w:val="en-US"/>
        </w:rPr>
        <w:t xml:space="preserve">mize the absolute value of dissipated energy of actuators. </w:t>
      </w:r>
      <w:r w:rsidR="001B75FD">
        <w:rPr>
          <w:lang w:val="en-US"/>
        </w:rPr>
        <w:t xml:space="preserve">The optimization constraints are obtained based on the limitation of designed controller parameters which is explained </w:t>
      </w:r>
      <w:r w:rsidR="00D42B8A">
        <w:rPr>
          <w:lang w:val="en-US"/>
        </w:rPr>
        <w:t xml:space="preserve">in (14). </w:t>
      </w:r>
      <w:r w:rsidR="00142027">
        <w:rPr>
          <w:lang w:val="en-US"/>
        </w:rPr>
        <w:t xml:space="preserve">According to (7) and (19), this optimization problem has </w:t>
      </w:r>
      <w:r w:rsidR="007835BD">
        <w:rPr>
          <w:lang w:val="en-US"/>
        </w:rPr>
        <w:t>six</w:t>
      </w:r>
      <w:r w:rsidR="00142027">
        <w:rPr>
          <w:lang w:val="en-US"/>
        </w:rPr>
        <w:t xml:space="preserve"> hyperparameter variables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142027" w:rsidRPr="009654B4" w14:paraId="3D70CAF7" w14:textId="77777777" w:rsidTr="0029543E">
        <w:tc>
          <w:tcPr>
            <w:tcW w:w="4315" w:type="dxa"/>
          </w:tcPr>
          <w:p w14:paraId="3A82F6E9" w14:textId="166184CF" w:rsidR="00142027" w:rsidRPr="00110AA8" w:rsidRDefault="00110AA8" w:rsidP="0029543E">
            <w:pPr>
              <w:pStyle w:val="BodyText"/>
              <w:ind w:firstLine="0"/>
              <w:rPr>
                <w:sz w:val="18"/>
                <w:szCs w:val="18"/>
                <w:lang w:val="en-US"/>
              </w:rPr>
            </w:pPr>
            <m:oMathPara>
              <m:oMathParaPr>
                <m:jc m:val="left"/>
              </m:oMathParaPr>
              <m:oMath>
                <m:r>
                  <w:rPr>
                    <w:rFonts w:ascii="Cambria Math" w:hAnsi="Cambria Math"/>
                    <w:sz w:val="18"/>
                    <w:szCs w:val="18"/>
                    <w:lang w:val="en-US"/>
                  </w:rPr>
                  <m:t>θ=[</m:t>
                </m:r>
                <m:sSub>
                  <m:sSubPr>
                    <m:ctrlPr>
                      <w:rPr>
                        <w:rFonts w:ascii="Cambria Math" w:hAnsi="Cambria Math"/>
                        <w:i/>
                        <w:sz w:val="18"/>
                        <w:szCs w:val="18"/>
                        <w:lang w:val="en-US"/>
                      </w:rPr>
                    </m:ctrlPr>
                  </m:sSubPr>
                  <m:e>
                    <m:r>
                      <w:rPr>
                        <w:rFonts w:ascii="Cambria Math" w:hAnsi="Cambria Math"/>
                        <w:sz w:val="18"/>
                        <w:szCs w:val="18"/>
                        <w:lang w:val="en-US"/>
                      </w:rPr>
                      <m:t>α</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1</m:t>
                    </m:r>
                  </m:sub>
                </m:sSub>
                <m:r>
                  <w:rPr>
                    <w:rFonts w:ascii="Cambria Math" w:hAnsi="Cambria Math"/>
                    <w:sz w:val="18"/>
                    <w:szCs w:val="18"/>
                    <w:lang w:val="en-US"/>
                  </w:rPr>
                  <m:t>,δ,μ,γ,k]</m:t>
                </m:r>
              </m:oMath>
            </m:oMathPara>
          </w:p>
          <w:p w14:paraId="77C04E10" w14:textId="77777777" w:rsidR="00110AA8" w:rsidRPr="00C71491"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i</m:t>
                    </m:r>
                  </m:sub>
                </m:sSub>
                <m:r>
                  <w:rPr>
                    <w:rFonts w:ascii="Cambria Math" w:hAnsi="Cambria Math"/>
                    <w:sz w:val="18"/>
                    <w:szCs w:val="18"/>
                    <w:lang w:val="en-US"/>
                  </w:rPr>
                  <m:t>&gt;0</m:t>
                </m:r>
              </m:oMath>
            </m:oMathPara>
          </w:p>
          <w:p w14:paraId="51EF6ABC" w14:textId="0C36937A" w:rsidR="00C71491" w:rsidRPr="0078367F" w:rsidRDefault="00C71491"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1</m:t>
                    </m:r>
                  </m:sub>
                </m:sSub>
                <m:r>
                  <w:rPr>
                    <w:rFonts w:ascii="Cambria Math" w:hAnsi="Cambria Math"/>
                    <w:sz w:val="18"/>
                    <w:szCs w:val="18"/>
                    <w:lang w:val="en-US"/>
                  </w:rPr>
                  <m:t>&gt;|d|</m:t>
                </m:r>
              </m:oMath>
            </m:oMathPara>
          </w:p>
        </w:tc>
        <w:tc>
          <w:tcPr>
            <w:tcW w:w="541" w:type="dxa"/>
          </w:tcPr>
          <w:p w14:paraId="68DE9115" w14:textId="1A1AE898" w:rsidR="00142027" w:rsidRPr="009654B4" w:rsidRDefault="00142027" w:rsidP="0029543E">
            <w:pPr>
              <w:pStyle w:val="BodyText"/>
              <w:ind w:firstLine="0"/>
              <w:jc w:val="right"/>
              <w:rPr>
                <w:sz w:val="18"/>
                <w:szCs w:val="18"/>
                <w:lang w:val="en-US"/>
              </w:rPr>
            </w:pPr>
            <w:r w:rsidRPr="009654B4">
              <w:rPr>
                <w:sz w:val="18"/>
                <w:szCs w:val="18"/>
                <w:lang w:val="en-US"/>
              </w:rPr>
              <w:t>(</w:t>
            </w:r>
            <w:r>
              <w:rPr>
                <w:sz w:val="18"/>
                <w:szCs w:val="18"/>
                <w:lang w:val="en-US"/>
              </w:rPr>
              <w:t>24</w:t>
            </w:r>
            <w:r w:rsidRPr="009654B4">
              <w:rPr>
                <w:sz w:val="18"/>
                <w:szCs w:val="18"/>
                <w:lang w:val="en-US"/>
              </w:rPr>
              <w:t>)</w:t>
            </w:r>
          </w:p>
        </w:tc>
      </w:tr>
    </w:tbl>
    <w:p w14:paraId="0378F22D" w14:textId="4A4D2E66" w:rsidR="00142027" w:rsidRDefault="00D42B8A" w:rsidP="00EF54B2">
      <w:pPr>
        <w:pStyle w:val="BodyText"/>
        <w:ind w:firstLine="0"/>
        <w:rPr>
          <w:lang w:val="en-US"/>
        </w:rPr>
      </w:pPr>
      <w:r>
        <w:rPr>
          <w:lang w:val="en-US"/>
        </w:rPr>
        <w:t>Here, the objective functions, constraints</w:t>
      </w:r>
      <w:r w:rsidR="00EF54B2">
        <w:rPr>
          <w:lang w:val="en-US"/>
        </w:rPr>
        <w:t>,</w:t>
      </w:r>
      <w:r>
        <w:rPr>
          <w:lang w:val="en-US"/>
        </w:rPr>
        <w:t xml:space="preserve"> and variables are defined. To optimize these variables, four benchmark</w:t>
      </w:r>
      <w:r w:rsidR="003F5019">
        <w:rPr>
          <w:lang w:val="en-US"/>
        </w:rPr>
        <w:t>ing multi</w:t>
      </w:r>
      <w:r w:rsidR="00EF54B2">
        <w:rPr>
          <w:lang w:val="en-US"/>
        </w:rPr>
        <w:t>-</w:t>
      </w:r>
      <w:r w:rsidR="003F5019">
        <w:rPr>
          <w:lang w:val="en-US"/>
        </w:rPr>
        <w:t>objective</w:t>
      </w:r>
      <w:r>
        <w:rPr>
          <w:lang w:val="en-US"/>
        </w:rPr>
        <w:t xml:space="preserve"> optimization algorithms are</w:t>
      </w:r>
      <w:r w:rsidR="003F5019">
        <w:rPr>
          <w:lang w:val="en-US"/>
        </w:rPr>
        <w:t xml:space="preserve"> considered. In this study, we use Platypus</w:t>
      </w:r>
      <w:r w:rsidR="009B4C2A">
        <w:rPr>
          <w:lang w:val="en-US"/>
        </w:rPr>
        <w:t xml:space="preserve"> </w:t>
      </w:r>
      <w:r w:rsidR="009B4C2A">
        <w:rPr>
          <w:lang w:val="en-US"/>
        </w:rPr>
        <w:fldChar w:fldCharType="begin"/>
      </w:r>
      <w:r w:rsidR="00EF54B2">
        <w:rPr>
          <w:lang w:val="en-US"/>
        </w:rPr>
        <w:instrText xml:space="preserve"> ADDIN ZOTERO_ITEM CSL_CITATION {"citationID":"SGTpAirz","properties":{"formattedCitation":"[11]","plainCitation":"[11]","noteIndex":0},"citationItems":[{"id":367,"uris":["http://zotero.org/users/9091094/items/HD3F5BCY"],"itemData":{"id":367,"type":"paper-conference","abstract":"One of the main goals of the COCO platform is to produce, collect, and make available benchmarking performance data sets of optimization algorithms and, more concretely, algorithm implementations. For the recently proposed biobjective bbob-biobj test suite, less than 20 algorithms have been benchmarked so far but many more are available to the public. We therefore aim in this paper to benchmark several available multiobjective optimization algorithms on the bbob-biobj test suite and discuss their performance. We focus here on algorithms implemented in the platypus framework (in Python) whose main advantage is its ease of use without the need to set up many algorithm parameters.","container-title":"Proceedings of the Genetic and Evolutionary Computation Conference Companion","DOI":"10.1145/3319619.3326896","event":"GECCO '19: Genetic and Evolutionary Computation Conference","event-place":"Prague Czech Republic","ISBN":"978-1-4503-6748-6","language":"en","page":"1905-1911","publisher":"ACM","publisher-place":"Prague Czech Republic","source":"DOI.org (Crossref)","title":"Benchmarking algorithms from the platypus framework on the biobjective bbob-biobj testbed","URL":"https://dl.acm.org/doi/10.1145/3319619.3326896","author":[{"family":"Brockhoff","given":"Dimo"},{"family":"Tušar","given":"Tea"}],"accessed":{"date-parts":[["2022",4,16]]},"issued":{"date-parts":[["2019",7,13]]}}}],"schema":"https://github.com/citation-style-language/schema/raw/master/csl-citation.json"} </w:instrText>
      </w:r>
      <w:r w:rsidR="009B4C2A">
        <w:rPr>
          <w:lang w:val="en-US"/>
        </w:rPr>
        <w:fldChar w:fldCharType="separate"/>
      </w:r>
      <w:r w:rsidR="00EF54B2" w:rsidRPr="00EF54B2">
        <w:t>[11]</w:t>
      </w:r>
      <w:r w:rsidR="009B4C2A">
        <w:rPr>
          <w:lang w:val="en-US"/>
        </w:rPr>
        <w:fldChar w:fldCharType="end"/>
      </w:r>
      <w:r w:rsidR="003F5019">
        <w:rPr>
          <w:lang w:val="en-US"/>
        </w:rPr>
        <w:t xml:space="preserve"> library</w:t>
      </w:r>
      <w:r w:rsidR="009B4C2A">
        <w:rPr>
          <w:lang w:val="en-US"/>
        </w:rPr>
        <w:t xml:space="preserve"> to compare the results of these algorithms summarized as follows:</w:t>
      </w:r>
    </w:p>
    <w:p w14:paraId="620DF66E" w14:textId="67D9CB7A" w:rsidR="009B4C2A" w:rsidRPr="009B4C2A" w:rsidRDefault="009B4C2A" w:rsidP="00EF54B2">
      <w:pPr>
        <w:pStyle w:val="bulletlist"/>
      </w:pPr>
      <w:r w:rsidRPr="009B4C2A">
        <w:t>Non-dominated Sorting Genetic Algorithm III</w:t>
      </w:r>
      <w:r w:rsidRPr="005B520E">
        <w:t xml:space="preserve"> </w:t>
      </w:r>
      <w:r>
        <w:rPr>
          <w:lang w:val="en-US"/>
        </w:rPr>
        <w:t xml:space="preserve">(NSGA-III) </w:t>
      </w:r>
      <w:r w:rsidR="00736C3B">
        <w:fldChar w:fldCharType="begin"/>
      </w:r>
      <w:r w:rsidR="00EF54B2">
        <w:instrText xml:space="preserve"> ADDIN ZOTERO_ITEM CSL_CITATION {"citationID":"tKmHLfZk","properties":{"formattedCitation":"[12]","plainCitation":"[12]","noteIndex":0},"citationItems":[{"id":374,"uris":["http://zotero.org/users/9091094/items/VVF685CD"],"itemData":{"id":374,"type":"webpage","title":"An Evolutionary Many-Objective Optimization Algorithm Using Reference-Point-Based Nondominated Sorting Approach, Part I: Solving Problems With Box Constraints | IEEE Journals &amp; Magazine | IEEE Xplore","URL":"https://ieeexplore.ieee.org/document/6600851","accessed":{"date-parts":[["2022",4,16]]}}}],"schema":"https://github.com/citation-style-language/schema/raw/master/csl-citation.json"} </w:instrText>
      </w:r>
      <w:r w:rsidR="00736C3B">
        <w:fldChar w:fldCharType="separate"/>
      </w:r>
      <w:r w:rsidR="00EF54B2" w:rsidRPr="00EF54B2">
        <w:t>[12]</w:t>
      </w:r>
      <w:r w:rsidR="00736C3B">
        <w:fldChar w:fldCharType="end"/>
      </w:r>
      <w:r w:rsidR="00736C3B">
        <w:rPr>
          <w:lang w:val="en-US"/>
        </w:rPr>
        <w:t>.</w:t>
      </w:r>
    </w:p>
    <w:p w14:paraId="2A48B875" w14:textId="07878054" w:rsidR="009B4C2A" w:rsidRPr="009B4C2A" w:rsidRDefault="009B4C2A" w:rsidP="00EF54B2">
      <w:pPr>
        <w:pStyle w:val="bulletlist"/>
      </w:pPr>
      <w:r w:rsidRPr="009B4C2A">
        <w:t>Non-dominated Sorting Genetic Algorithm II</w:t>
      </w:r>
      <w:r>
        <w:rPr>
          <w:lang w:val="en-US"/>
        </w:rPr>
        <w:t xml:space="preserve"> (NSGA-II)</w:t>
      </w:r>
      <w:r w:rsidR="00C71C30">
        <w:rPr>
          <w:lang w:val="en-US"/>
        </w:rPr>
        <w:t xml:space="preserve"> </w:t>
      </w:r>
      <w:r w:rsidR="00C71C30">
        <w:rPr>
          <w:lang w:val="en-US"/>
        </w:rPr>
        <w:fldChar w:fldCharType="begin"/>
      </w:r>
      <w:r w:rsidR="00EF54B2">
        <w:rPr>
          <w:lang w:val="en-US"/>
        </w:rPr>
        <w:instrText xml:space="preserve"> ADDIN ZOTERO_ITEM CSL_CITATION {"citationID":"wdGEA7kX","properties":{"formattedCitation":"[13]","plainCitation":"[13]","noteIndex":0},"citationItems":[{"id":372,"uris":["http://zotero.org/users/9091094/items/X2GTWFKA"],"itemData":{"id":372,"type":"webpage","title":"A fast and elitist multiobjective genetic algorithm: NSGA-II | IEEE Journals &amp; Magazine | IEEE Xplore","URL":"https://ieeexplore.ieee.org/document/996017","accessed":{"date-parts":[["2022",4,16]]}}}],"schema":"https://github.com/citation-style-language/schema/raw/master/csl-citation.json"} </w:instrText>
      </w:r>
      <w:r w:rsidR="00C71C30">
        <w:rPr>
          <w:lang w:val="en-US"/>
        </w:rPr>
        <w:fldChar w:fldCharType="separate"/>
      </w:r>
      <w:r w:rsidR="00EF54B2" w:rsidRPr="00EF54B2">
        <w:t>[13]</w:t>
      </w:r>
      <w:r w:rsidR="00C71C30">
        <w:rPr>
          <w:lang w:val="en-US"/>
        </w:rPr>
        <w:fldChar w:fldCharType="end"/>
      </w:r>
      <w:r w:rsidR="00736C3B">
        <w:rPr>
          <w:lang w:val="en-US"/>
        </w:rPr>
        <w:t>.</w:t>
      </w:r>
    </w:p>
    <w:p w14:paraId="7A10BEB9" w14:textId="25E542F9" w:rsidR="009B4C2A" w:rsidRDefault="009B4C2A" w:rsidP="00EF54B2">
      <w:pPr>
        <w:pStyle w:val="bulletlist"/>
      </w:pPr>
      <w:r>
        <w:t>Particle swarm optimization-based multi-objective optimization us</w:t>
      </w:r>
      <w:r>
        <w:rPr>
          <w:rFonts w:hint="eastAsia"/>
        </w:rPr>
        <w:t xml:space="preserve">ing crowding, mutation, and </w:t>
      </w:r>
      <m:oMath>
        <m:r>
          <w:rPr>
            <w:rFonts w:ascii="Cambria Math" w:hAnsi="Cambria Math"/>
          </w:rPr>
          <m:t>ϵ-</m:t>
        </m:r>
      </m:oMath>
      <w:r>
        <w:rPr>
          <w:rFonts w:hint="eastAsia"/>
        </w:rPr>
        <w:t>dominance</w:t>
      </w:r>
      <w:r>
        <w:rPr>
          <w:lang w:val="en-US"/>
        </w:rPr>
        <w:t xml:space="preserve"> (OMOPSO)</w:t>
      </w:r>
      <w:r w:rsidR="00C71C30">
        <w:rPr>
          <w:lang w:val="en-US"/>
        </w:rPr>
        <w:t xml:space="preserve"> </w:t>
      </w:r>
      <w:r w:rsidR="00C71C30">
        <w:rPr>
          <w:lang w:val="en-US"/>
        </w:rPr>
        <w:fldChar w:fldCharType="begin"/>
      </w:r>
      <w:r w:rsidR="00EF54B2">
        <w:rPr>
          <w:lang w:val="en-US"/>
        </w:rPr>
        <w:instrText xml:space="preserve"> ADDIN ZOTERO_ITEM CSL_CITATION {"citationID":"ETI9Rz5K","properties":{"formattedCitation":"[14]","plainCitation":"[14]","noteIndex":0},"citationItems":[{"id":364,"uris":["http://zotero.org/users/9091094/items/75WZ75ZS"],"itemData":{"id":364,"type":"paper-conference","abstract":"In this paper, we propose a new Multi-Objective Particle Swarm Optimizer, which is based on Pareto dominance and the use of a crowding factor to filter out the list of available leaders. We also propose the use of different mutati</w:instrText>
      </w:r>
      <w:r w:rsidR="00EF54B2">
        <w:rPr>
          <w:rFonts w:hint="eastAsia"/>
          <w:lang w:val="en-US"/>
        </w:rPr>
        <w:instrText xml:space="preserve">on (or turbulence) operators which act on different subdivisions of the swarm. Finally, the proposed approach also incorporates the </w:instrText>
      </w:r>
      <w:r w:rsidR="00EF54B2">
        <w:rPr>
          <w:rFonts w:hint="eastAsia"/>
          <w:lang w:val="en-US"/>
        </w:rPr>
        <w:instrText>∈</w:instrText>
      </w:r>
      <w:r w:rsidR="00EF54B2">
        <w:rPr>
          <w:rFonts w:hint="eastAsia"/>
          <w:lang w:val="en-US"/>
        </w:rPr>
        <w:instrText>-dominance concept to fix the size of the set of final solutions produced by the algorithm. Our approach is compared again</w:instrText>
      </w:r>
      <w:r w:rsidR="00EF54B2">
        <w:rPr>
          <w:lang w:val="en-US"/>
        </w:rPr>
        <w:instrText>st five state-of-the-art algorithms, including three PSO-based approaches recently proposed. The results indicate that the proposed approach is highly competitive, being able to approximate the front even in cases where all the other PSO-based approaches fail.","collection-title":"Lecture Notes in Computer Science","container-title":"Evolutionary Multi-Criterion Optimization","DOI":"10.1007/978-3-540-31880-4_35","event-place":"Berlin, Heidelberg","ISBN":"978-3-540-31880-4","language":"en","page":"505-519"</w:instrText>
      </w:r>
      <w:r w:rsidR="00EF54B2">
        <w:rPr>
          <w:rFonts w:hint="eastAsia"/>
          <w:lang w:val="en-US"/>
        </w:rPr>
        <w:instrText xml:space="preserve">,"publisher":"Springer","publisher-place":"Berlin, Heidelberg","source":"Springer Link","title":"Improving PSO-Based Multi-objective Optimization Using Crowding, Mutation and </w:instrText>
      </w:r>
      <w:r w:rsidR="00EF54B2">
        <w:rPr>
          <w:rFonts w:hint="eastAsia"/>
          <w:lang w:val="en-US"/>
        </w:rPr>
        <w:instrText>∈</w:instrText>
      </w:r>
      <w:r w:rsidR="00EF54B2">
        <w:rPr>
          <w:rFonts w:hint="eastAsia"/>
          <w:lang w:val="en-US"/>
        </w:rPr>
        <w:instrText>-Dominance","author":[{"family":"Sierra","given":"Margarita Reyes"},{"family":"</w:instrText>
      </w:r>
      <w:r w:rsidR="00EF54B2">
        <w:rPr>
          <w:lang w:val="en-US"/>
        </w:rPr>
        <w:instrText xml:space="preserve">Coello Coello","given":"Carlos A."}],"editor":[{"family":"Coello Coello","given":"Carlos A."},{"family":"Hernández Aguirre","given":"Arturo"},{"family":"Zitzler","given":"Eckart"}],"issued":{"date-parts":[["2005"]]}}}],"schema":"https://github.com/citation-style-language/schema/raw/master/csl-citation.json"} </w:instrText>
      </w:r>
      <w:r w:rsidR="00C71C30">
        <w:rPr>
          <w:lang w:val="en-US"/>
        </w:rPr>
        <w:fldChar w:fldCharType="separate"/>
      </w:r>
      <w:r w:rsidR="00EF54B2" w:rsidRPr="00EF54B2">
        <w:t>[14]</w:t>
      </w:r>
      <w:r w:rsidR="00C71C30">
        <w:rPr>
          <w:lang w:val="en-US"/>
        </w:rPr>
        <w:fldChar w:fldCharType="end"/>
      </w:r>
      <w:r w:rsidR="00C71C30">
        <w:rPr>
          <w:lang w:val="en-US"/>
        </w:rPr>
        <w:t>.</w:t>
      </w:r>
    </w:p>
    <w:p w14:paraId="2B06420A" w14:textId="0815EBCB" w:rsidR="009B4C2A" w:rsidRPr="005B520E" w:rsidRDefault="009B4C2A" w:rsidP="00EF54B2">
      <w:pPr>
        <w:pStyle w:val="bulletlist"/>
      </w:pPr>
      <w:r>
        <w:t>Speed-constrained Multi-objective Particle Swarm Optimization</w:t>
      </w:r>
      <w:r>
        <w:rPr>
          <w:lang w:val="en-US"/>
        </w:rPr>
        <w:t xml:space="preserve"> </w:t>
      </w:r>
      <w:r>
        <w:t>(SMPSO)</w:t>
      </w:r>
      <w:r w:rsidR="00C71C30">
        <w:rPr>
          <w:lang w:val="en-US"/>
        </w:rPr>
        <w:t xml:space="preserve"> </w:t>
      </w:r>
      <w:r w:rsidR="00C71C30">
        <w:rPr>
          <w:lang w:val="en-US"/>
        </w:rPr>
        <w:fldChar w:fldCharType="begin"/>
      </w:r>
      <w:r w:rsidR="00EF54B2">
        <w:rPr>
          <w:lang w:val="en-US"/>
        </w:rPr>
        <w:instrText xml:space="preserve"> ADDIN ZOTERO_ITEM CSL_CITATION {"citationID":"g9pzhtQg","properties":{"formattedCitation":"[15]","plainCitation":"[15]","noteIndex":0},"citationItems":[{"id":370,"uris":["http://zotero.org/users/9091094/items/YGJF84HV"],"itemData":{"id":370,"type":"webpage","title":"SMPSO: A new PSO-based metaheuristic for multi-objective optimization | IEEE Conference Publication | IEEE Xplore","URL":"https://ieeexplore.ieee.org/document/4938830","accessed":{"date-parts":[["2022",4,16]]}}}],"schema":"https://github.com/citation-style-language/schema/raw/master/csl-citation.json"} </w:instrText>
      </w:r>
      <w:r w:rsidR="00C71C30">
        <w:rPr>
          <w:lang w:val="en-US"/>
        </w:rPr>
        <w:fldChar w:fldCharType="separate"/>
      </w:r>
      <w:r w:rsidR="00EF54B2" w:rsidRPr="00EF54B2">
        <w:t>[15]</w:t>
      </w:r>
      <w:r w:rsidR="00C71C30">
        <w:rPr>
          <w:lang w:val="en-US"/>
        </w:rPr>
        <w:fldChar w:fldCharType="end"/>
      </w:r>
      <w:r w:rsidR="00C71C30">
        <w:rPr>
          <w:lang w:val="en-US"/>
        </w:rPr>
        <w:t>.</w:t>
      </w:r>
    </w:p>
    <w:p w14:paraId="56F18218" w14:textId="717BEA58" w:rsidR="00142027" w:rsidRDefault="00736C3B" w:rsidP="00985553">
      <w:pPr>
        <w:pStyle w:val="BodyText"/>
        <w:ind w:firstLine="0"/>
        <w:rPr>
          <w:lang w:val="en-US"/>
        </w:rPr>
      </w:pPr>
      <w:r>
        <w:rPr>
          <w:lang w:val="en-US"/>
        </w:rPr>
        <w:t>In what follow</w:t>
      </w:r>
      <w:r w:rsidR="00EF54B2">
        <w:rPr>
          <w:lang w:val="en-US"/>
        </w:rPr>
        <w:t>s</w:t>
      </w:r>
      <w:r>
        <w:rPr>
          <w:lang w:val="en-US"/>
        </w:rPr>
        <w:t>, these algorithms are briefly introduced.</w:t>
      </w:r>
    </w:p>
    <w:p w14:paraId="372466F6" w14:textId="64433426" w:rsidR="009303D9" w:rsidRDefault="00455C0A" w:rsidP="00ED0149">
      <w:pPr>
        <w:pStyle w:val="Heading2"/>
      </w:pPr>
      <w:r w:rsidRPr="00455C0A">
        <w:t xml:space="preserve">The Non-Dominated Sorting Genetic Algorithm </w:t>
      </w:r>
      <w:r>
        <w:t>II</w:t>
      </w:r>
      <w:r w:rsidRPr="00455C0A">
        <w:t xml:space="preserve"> (NSGA-II)</w:t>
      </w:r>
    </w:p>
    <w:p w14:paraId="5923BFA1" w14:textId="15F3A36B" w:rsidR="00455C0A" w:rsidRDefault="00455C0A" w:rsidP="00E7596C">
      <w:pPr>
        <w:pStyle w:val="BodyText"/>
        <w:rPr>
          <w:lang w:val="en-US"/>
        </w:rPr>
      </w:pPr>
      <w:r>
        <w:rPr>
          <w:lang w:val="en-US"/>
        </w:rPr>
        <w:t xml:space="preserve">In this algorithm, the individuals are divided into different classes based on their dominance. Therefore, the first </w:t>
      </w:r>
      <w:r w:rsidR="00A1272F">
        <w:rPr>
          <w:lang w:val="en-US"/>
        </w:rPr>
        <w:t xml:space="preserve">class </w:t>
      </w:r>
      <w:r>
        <w:rPr>
          <w:lang w:val="en-US"/>
        </w:rPr>
        <w:t xml:space="preserve">is assigned </w:t>
      </w:r>
      <w:r w:rsidR="00A1272F">
        <w:rPr>
          <w:lang w:val="en-US"/>
        </w:rPr>
        <w:t>to the non-dominated individuals and the second and next classes</w:t>
      </w:r>
      <w:r>
        <w:rPr>
          <w:lang w:val="en-US"/>
        </w:rPr>
        <w:t xml:space="preserve"> </w:t>
      </w:r>
      <w:r w:rsidR="00A1272F">
        <w:rPr>
          <w:lang w:val="en-US"/>
        </w:rPr>
        <w:t xml:space="preserve">are determined to the individuals which are dominated by the others. When each iteration finishes, the distances among the individuals are computed. The </w:t>
      </w:r>
      <w:r w:rsidR="00612DCA">
        <w:rPr>
          <w:lang w:val="en-US"/>
        </w:rPr>
        <w:t>criteria</w:t>
      </w:r>
      <w:r w:rsidR="00A1272F">
        <w:rPr>
          <w:lang w:val="en-US"/>
        </w:rPr>
        <w:t xml:space="preserve"> for these distances </w:t>
      </w:r>
      <w:r w:rsidR="00612DCA">
        <w:rPr>
          <w:lang w:val="en-US"/>
        </w:rPr>
        <w:t>are known as crowding distance</w:t>
      </w:r>
      <w:r w:rsidR="00EF54B2">
        <w:rPr>
          <w:lang w:val="en-US"/>
        </w:rPr>
        <w:t>s</w:t>
      </w:r>
      <w:r w:rsidR="00612DCA">
        <w:rPr>
          <w:lang w:val="en-US"/>
        </w:rPr>
        <w:t>, for sorting the individuals. The flowchart of the algorithm is illustrated in Fig. 1</w:t>
      </w:r>
      <w:r w:rsidR="0070006A">
        <w:rPr>
          <w:lang w:val="en-US"/>
        </w:rPr>
        <w:t>.</w:t>
      </w:r>
    </w:p>
    <w:tbl>
      <w:tblPr>
        <w:tblStyle w:val="TableGrid"/>
        <w:tblW w:w="48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tblGrid>
      <w:tr w:rsidR="004422AC" w14:paraId="72F21461" w14:textId="77777777" w:rsidTr="004422AC">
        <w:trPr>
          <w:jc w:val="center"/>
        </w:trPr>
        <w:tc>
          <w:tcPr>
            <w:tcW w:w="4856" w:type="dxa"/>
          </w:tcPr>
          <w:p w14:paraId="0CDF70AB" w14:textId="0298AAE4" w:rsidR="004422AC" w:rsidRDefault="004422AC" w:rsidP="0029543E">
            <w:pPr>
              <w:pStyle w:val="BodyText"/>
              <w:ind w:firstLine="0"/>
            </w:pPr>
            <w:r>
              <w:rPr>
                <w:noProof/>
                <w:lang w:val="en-US"/>
              </w:rPr>
              <w:drawing>
                <wp:inline distT="0" distB="0" distL="0" distR="0" wp14:anchorId="35E08EFF" wp14:editId="246EA11E">
                  <wp:extent cx="2825262" cy="21639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262" cy="2163943"/>
                          </a:xfrm>
                          <a:prstGeom prst="rect">
                            <a:avLst/>
                          </a:prstGeom>
                        </pic:spPr>
                      </pic:pic>
                    </a:graphicData>
                  </a:graphic>
                </wp:inline>
              </w:drawing>
            </w:r>
          </w:p>
        </w:tc>
      </w:tr>
      <w:tr w:rsidR="004422AC" w14:paraId="6C44FCA9" w14:textId="77777777" w:rsidTr="004422AC">
        <w:trPr>
          <w:jc w:val="center"/>
        </w:trPr>
        <w:tc>
          <w:tcPr>
            <w:tcW w:w="4856" w:type="dxa"/>
          </w:tcPr>
          <w:p w14:paraId="4C04B949" w14:textId="705B13B7" w:rsidR="004422AC" w:rsidRDefault="004422AC" w:rsidP="0029543E">
            <w:pPr>
              <w:pStyle w:val="figurecaption"/>
            </w:pPr>
            <w:r>
              <w:t>Flowchart of NSGA-II Algorithm for multi</w:t>
            </w:r>
            <w:r w:rsidR="00EF54B2">
              <w:t>-</w:t>
            </w:r>
            <w:r>
              <w:t xml:space="preserve">objective optimization </w:t>
            </w:r>
            <w:r w:rsidRPr="00C1744F">
              <w:t xml:space="preserve"> </w:t>
            </w:r>
          </w:p>
        </w:tc>
      </w:tr>
    </w:tbl>
    <w:p w14:paraId="3B8384E1" w14:textId="30D1ECE4" w:rsidR="0031654A" w:rsidRDefault="0031654A" w:rsidP="0031654A">
      <w:pPr>
        <w:pStyle w:val="Heading2"/>
      </w:pPr>
      <w:r w:rsidRPr="00455C0A">
        <w:t xml:space="preserve">The Non-Dominated Sorting Genetic Algorithm </w:t>
      </w:r>
      <w:r>
        <w:t>III</w:t>
      </w:r>
      <w:r w:rsidRPr="00455C0A">
        <w:t xml:space="preserve"> (NSGA-II</w:t>
      </w:r>
      <w:r>
        <w:t>I</w:t>
      </w:r>
      <w:r w:rsidRPr="00455C0A">
        <w:t>)</w:t>
      </w:r>
    </w:p>
    <w:p w14:paraId="55D3DAF3" w14:textId="24A60EF1" w:rsidR="0031654A" w:rsidRDefault="004422AC" w:rsidP="00EF54B2">
      <w:pPr>
        <w:pStyle w:val="BodyText"/>
        <w:rPr>
          <w:lang w:val="en-US"/>
        </w:rPr>
      </w:pPr>
      <w:r>
        <w:rPr>
          <w:lang w:val="en-US"/>
        </w:rPr>
        <w:t xml:space="preserve">NSGA-III is </w:t>
      </w:r>
      <w:r w:rsidR="00EF54B2">
        <w:rPr>
          <w:lang w:val="en-US"/>
        </w:rPr>
        <w:t>a</w:t>
      </w:r>
      <w:r>
        <w:rPr>
          <w:lang w:val="en-US"/>
        </w:rPr>
        <w:t xml:space="preserve"> new </w:t>
      </w:r>
      <w:r w:rsidR="00297CCE">
        <w:rPr>
          <w:lang w:val="en-US"/>
        </w:rPr>
        <w:t>version</w:t>
      </w:r>
      <w:r>
        <w:rPr>
          <w:lang w:val="en-US"/>
        </w:rPr>
        <w:t xml:space="preserve"> of NSGA-II proposed by</w:t>
      </w:r>
      <w:r w:rsidR="00985553">
        <w:rPr>
          <w:lang w:val="en-US"/>
        </w:rPr>
        <w:t xml:space="preserve"> Deb and Jain </w:t>
      </w:r>
      <w:r w:rsidR="00985553">
        <w:rPr>
          <w:lang w:val="en-US"/>
        </w:rPr>
        <w:fldChar w:fldCharType="begin"/>
      </w:r>
      <w:r w:rsidR="00EF54B2">
        <w:rPr>
          <w:lang w:val="en-US"/>
        </w:rPr>
        <w:instrText xml:space="preserve"> ADDIN ZOTERO_ITEM CSL_CITATION {"citationID":"sXtFgWDQ","properties":{"formattedCitation":"[12]","plainCitation":"[12]","noteIndex":0},"citationItems":[{"id":374,"uris":["http://zotero.org/users/9091094/items/VVF685CD"],"itemData":{"id":374,"type":"webpage","title":"An Evolutionary Many-Objective Optimization Algorithm Using Reference-Point-Based Nondominated Sorting Approach, Part I: Solving Problems With Box Constraints | IEEE Journals &amp; Magazine | IEEE Xplore","URL":"https://ieeexplore.ieee.org/document/6600851","accessed":{"date-parts":[["2022",4,16]]}}}],"schema":"https://github.com/citation-style-language/schema/raw/master/csl-citation.json"} </w:instrText>
      </w:r>
      <w:r w:rsidR="00985553">
        <w:rPr>
          <w:lang w:val="en-US"/>
        </w:rPr>
        <w:fldChar w:fldCharType="separate"/>
      </w:r>
      <w:r w:rsidR="00EF54B2" w:rsidRPr="00EF54B2">
        <w:t>[12]</w:t>
      </w:r>
      <w:r w:rsidR="00985553">
        <w:rPr>
          <w:lang w:val="en-US"/>
        </w:rPr>
        <w:fldChar w:fldCharType="end"/>
      </w:r>
      <w:r w:rsidR="00985553">
        <w:rPr>
          <w:lang w:val="en-US"/>
        </w:rPr>
        <w:t xml:space="preserve">. </w:t>
      </w:r>
      <w:r>
        <w:rPr>
          <w:lang w:val="en-US"/>
        </w:rPr>
        <w:t>In this algorithm, there is a hyper-plane to enhance the diversity feature of the population. This hyper-plane is generated by a group of predefined points. In addition, the operator is selected adaptively</w:t>
      </w:r>
      <w:r w:rsidR="00985553">
        <w:rPr>
          <w:lang w:val="en-US"/>
        </w:rPr>
        <w:t>, therefore, this algorithm has a better performance when it is required to deal with a large number of objective functions.</w:t>
      </w:r>
      <w:r>
        <w:rPr>
          <w:lang w:val="en-US"/>
        </w:rPr>
        <w:t xml:space="preserve"> </w:t>
      </w:r>
    </w:p>
    <w:p w14:paraId="61A7A960" w14:textId="0D1B0B34" w:rsidR="00297CCE" w:rsidRDefault="00297CCE" w:rsidP="00297CCE">
      <w:pPr>
        <w:pStyle w:val="Heading2"/>
      </w:pPr>
      <w:r>
        <w:t>Optimized Multi-Objective Particle Swarm Optimization (OMOPSO)</w:t>
      </w:r>
    </w:p>
    <w:p w14:paraId="0A8EBE2B" w14:textId="1F8F2483" w:rsidR="009303D9" w:rsidRDefault="0070006A" w:rsidP="00EF54B2">
      <w:pPr>
        <w:pStyle w:val="BodyText"/>
        <w:rPr>
          <w:lang w:val="en-US"/>
        </w:rPr>
      </w:pPr>
      <w:r>
        <w:rPr>
          <w:lang w:val="en-US"/>
        </w:rPr>
        <w:t>One of the efficient versions of multi</w:t>
      </w:r>
      <w:r w:rsidR="00EF54B2">
        <w:rPr>
          <w:lang w:val="en-US"/>
        </w:rPr>
        <w:t>-</w:t>
      </w:r>
      <w:r>
        <w:rPr>
          <w:lang w:val="en-US"/>
        </w:rPr>
        <w:t>objective Particle Swarm Optimization</w:t>
      </w:r>
      <w:r w:rsidR="002307C9">
        <w:rPr>
          <w:lang w:val="en-US"/>
        </w:rPr>
        <w:t xml:space="preserve"> (MOPSO)</w:t>
      </w:r>
      <w:r>
        <w:rPr>
          <w:lang w:val="en-US"/>
        </w:rPr>
        <w:t xml:space="preserve"> is OMOPSO which is present</w:t>
      </w:r>
      <w:r w:rsidR="00EF54B2">
        <w:rPr>
          <w:lang w:val="en-US"/>
        </w:rPr>
        <w:t>ed</w:t>
      </w:r>
      <w:r>
        <w:rPr>
          <w:lang w:val="en-US"/>
        </w:rPr>
        <w:t xml:space="preserve"> by </w:t>
      </w:r>
      <w:r w:rsidRPr="0070006A">
        <w:rPr>
          <w:lang w:val="en-US"/>
        </w:rPr>
        <w:t>Reyes-Sierra et al</w:t>
      </w:r>
      <w:r w:rsidR="002307C9">
        <w:rPr>
          <w:lang w:val="en-US"/>
        </w:rPr>
        <w:t xml:space="preserve"> </w:t>
      </w:r>
      <w:r w:rsidR="002307C9">
        <w:rPr>
          <w:lang w:val="en-US"/>
        </w:rPr>
        <w:fldChar w:fldCharType="begin"/>
      </w:r>
      <w:r w:rsidR="00EF54B2">
        <w:rPr>
          <w:lang w:val="en-US"/>
        </w:rPr>
        <w:instrText xml:space="preserve"> ADDIN ZOTERO_ITEM CSL_CITATION {"citationID":"6VfKDAm4","properties":{"formattedCitation":"[14]","plainCitation":"[14]","noteIndex":0},"citationItems":[{"id":364,"uris":["http://zotero.org/users/9091094/items/75WZ75ZS"],"itemData":{"id":364,"type":"paper-conference","abstract":"In this paper, we propose a new Multi-Objective Particle Swarm Optimizer, which is based on Pareto dominance and the use of a crowding factor to filter out the list of available leaders. We also propose the use of different mutati</w:instrText>
      </w:r>
      <w:r w:rsidR="00EF54B2">
        <w:rPr>
          <w:rFonts w:hint="eastAsia"/>
          <w:lang w:val="en-US"/>
        </w:rPr>
        <w:instrText xml:space="preserve">on (or turbulence) operators which act on different subdivisions of the swarm. Finally, the proposed approach also incorporates the </w:instrText>
      </w:r>
      <w:r w:rsidR="00EF54B2">
        <w:rPr>
          <w:rFonts w:hint="eastAsia"/>
          <w:lang w:val="en-US"/>
        </w:rPr>
        <w:instrText>∈</w:instrText>
      </w:r>
      <w:r w:rsidR="00EF54B2">
        <w:rPr>
          <w:rFonts w:hint="eastAsia"/>
          <w:lang w:val="en-US"/>
        </w:rPr>
        <w:instrText>-dominance concept to fix the size of the set of final solutions produced by the algorithm. Our approach is compared again</w:instrText>
      </w:r>
      <w:r w:rsidR="00EF54B2">
        <w:rPr>
          <w:lang w:val="en-US"/>
        </w:rPr>
        <w:instrText>st five state-of-the-art algorithms, including three PSO-based approaches recently proposed. The results indicate that the proposed approach is highly competitive, being able to approximate the front even in cases where all the other PSO-based approaches fail.","collection-title":"Lecture Notes in Computer Science","container-title":"Evolutionary Multi-Criterion Optimization","DOI":"10.1007/978-3-540-31880-4_35","event-place":"Berlin, Heidelberg","ISBN":"978-3-540-31880-4","language":"en","page":"505-519"</w:instrText>
      </w:r>
      <w:r w:rsidR="00EF54B2">
        <w:rPr>
          <w:rFonts w:hint="eastAsia"/>
          <w:lang w:val="en-US"/>
        </w:rPr>
        <w:instrText xml:space="preserve">,"publisher":"Springer","publisher-place":"Berlin, Heidelberg","source":"Springer Link","title":"Improving PSO-Based Multi-objective Optimization Using Crowding, Mutation and </w:instrText>
      </w:r>
      <w:r w:rsidR="00EF54B2">
        <w:rPr>
          <w:rFonts w:hint="eastAsia"/>
          <w:lang w:val="en-US"/>
        </w:rPr>
        <w:instrText>∈</w:instrText>
      </w:r>
      <w:r w:rsidR="00EF54B2">
        <w:rPr>
          <w:rFonts w:hint="eastAsia"/>
          <w:lang w:val="en-US"/>
        </w:rPr>
        <w:instrText>-Dominance","author":[{"family":"Sierra","given":"Margarita Reyes"},{"family":"</w:instrText>
      </w:r>
      <w:r w:rsidR="00EF54B2">
        <w:rPr>
          <w:lang w:val="en-US"/>
        </w:rPr>
        <w:instrText xml:space="preserve">Coello Coello","given":"Carlos A."}],"editor":[{"family":"Coello Coello","given":"Carlos A."},{"family":"Hernández Aguirre","given":"Arturo"},{"family":"Zitzler","given":"Eckart"}],"issued":{"date-parts":[["2005"]]}}}],"schema":"https://github.com/citation-style-language/schema/raw/master/csl-citation.json"} </w:instrText>
      </w:r>
      <w:r w:rsidR="002307C9">
        <w:rPr>
          <w:lang w:val="en-US"/>
        </w:rPr>
        <w:fldChar w:fldCharType="separate"/>
      </w:r>
      <w:r w:rsidR="00EF54B2" w:rsidRPr="00EF54B2">
        <w:t>[14]</w:t>
      </w:r>
      <w:r w:rsidR="002307C9">
        <w:rPr>
          <w:lang w:val="en-US"/>
        </w:rPr>
        <w:fldChar w:fldCharType="end"/>
      </w:r>
      <w:r w:rsidRPr="0070006A">
        <w:rPr>
          <w:lang w:val="en-US"/>
        </w:rPr>
        <w:t>.</w:t>
      </w:r>
      <w:r>
        <w:rPr>
          <w:lang w:val="en-US"/>
        </w:rPr>
        <w:t xml:space="preserve"> In this algorithm, to regulate the number of particles, the leaders and crowding distance is identified based on non-dominated particles of </w:t>
      </w:r>
      <w:r w:rsidR="00EF54B2">
        <w:rPr>
          <w:lang w:val="en-US"/>
        </w:rPr>
        <w:t xml:space="preserve">the </w:t>
      </w:r>
      <w:r>
        <w:rPr>
          <w:lang w:val="en-US"/>
        </w:rPr>
        <w:t xml:space="preserve">Pareto front. In each iteration, a global leader is identified, then for this generation, the other leaders are excluded </w:t>
      </w:r>
      <w:r w:rsidR="00EF54B2">
        <w:rPr>
          <w:lang w:val="en-US"/>
        </w:rPr>
        <w:t>from</w:t>
      </w:r>
      <w:r>
        <w:rPr>
          <w:lang w:val="en-US"/>
        </w:rPr>
        <w:t xml:space="preserve"> the global leaders. In addition, in this algorithm, there are different mutation operators for each group of population. The flowchart of the algorithm is illustrated in Fig. 2.</w:t>
      </w:r>
    </w:p>
    <w:p w14:paraId="51788A2F" w14:textId="77777777" w:rsidR="00EF54B2" w:rsidRPr="0070006A" w:rsidRDefault="00EF54B2" w:rsidP="00EF54B2">
      <w:pPr>
        <w:pStyle w:val="BodyText"/>
        <w:rPr>
          <w:lang w:val="en-US"/>
        </w:rPr>
      </w:pPr>
    </w:p>
    <w:tbl>
      <w:tblPr>
        <w:tblStyle w:val="TableGrid"/>
        <w:tblW w:w="48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tblGrid>
      <w:tr w:rsidR="003B2D2D" w14:paraId="0DDF9F2C" w14:textId="77777777" w:rsidTr="0070006A">
        <w:trPr>
          <w:jc w:val="center"/>
        </w:trPr>
        <w:tc>
          <w:tcPr>
            <w:tcW w:w="4856" w:type="dxa"/>
            <w:vAlign w:val="bottom"/>
          </w:tcPr>
          <w:p w14:paraId="0B63C740" w14:textId="533DEA74" w:rsidR="003B2D2D" w:rsidRDefault="003B2D2D" w:rsidP="0070006A">
            <w:pPr>
              <w:pStyle w:val="BodyText"/>
              <w:ind w:firstLine="0"/>
              <w:jc w:val="center"/>
            </w:pPr>
            <w:r>
              <w:rPr>
                <w:noProof/>
              </w:rPr>
              <w:lastRenderedPageBreak/>
              <w:drawing>
                <wp:inline distT="0" distB="0" distL="0" distR="0" wp14:anchorId="095852AA" wp14:editId="536725CD">
                  <wp:extent cx="2866292" cy="70567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6292" cy="705676"/>
                          </a:xfrm>
                          <a:prstGeom prst="rect">
                            <a:avLst/>
                          </a:prstGeom>
                        </pic:spPr>
                      </pic:pic>
                    </a:graphicData>
                  </a:graphic>
                </wp:inline>
              </w:drawing>
            </w:r>
          </w:p>
        </w:tc>
      </w:tr>
      <w:tr w:rsidR="003B2D2D" w14:paraId="6A598C22" w14:textId="77777777" w:rsidTr="0070006A">
        <w:trPr>
          <w:jc w:val="center"/>
        </w:trPr>
        <w:tc>
          <w:tcPr>
            <w:tcW w:w="4856" w:type="dxa"/>
          </w:tcPr>
          <w:p w14:paraId="56EA01F2" w14:textId="0BB7A705" w:rsidR="003B2D2D" w:rsidRDefault="003B2D2D" w:rsidP="0029543E">
            <w:pPr>
              <w:pStyle w:val="figurecaption"/>
            </w:pPr>
            <w:r>
              <w:t xml:space="preserve">Flowchart of </w:t>
            </w:r>
            <w:r w:rsidR="0070006A">
              <w:t>OMOPSO</w:t>
            </w:r>
            <w:r>
              <w:t xml:space="preserve"> Algorithm for multi</w:t>
            </w:r>
            <w:r w:rsidR="00EF54B2">
              <w:t>-</w:t>
            </w:r>
            <w:r>
              <w:t xml:space="preserve">objective optimization </w:t>
            </w:r>
            <w:r w:rsidRPr="00C1744F">
              <w:t xml:space="preserve"> </w:t>
            </w:r>
          </w:p>
        </w:tc>
      </w:tr>
    </w:tbl>
    <w:p w14:paraId="760174E8" w14:textId="6B123AE6" w:rsidR="0070006A" w:rsidRDefault="0070006A" w:rsidP="0070006A">
      <w:pPr>
        <w:pStyle w:val="Heading2"/>
      </w:pPr>
      <w:r w:rsidRPr="0070006A">
        <w:t>Speed-Constrained Multi-Objective Particle Swarm Optimization (SMPSO)</w:t>
      </w:r>
    </w:p>
    <w:p w14:paraId="03DDCFC0" w14:textId="185A09B0" w:rsidR="00464757" w:rsidRDefault="002307C9" w:rsidP="00EF54B2">
      <w:pPr>
        <w:pStyle w:val="BodyText"/>
        <w:rPr>
          <w:lang w:val="en-US"/>
        </w:rPr>
      </w:pPr>
      <w:r>
        <w:rPr>
          <w:lang w:val="en-US"/>
        </w:rPr>
        <w:t xml:space="preserve">Another version of MOPSO is SMPSO which is proposed by </w:t>
      </w:r>
      <w:proofErr w:type="spellStart"/>
      <w:r>
        <w:rPr>
          <w:lang w:val="en-US"/>
        </w:rPr>
        <w:t>Nebro</w:t>
      </w:r>
      <w:proofErr w:type="spellEnd"/>
      <w:r>
        <w:rPr>
          <w:lang w:val="en-US"/>
        </w:rPr>
        <w:t xml:space="preserve"> et al </w:t>
      </w:r>
      <w:r>
        <w:rPr>
          <w:lang w:val="en-US"/>
        </w:rPr>
        <w:fldChar w:fldCharType="begin"/>
      </w:r>
      <w:r w:rsidR="00EF54B2">
        <w:rPr>
          <w:lang w:val="en-US"/>
        </w:rPr>
        <w:instrText xml:space="preserve"> ADDIN ZOTERO_ITEM CSL_CITATION {"citationID":"188gDY7B","properties":{"formattedCitation":"[15]","plainCitation":"[15]","noteIndex":0},"citationItems":[{"id":370,"uris":["http://zotero.org/users/9091094/items/YGJF84HV"],"itemData":{"id":370,"type":"webpage","title":"SMPSO: A new PSO-based metaheuristic for multi-objective optimization | IEEE Conference Publication | IEEE Xplore","URL":"https://ieeexplore.ieee.org/document/4938830","accessed":{"date-parts":[["2022",4,16]]}}}],"schema":"https://github.com/citation-style-language/schema/raw/master/csl-citation.json"} </w:instrText>
      </w:r>
      <w:r>
        <w:rPr>
          <w:lang w:val="en-US"/>
        </w:rPr>
        <w:fldChar w:fldCharType="separate"/>
      </w:r>
      <w:r w:rsidR="00EF54B2" w:rsidRPr="00EF54B2">
        <w:t>[15]</w:t>
      </w:r>
      <w:r>
        <w:rPr>
          <w:lang w:val="en-US"/>
        </w:rPr>
        <w:fldChar w:fldCharType="end"/>
      </w:r>
      <w:r>
        <w:rPr>
          <w:lang w:val="en-US"/>
        </w:rPr>
        <w:t xml:space="preserve">. In this algorithm, to reduce the acceleration of </w:t>
      </w:r>
      <w:r w:rsidR="001F544B">
        <w:rPr>
          <w:lang w:val="en-US"/>
        </w:rPr>
        <w:t>high-speed</w:t>
      </w:r>
      <w:r>
        <w:rPr>
          <w:lang w:val="en-US"/>
        </w:rPr>
        <w:t xml:space="preserve"> particles, </w:t>
      </w:r>
      <w:r w:rsidR="001F544B">
        <w:rPr>
          <w:lang w:val="en-US"/>
        </w:rPr>
        <w:t>a mechanism for speed constraint is utilized</w:t>
      </w:r>
      <w:r w:rsidR="00464757">
        <w:rPr>
          <w:lang w:val="en-US"/>
        </w:rPr>
        <w:t xml:space="preserve"> </w:t>
      </w:r>
      <w:r w:rsidR="00464757">
        <w:rPr>
          <w:lang w:val="en-US"/>
        </w:rPr>
        <w:fldChar w:fldCharType="begin"/>
      </w:r>
      <w:r w:rsidR="00EF54B2">
        <w:rPr>
          <w:lang w:val="en-US"/>
        </w:rPr>
        <w:instrText xml:space="preserve"> ADDIN ZOTERO_ITEM CSL_CITATION {"citationID":"wbpAssc7","properties":{"formattedCitation":"[16]","plainCitation":"[16]","noteIndex":0},"citationItems":[{"id":378,"uris":["http://zotero.org/users/9091094/items/UICQF5WG"],"itemData":{"id":378,"type":"webpage","title":"The particle swarm - explosion, stability, and convergence in a multidimensional complex space | IEEE Journals &amp; Magazine | IEEE Xplore","URL":"https://ieeexplore.ieee.org/document/985692","accessed":{"date-parts":[["2022",4,17]]}}}],"schema":"https://github.com/citation-style-language/schema/raw/master/csl-citation.json"} </w:instrText>
      </w:r>
      <w:r w:rsidR="00464757">
        <w:rPr>
          <w:lang w:val="en-US"/>
        </w:rPr>
        <w:fldChar w:fldCharType="separate"/>
      </w:r>
      <w:r w:rsidR="00EF54B2" w:rsidRPr="00EF54B2">
        <w:t>[16]</w:t>
      </w:r>
      <w:r w:rsidR="00464757">
        <w:rPr>
          <w:lang w:val="en-US"/>
        </w:rPr>
        <w:fldChar w:fldCharType="end"/>
      </w:r>
      <w:r w:rsidR="00464757">
        <w:rPr>
          <w:lang w:val="en-US"/>
        </w:rPr>
        <w:t>.</w:t>
      </w:r>
      <w:r w:rsidR="001F544B">
        <w:rPr>
          <w:lang w:val="en-US"/>
        </w:rPr>
        <w:t xml:space="preserve"> </w:t>
      </w:r>
      <w:r w:rsidR="00464757">
        <w:rPr>
          <w:lang w:val="en-US"/>
        </w:rPr>
        <w:t>This coefficient is presented as follow</w:t>
      </w:r>
      <w:r w:rsidR="00EF54B2">
        <w:rPr>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464757" w:rsidRPr="009654B4" w14:paraId="12D83BBB" w14:textId="77777777" w:rsidTr="0029543E">
        <w:tc>
          <w:tcPr>
            <w:tcW w:w="4315" w:type="dxa"/>
          </w:tcPr>
          <w:p w14:paraId="1ECB7B46" w14:textId="2F54104E" w:rsidR="00464757" w:rsidRPr="00695B4A" w:rsidRDefault="00464757" w:rsidP="0029543E">
            <w:pPr>
              <w:pStyle w:val="BodyText"/>
              <w:ind w:firstLine="0"/>
              <w:rPr>
                <w:sz w:val="18"/>
                <w:szCs w:val="18"/>
                <w:lang w:val="en-US"/>
              </w:rPr>
            </w:pPr>
            <m:oMathPara>
              <m:oMathParaPr>
                <m:jc m:val="left"/>
              </m:oMathParaPr>
              <m:oMath>
                <m:r>
                  <w:rPr>
                    <w:rFonts w:ascii="Cambria Math" w:hAnsi="Cambria Math"/>
                    <w:sz w:val="18"/>
                    <w:szCs w:val="18"/>
                    <w:lang w:val="en-US"/>
                  </w:rPr>
                  <m:t>K=</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2-</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γ</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bSup>
                          <m:sSubSupPr>
                            <m:ctrlPr>
                              <w:rPr>
                                <w:rFonts w:ascii="Cambria Math" w:hAnsi="Cambria Math"/>
                                <w:i/>
                                <w:sz w:val="18"/>
                                <w:szCs w:val="18"/>
                                <w:lang w:val="en-US"/>
                              </w:rPr>
                            </m:ctrlPr>
                          </m:sSubSupPr>
                          <m:e>
                            <m:r>
                              <w:rPr>
                                <w:rFonts w:ascii="Cambria Math" w:hAnsi="Cambria Math"/>
                                <w:sz w:val="18"/>
                                <w:szCs w:val="18"/>
                                <w:lang w:val="en-US"/>
                              </w:rPr>
                              <m:t>P</m:t>
                            </m:r>
                          </m:e>
                          <m:sub>
                            <m:r>
                              <w:rPr>
                                <w:rFonts w:ascii="Cambria Math" w:hAnsi="Cambria Math"/>
                                <w:sz w:val="18"/>
                                <w:szCs w:val="18"/>
                                <w:lang w:val="en-US"/>
                              </w:rPr>
                              <m:t>γ</m:t>
                            </m:r>
                          </m:sub>
                          <m:sup>
                            <m:r>
                              <w:rPr>
                                <w:rFonts w:ascii="Cambria Math" w:hAnsi="Cambria Math"/>
                                <w:sz w:val="18"/>
                                <w:szCs w:val="18"/>
                                <w:lang w:val="en-US"/>
                              </w:rPr>
                              <m:t>2</m:t>
                            </m:r>
                          </m:sup>
                        </m:sSubSup>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γ</m:t>
                            </m:r>
                          </m:sub>
                        </m:sSub>
                      </m:e>
                    </m:rad>
                  </m:den>
                </m:f>
              </m:oMath>
            </m:oMathPara>
          </w:p>
        </w:tc>
        <w:tc>
          <w:tcPr>
            <w:tcW w:w="541" w:type="dxa"/>
          </w:tcPr>
          <w:p w14:paraId="7F44F0D6" w14:textId="59CC35F3" w:rsidR="00464757" w:rsidRPr="009654B4" w:rsidRDefault="00464757" w:rsidP="0029543E">
            <w:pPr>
              <w:pStyle w:val="BodyText"/>
              <w:ind w:firstLine="0"/>
              <w:jc w:val="right"/>
              <w:rPr>
                <w:sz w:val="18"/>
                <w:szCs w:val="18"/>
                <w:lang w:val="en-US"/>
              </w:rPr>
            </w:pPr>
            <w:r w:rsidRPr="009654B4">
              <w:rPr>
                <w:sz w:val="18"/>
                <w:szCs w:val="18"/>
                <w:lang w:val="en-US"/>
              </w:rPr>
              <w:t>(</w:t>
            </w:r>
            <w:r>
              <w:rPr>
                <w:sz w:val="18"/>
                <w:szCs w:val="18"/>
                <w:lang w:val="en-US"/>
              </w:rPr>
              <w:t>25</w:t>
            </w:r>
            <w:r w:rsidRPr="009654B4">
              <w:rPr>
                <w:sz w:val="18"/>
                <w:szCs w:val="18"/>
                <w:lang w:val="en-US"/>
              </w:rPr>
              <w:t>)</w:t>
            </w:r>
          </w:p>
        </w:tc>
      </w:tr>
    </w:tbl>
    <w:p w14:paraId="4F3E155D" w14:textId="6B92A2D4" w:rsidR="00C07DE6" w:rsidRDefault="00C07DE6" w:rsidP="00C07DE6">
      <w:pPr>
        <w:pStyle w:val="BodyText"/>
        <w:ind w:firstLine="0"/>
        <w:rPr>
          <w:lang w:val="en-US"/>
        </w:rPr>
      </w:pPr>
      <w:r>
        <w:rPr>
          <w:lang w:val="en-US"/>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C07DE6" w:rsidRPr="009654B4" w14:paraId="7EE87407" w14:textId="77777777" w:rsidTr="0029543E">
        <w:tc>
          <w:tcPr>
            <w:tcW w:w="4315" w:type="dxa"/>
          </w:tcPr>
          <w:p w14:paraId="580E2FDD" w14:textId="2AC91BD2" w:rsidR="00C07DE6"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γ</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eqArr>
                      <m:eqArrPr>
                        <m:ctrlPr>
                          <w:rPr>
                            <w:rFonts w:ascii="Cambria Math" w:hAnsi="Cambria Math"/>
                            <w:i/>
                            <w:sz w:val="18"/>
                            <w:szCs w:val="18"/>
                            <w:lang w:val="en-US"/>
                          </w:rPr>
                        </m:ctrlPr>
                      </m:eqArrPr>
                      <m:e>
                        <m:m>
                          <m:mPr>
                            <m:mcs>
                              <m:mc>
                                <m:mcPr>
                                  <m:count m:val="2"/>
                                  <m:mcJc m:val="center"/>
                                </m:mcPr>
                              </m:mc>
                            </m:mcs>
                            <m:ctrlPr>
                              <w:rPr>
                                <w:rFonts w:ascii="Cambria Math" w:hAnsi="Cambria Math"/>
                                <w:i/>
                                <w:sz w:val="18"/>
                                <w:szCs w:val="18"/>
                                <w:lang w:val="en-US"/>
                              </w:rPr>
                            </m:ctrlPr>
                          </m:mPr>
                          <m:mr>
                            <m:e>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2</m:t>
                                  </m:r>
                                </m:sub>
                              </m:sSub>
                            </m:e>
                            <m:e>
                              <m:r>
                                <w:rPr>
                                  <w:rFonts w:ascii="Cambria Math" w:hAnsi="Cambria Math"/>
                                  <w:sz w:val="18"/>
                                  <w:szCs w:val="18"/>
                                  <w:lang w:val="en-US"/>
                                </w:rPr>
                                <m:t xml:space="preserve">if </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2</m:t>
                                  </m:r>
                                </m:sub>
                              </m:sSub>
                              <m:r>
                                <w:rPr>
                                  <w:rFonts w:ascii="Cambria Math" w:hAnsi="Cambria Math"/>
                                  <w:sz w:val="18"/>
                                  <w:szCs w:val="18"/>
                                  <w:lang w:val="en-US"/>
                                </w:rPr>
                                <m:t>&gt;4</m:t>
                              </m:r>
                            </m:e>
                          </m:mr>
                        </m:m>
                      </m:e>
                      <m:e>
                        <m:m>
                          <m:mPr>
                            <m:mcs>
                              <m:mc>
                                <m:mcPr>
                                  <m:count m:val="2"/>
                                  <m:mcJc m:val="center"/>
                                </m:mcPr>
                              </m:mc>
                            </m:mcs>
                            <m:ctrlPr>
                              <w:rPr>
                                <w:rFonts w:ascii="Cambria Math" w:hAnsi="Cambria Math"/>
                                <w:i/>
                                <w:sz w:val="18"/>
                                <w:szCs w:val="18"/>
                                <w:lang w:val="en-US"/>
                              </w:rPr>
                            </m:ctrlPr>
                          </m:mPr>
                          <m:mr>
                            <m:e>
                              <m:r>
                                <w:rPr>
                                  <w:rFonts w:ascii="Cambria Math" w:hAnsi="Cambria Math"/>
                                  <w:sz w:val="18"/>
                                  <w:szCs w:val="18"/>
                                  <w:lang w:val="en-US"/>
                                </w:rPr>
                                <m:t>1</m:t>
                              </m:r>
                            </m:e>
                            <m:e>
                              <m:r>
                                <w:rPr>
                                  <w:rFonts w:ascii="Cambria Math" w:hAnsi="Cambria Math"/>
                                  <w:sz w:val="18"/>
                                  <w:szCs w:val="18"/>
                                  <w:lang w:val="en-US"/>
                                </w:rPr>
                                <m:t xml:space="preserve">if </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2</m:t>
                                  </m:r>
                                </m:sub>
                              </m:sSub>
                              <m:r>
                                <w:rPr>
                                  <w:rFonts w:ascii="Cambria Math" w:hAnsi="Cambria Math"/>
                                  <w:sz w:val="18"/>
                                  <w:szCs w:val="18"/>
                                  <w:lang w:val="en-US"/>
                                </w:rPr>
                                <m:t>≤4</m:t>
                              </m:r>
                            </m:e>
                          </m:mr>
                        </m:m>
                      </m:e>
                    </m:eqArr>
                  </m:e>
                </m:d>
              </m:oMath>
            </m:oMathPara>
          </w:p>
        </w:tc>
        <w:tc>
          <w:tcPr>
            <w:tcW w:w="541" w:type="dxa"/>
          </w:tcPr>
          <w:p w14:paraId="334F2919" w14:textId="4B57F93E" w:rsidR="00C07DE6" w:rsidRPr="009654B4" w:rsidRDefault="00C07DE6" w:rsidP="0029543E">
            <w:pPr>
              <w:pStyle w:val="BodyText"/>
              <w:ind w:firstLine="0"/>
              <w:jc w:val="right"/>
              <w:rPr>
                <w:sz w:val="18"/>
                <w:szCs w:val="18"/>
                <w:lang w:val="en-US"/>
              </w:rPr>
            </w:pPr>
            <w:r w:rsidRPr="009654B4">
              <w:rPr>
                <w:sz w:val="18"/>
                <w:szCs w:val="18"/>
                <w:lang w:val="en-US"/>
              </w:rPr>
              <w:t>(</w:t>
            </w:r>
            <w:r>
              <w:rPr>
                <w:sz w:val="18"/>
                <w:szCs w:val="18"/>
                <w:lang w:val="en-US"/>
              </w:rPr>
              <w:t>26</w:t>
            </w:r>
            <w:r w:rsidRPr="009654B4">
              <w:rPr>
                <w:sz w:val="18"/>
                <w:szCs w:val="18"/>
                <w:lang w:val="en-US"/>
              </w:rPr>
              <w:t>)</w:t>
            </w:r>
          </w:p>
        </w:tc>
      </w:tr>
    </w:tbl>
    <w:p w14:paraId="737D7FF8" w14:textId="1CB04F53" w:rsidR="00C07DE6" w:rsidRDefault="00D0410D" w:rsidP="00C07DE6">
      <w:pPr>
        <w:pStyle w:val="BodyText"/>
        <w:ind w:firstLine="0"/>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denote the control parameters of personal and global best particles. Then, the velocity of the </w:t>
      </w:r>
      <m:oMath>
        <m:r>
          <w:rPr>
            <w:rFonts w:ascii="Cambria Math" w:hAnsi="Cambria Math"/>
            <w:lang w:val="en-US"/>
          </w:rPr>
          <m:t>i</m:t>
        </m:r>
      </m:oMath>
      <w:r>
        <w:rPr>
          <w:lang w:val="en-US"/>
        </w:rPr>
        <w:t xml:space="preserve"> particle in generation </w:t>
      </w:r>
      <m:oMath>
        <m:r>
          <w:rPr>
            <w:rFonts w:ascii="Cambria Math" w:hAnsi="Cambria Math"/>
            <w:lang w:val="en-US"/>
          </w:rPr>
          <m:t xml:space="preserve">t </m:t>
        </m:r>
      </m:oMath>
      <w:r>
        <w:rPr>
          <w:lang w:val="en-US"/>
        </w:rPr>
        <w:t>can be derived with this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D0410D" w:rsidRPr="009654B4" w14:paraId="2556B3D9" w14:textId="77777777" w:rsidTr="0029543E">
        <w:tc>
          <w:tcPr>
            <w:tcW w:w="4315" w:type="dxa"/>
          </w:tcPr>
          <w:p w14:paraId="32ADF1BF" w14:textId="3A17E261" w:rsidR="00D0410D" w:rsidRPr="00695B4A" w:rsidRDefault="00A707D4" w:rsidP="0029543E">
            <w:pPr>
              <w:pStyle w:val="BodyText"/>
              <w:ind w:firstLine="0"/>
              <w:rPr>
                <w:sz w:val="18"/>
                <w:szCs w:val="18"/>
                <w:lang w:val="en-US"/>
              </w:rPr>
            </w:pPr>
            <m:oMathPara>
              <m:oMathParaPr>
                <m:jc m:val="left"/>
              </m:oMathParaP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v</m:t>
                        </m:r>
                      </m:e>
                    </m:acc>
                  </m:e>
                  <m:sub>
                    <m:r>
                      <w:rPr>
                        <w:rFonts w:ascii="Cambria Math" w:hAnsi="Cambria Math"/>
                        <w:sz w:val="18"/>
                        <w:szCs w:val="18"/>
                        <w:lang w:val="en-US"/>
                      </w:rPr>
                      <m:t>i</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=K</m:t>
                </m:r>
                <m:d>
                  <m:dPr>
                    <m:begChr m:val="["/>
                    <m:endChr m:val="]"/>
                    <m:ctrlPr>
                      <w:rPr>
                        <w:rFonts w:ascii="Cambria Math" w:hAnsi="Cambria Math"/>
                        <w:i/>
                        <w:sz w:val="18"/>
                        <w:szCs w:val="18"/>
                        <w:lang w:val="en-US"/>
                      </w:rPr>
                    </m:ctrlPr>
                  </m:dPr>
                  <m:e>
                    <m:r>
                      <w:rPr>
                        <w:rFonts w:ascii="Cambria Math" w:hAnsi="Cambria Math"/>
                        <w:sz w:val="18"/>
                        <w:szCs w:val="18"/>
                        <w:lang w:val="en-US"/>
                      </w:rPr>
                      <m:t>w.</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v</m:t>
                            </m:r>
                          </m:e>
                        </m:acc>
                      </m:e>
                      <m:sub>
                        <m:r>
                          <w:rPr>
                            <w:rFonts w:ascii="Cambria Math" w:hAnsi="Cambria Math"/>
                            <w:sz w:val="18"/>
                            <w:szCs w:val="18"/>
                            <w:lang w:val="en-US"/>
                          </w:rPr>
                          <m:t>i</m:t>
                        </m:r>
                      </m:sub>
                    </m:sSub>
                    <m:d>
                      <m:dPr>
                        <m:ctrlPr>
                          <w:rPr>
                            <w:rFonts w:ascii="Cambria Math" w:hAnsi="Cambria Math"/>
                            <w:i/>
                            <w:sz w:val="18"/>
                            <w:szCs w:val="18"/>
                            <w:lang w:val="en-US"/>
                          </w:rPr>
                        </m:ctrlPr>
                      </m:dPr>
                      <m:e>
                        <m:r>
                          <w:rPr>
                            <w:rFonts w:ascii="Cambria Math" w:hAnsi="Cambria Math"/>
                            <w:sz w:val="18"/>
                            <w:szCs w:val="18"/>
                            <w:lang w:val="en-US"/>
                          </w:rPr>
                          <m:t>t-1</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1</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pi</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i</m:t>
                            </m:r>
                          </m:sub>
                        </m:sSub>
                        <m:d>
                          <m:dPr>
                            <m:ctrlPr>
                              <w:rPr>
                                <w:rFonts w:ascii="Cambria Math" w:hAnsi="Cambria Math"/>
                                <w:i/>
                                <w:sz w:val="18"/>
                                <w:szCs w:val="18"/>
                                <w:lang w:val="en-US"/>
                              </w:rPr>
                            </m:ctrlPr>
                          </m:dPr>
                          <m:e>
                            <m:r>
                              <w:rPr>
                                <w:rFonts w:ascii="Cambria Math" w:hAnsi="Cambria Math"/>
                                <w:sz w:val="18"/>
                                <w:szCs w:val="18"/>
                                <w:lang w:val="en-US"/>
                              </w:rPr>
                              <m:t>t</m:t>
                            </m:r>
                          </m:e>
                        </m:d>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2</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gi</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lang w:val="en-US"/>
                              </w:rPr>
                              <m:t>i</m:t>
                            </m:r>
                          </m:sub>
                        </m:sSub>
                        <m:d>
                          <m:dPr>
                            <m:ctrlPr>
                              <w:rPr>
                                <w:rFonts w:ascii="Cambria Math" w:hAnsi="Cambria Math"/>
                                <w:i/>
                                <w:sz w:val="18"/>
                                <w:szCs w:val="18"/>
                                <w:lang w:val="en-US"/>
                              </w:rPr>
                            </m:ctrlPr>
                          </m:dPr>
                          <m:e>
                            <m:r>
                              <w:rPr>
                                <w:rFonts w:ascii="Cambria Math" w:hAnsi="Cambria Math"/>
                                <w:sz w:val="18"/>
                                <w:szCs w:val="18"/>
                                <w:lang w:val="en-US"/>
                              </w:rPr>
                              <m:t>t</m:t>
                            </m:r>
                          </m:e>
                        </m:d>
                      </m:e>
                    </m:d>
                  </m:e>
                </m:d>
              </m:oMath>
            </m:oMathPara>
          </w:p>
        </w:tc>
        <w:tc>
          <w:tcPr>
            <w:tcW w:w="541" w:type="dxa"/>
          </w:tcPr>
          <w:p w14:paraId="5620046D" w14:textId="5F8BEE3D" w:rsidR="00D0410D" w:rsidRPr="009654B4" w:rsidRDefault="00D0410D" w:rsidP="0029543E">
            <w:pPr>
              <w:pStyle w:val="BodyText"/>
              <w:ind w:firstLine="0"/>
              <w:jc w:val="right"/>
              <w:rPr>
                <w:sz w:val="18"/>
                <w:szCs w:val="18"/>
                <w:lang w:val="en-US"/>
              </w:rPr>
            </w:pPr>
            <w:r w:rsidRPr="009654B4">
              <w:rPr>
                <w:sz w:val="18"/>
                <w:szCs w:val="18"/>
                <w:lang w:val="en-US"/>
              </w:rPr>
              <w:t>(</w:t>
            </w:r>
            <w:r>
              <w:rPr>
                <w:sz w:val="18"/>
                <w:szCs w:val="18"/>
                <w:lang w:val="en-US"/>
              </w:rPr>
              <w:t>27</w:t>
            </w:r>
            <w:r w:rsidRPr="009654B4">
              <w:rPr>
                <w:sz w:val="18"/>
                <w:szCs w:val="18"/>
                <w:lang w:val="en-US"/>
              </w:rPr>
              <w:t>)</w:t>
            </w:r>
          </w:p>
        </w:tc>
      </w:tr>
    </w:tbl>
    <w:p w14:paraId="452B9F69" w14:textId="498A045E" w:rsidR="00D0410D" w:rsidRDefault="00D0410D" w:rsidP="00C07DE6">
      <w:pPr>
        <w:pStyle w:val="BodyText"/>
        <w:ind w:firstLine="0"/>
        <w:rPr>
          <w:lang w:val="en-US"/>
        </w:rPr>
      </w:pPr>
      <w:r>
        <w:rPr>
          <w:lang w:val="en-US"/>
        </w:rPr>
        <w:t xml:space="preserve">In this equation,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 xml:space="preserve"> are two random variables in </w:t>
      </w:r>
      <w:r w:rsidR="00EF54B2">
        <w:rPr>
          <w:lang w:val="en-US"/>
        </w:rPr>
        <w:t xml:space="preserve">the </w:t>
      </w:r>
      <w:r>
        <w:rPr>
          <w:lang w:val="en-US"/>
        </w:rPr>
        <w:t xml:space="preserve">range </w:t>
      </w:r>
      <m:oMath>
        <m:r>
          <w:rPr>
            <w:rFonts w:ascii="Cambria Math" w:hAnsi="Cambria Math"/>
            <w:lang w:val="en-US"/>
          </w:rPr>
          <m:t>[0,1]</m:t>
        </m:r>
      </m:oMath>
      <w:r>
        <w:rPr>
          <w:lang w:val="en-US"/>
        </w:rPr>
        <w:t xml:space="preserve">, and </w:t>
      </w:r>
      <m:oMath>
        <m:r>
          <w:rPr>
            <w:rFonts w:ascii="Cambria Math" w:hAnsi="Cambria Math"/>
            <w:lang w:val="en-US"/>
          </w:rPr>
          <m:t>w</m:t>
        </m:r>
      </m:oMath>
      <w:r>
        <w:rPr>
          <w:lang w:val="en-US"/>
        </w:rPr>
        <w:t xml:space="preserve"> is the inertia weight of the particle for controlling the trade-off between </w:t>
      </w:r>
      <w:r w:rsidRPr="00D0410D">
        <w:rPr>
          <w:lang w:val="en-US"/>
        </w:rPr>
        <w:t xml:space="preserve">the experience and </w:t>
      </w:r>
      <w:r w:rsidR="00EF54B2">
        <w:rPr>
          <w:lang w:val="en-US"/>
        </w:rPr>
        <w:t xml:space="preserve">the </w:t>
      </w:r>
      <w:r w:rsidRPr="00D0410D">
        <w:rPr>
          <w:lang w:val="en-US"/>
        </w:rPr>
        <w:t xml:space="preserve">new update. Then, the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D0410D">
        <w:rPr>
          <w:lang w:val="en-US"/>
        </w:rPr>
        <w:t xml:space="preserve"> is bounded </w:t>
      </w:r>
      <w:r>
        <w:rPr>
          <w:lang w:val="en-US"/>
        </w:rPr>
        <w:t>between upper and lower limits.</w:t>
      </w:r>
    </w:p>
    <w:p w14:paraId="358F5A55" w14:textId="47110D8E" w:rsidR="00D0410D" w:rsidRPr="006B6B66" w:rsidRDefault="00AE57A2" w:rsidP="00D0410D">
      <w:pPr>
        <w:pStyle w:val="Heading1"/>
      </w:pPr>
      <w:r>
        <w:t xml:space="preserve">Numerical </w:t>
      </w:r>
      <w:r w:rsidR="00D0410D">
        <w:t>Simulation</w:t>
      </w:r>
    </w:p>
    <w:p w14:paraId="2957C8E7" w14:textId="5B97165C" w:rsidR="00D0410D" w:rsidRDefault="00AE57A2" w:rsidP="00C07DE6">
      <w:pPr>
        <w:pStyle w:val="BodyText"/>
        <w:ind w:firstLine="0"/>
        <w:rPr>
          <w:lang w:val="en-US"/>
        </w:rPr>
      </w:pPr>
      <w:r>
        <w:rPr>
          <w:lang w:val="en-US"/>
        </w:rPr>
        <w:t xml:space="preserve">In this section, </w:t>
      </w:r>
      <w:r w:rsidR="00EF54B2">
        <w:rPr>
          <w:lang w:val="en-US"/>
        </w:rPr>
        <w:t xml:space="preserve">a </w:t>
      </w:r>
      <w:r>
        <w:rPr>
          <w:lang w:val="en-US"/>
        </w:rPr>
        <w:t xml:space="preserve">simulation study of </w:t>
      </w:r>
      <w:r w:rsidR="00EF54B2">
        <w:rPr>
          <w:lang w:val="en-US"/>
        </w:rPr>
        <w:t xml:space="preserve">the </w:t>
      </w:r>
      <w:r>
        <w:rPr>
          <w:lang w:val="en-US"/>
        </w:rPr>
        <w:t>proposed algorithm is given to compare different types of Multi</w:t>
      </w:r>
      <w:r w:rsidR="00EF54B2">
        <w:rPr>
          <w:lang w:val="en-US"/>
        </w:rPr>
        <w:t>-</w:t>
      </w:r>
      <w:r>
        <w:rPr>
          <w:lang w:val="en-US"/>
        </w:rPr>
        <w:t>Objective Optimization for parameter tuning of terminal sliding mode controller</w:t>
      </w:r>
      <w:r w:rsidR="00EF54B2">
        <w:rPr>
          <w:lang w:val="en-US"/>
        </w:rPr>
        <w:t>s</w:t>
      </w:r>
      <w:r>
        <w:rPr>
          <w:lang w:val="en-US"/>
        </w:rPr>
        <w:t xml:space="preserve">. </w:t>
      </w:r>
    </w:p>
    <w:p w14:paraId="72EF4496" w14:textId="5AE3615A" w:rsidR="00AE57A2" w:rsidRPr="00D0410D" w:rsidRDefault="00AE57A2" w:rsidP="00EF54B2">
      <w:pPr>
        <w:pStyle w:val="BodyText"/>
        <w:ind w:firstLine="0"/>
        <w:rPr>
          <w:lang w:val="en-US"/>
        </w:rPr>
      </w:pPr>
      <w:r>
        <w:rPr>
          <w:lang w:val="en-US"/>
        </w:rPr>
        <w:tab/>
        <w:t xml:space="preserve">Consider </w:t>
      </w:r>
      <w:r w:rsidRPr="00AE57A2">
        <w:rPr>
          <w:lang w:val="en-US"/>
        </w:rPr>
        <w:t>a pendulum-driven spherical robot</w:t>
      </w:r>
      <w:r>
        <w:rPr>
          <w:lang w:val="en-US"/>
        </w:rPr>
        <w:t xml:space="preserve"> </w:t>
      </w:r>
      <w:r>
        <w:rPr>
          <w:lang w:val="en-US"/>
        </w:rPr>
        <w:fldChar w:fldCharType="begin"/>
      </w:r>
      <w:r w:rsidR="00EF54B2">
        <w:rPr>
          <w:lang w:val="en-US"/>
        </w:rPr>
        <w:instrText xml:space="preserve"> ADDIN ZOTERO_ITEM CSL_CITATION {"citationID":"Vqb9HzXF","properties":{"formattedCitation":"[17]","plainCitation":"[17]","noteIndex":0},"citationItems":[{"id":380,"uris":["http://zotero.org/users/9091094/items/J4GSC64X"],"itemData":{"id":380,"type":"article-journal","abstract":"Motion analysis and control of a pendulum-driven spherical robot (PDSR) on an inclined plane with a variable slope is investigated. Firstly, the mathematical model of a PDSR on a variable-slope inclined plane is deduced applying a Lagrangian formulation. Afterwards, in the presence of an unknown external disturbance, the terminal sliding mode control (TSMC) technique is employed to stabilize the robot on the inclined plane, while the plane is still moving. In other words, the terminal sliding mode disturbance observer is used to estimate the unknown disturbance. Based on the disturbance estimation, the TSMC scheme is established to control the single-input and single-output nonlinear system with control singularity and an unknown nonsymmetric control input saturation. In fact, a compound disturbance is defined and estimated, which includes the external disturbance, the control singularity and the unknown input saturation. Simulations are then conducted to validate the proposed approach for motion control of a PDSR on a variable-slope inclined plane with an unknown external disturbance and nonsymmetric input limits.","container-title":"Nonlinear Dynamics","DOI":"10.1007/s11071-017-3705-9","ISSN":"1573-269X","issue":"2","journalAbbreviation":"Nonlinear Dyn","language":"en","page":"971-981","source":"Springer Link","title":"Mathematical modelling and control of a nonholonomic spherical robot on a variable-slope inclined plane using terminal sliding mode control","volume":"90","author":[{"family":"Roozegar","given":"M."},{"family":"Ayati","given":"M."},{"family":"Mahjoob","given":"M. J."}],"issued":{"date-parts":[["2017",10,1]]}}}],"schema":"https://github.com/citation-style-language/schema/raw/master/csl-citation.json"} </w:instrText>
      </w:r>
      <w:r>
        <w:rPr>
          <w:lang w:val="en-US"/>
        </w:rPr>
        <w:fldChar w:fldCharType="separate"/>
      </w:r>
      <w:r w:rsidR="00EF54B2" w:rsidRPr="00EF54B2">
        <w:t>[17]</w:t>
      </w:r>
      <w:r>
        <w:rPr>
          <w:lang w:val="en-US"/>
        </w:rPr>
        <w:fldChar w:fldCharType="end"/>
      </w:r>
      <w:r>
        <w:rPr>
          <w:lang w:val="en-US"/>
        </w:rPr>
        <w:t xml:space="preserve"> system as</w:t>
      </w:r>
    </w:p>
    <w:p w14:paraId="6F8731FB" w14:textId="77777777" w:rsidR="00AE57A2" w:rsidRDefault="00C07DE6" w:rsidP="00C07DE6">
      <w:pPr>
        <w:pStyle w:val="BodyText"/>
        <w:ind w:firstLine="0"/>
        <w:rPr>
          <w:lang w:val="en-US"/>
        </w:rPr>
      </w:pPr>
      <w:r>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541"/>
      </w:tblGrid>
      <w:tr w:rsidR="00AE57A2" w:rsidRPr="009654B4" w14:paraId="33428929" w14:textId="77777777" w:rsidTr="0029543E">
        <w:tc>
          <w:tcPr>
            <w:tcW w:w="4315" w:type="dxa"/>
          </w:tcPr>
          <w:p w14:paraId="75F2ED5C" w14:textId="1F73A6F5" w:rsidR="00AE57A2" w:rsidRPr="00CF1D94" w:rsidRDefault="00A707D4" w:rsidP="00AE57A2">
            <w:pPr>
              <w:rPr>
                <w:rFonts w:eastAsiaTheme="minorEastAsia"/>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p w14:paraId="0388D717" w14:textId="7FC0ED9D" w:rsidR="00AE57A2" w:rsidRPr="00CF1D94" w:rsidRDefault="00A707D4" w:rsidP="00AE57A2">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p</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ρ</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func>
                      <m:funcPr>
                        <m:ctrlPr>
                          <w:rPr>
                            <w:rFonts w:ascii="Cambria Math" w:hAnsi="Cambria Math"/>
                            <w:i/>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func>
                          <m:funcPr>
                            <m:ctrlPr>
                              <w:rPr>
                                <w:rFonts w:ascii="Cambria Math" w:hAnsi="Cambria Math"/>
                                <w:i/>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func>
                      </m:e>
                    </m:func>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p</m:t>
                        </m:r>
                      </m:sub>
                    </m:sSub>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p</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ρ</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func>
                      <m:funcPr>
                        <m:ctrlPr>
                          <w:rPr>
                            <w:rFonts w:ascii="Cambria Math" w:hAnsi="Cambria Math"/>
                            <w:i/>
                            <w:sz w:val="18"/>
                            <w:szCs w:val="18"/>
                          </w:rPr>
                        </m:ctrlPr>
                      </m:funcPr>
                      <m:fName>
                        <m:sSup>
                          <m:sSupPr>
                            <m:ctrlPr>
                              <w:rPr>
                                <w:rFonts w:ascii="Cambria Math" w:hAnsi="Cambria Math"/>
                                <w:i/>
                                <w:sz w:val="18"/>
                                <w:szCs w:val="18"/>
                              </w:rPr>
                            </m:ctrlPr>
                          </m:sSupPr>
                          <m:e>
                            <m:r>
                              <m:rPr>
                                <m:sty m:val="p"/>
                              </m:rPr>
                              <w:rPr>
                                <w:rFonts w:ascii="Cambria Math" w:hAnsi="Cambria Math"/>
                                <w:sz w:val="18"/>
                                <w:szCs w:val="18"/>
                              </w:rPr>
                              <m:t>sin</m:t>
                            </m:r>
                            <m:ctrlPr>
                              <w:rPr>
                                <w:rFonts w:ascii="Cambria Math" w:hAnsi="Cambria Math"/>
                                <w:sz w:val="18"/>
                                <w:szCs w:val="18"/>
                              </w:rPr>
                            </m:ctrlPr>
                          </m:e>
                          <m:sup>
                            <m:r>
                              <w:rPr>
                                <w:rFonts w:ascii="Cambria Math" w:hAnsi="Cambria Math"/>
                                <w:sz w:val="18"/>
                                <w:szCs w:val="18"/>
                              </w:rPr>
                              <m:t>2</m:t>
                            </m:r>
                          </m:sup>
                        </m:sSup>
                      </m:fName>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func>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Mg</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G</m:t>
                        </m:r>
                      </m:sub>
                    </m:sSub>
                    <m:func>
                      <m:funcPr>
                        <m:ctrlPr>
                          <w:rPr>
                            <w:rFonts w:ascii="Cambria Math" w:hAnsi="Cambria Math"/>
                            <w:i/>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func>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p</m:t>
                            </m:r>
                          </m:sub>
                        </m:sSub>
                        <m:sSup>
                          <m:sSupPr>
                            <m:ctrlPr>
                              <w:rPr>
                                <w:rFonts w:ascii="Cambria Math" w:hAnsi="Cambria Math"/>
                                <w:i/>
                                <w:sz w:val="18"/>
                                <w:szCs w:val="18"/>
                              </w:rPr>
                            </m:ctrlPr>
                          </m:sSupPr>
                          <m:e>
                            <m:r>
                              <w:rPr>
                                <w:rFonts w:ascii="Cambria Math" w:hAnsi="Cambria Math"/>
                                <w:sz w:val="18"/>
                                <w:szCs w:val="18"/>
                              </w:rPr>
                              <m:t>ρ</m:t>
                            </m:r>
                          </m:e>
                          <m:sup>
                            <m:r>
                              <w:rPr>
                                <w:rFonts w:ascii="Cambria Math" w:hAnsi="Cambria Math"/>
                                <w:sz w:val="18"/>
                                <w:szCs w:val="18"/>
                              </w:rPr>
                              <m:t>2</m:t>
                            </m:r>
                          </m:sup>
                        </m:sSup>
                      </m:e>
                    </m:d>
                  </m:num>
                  <m:den>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p</m:t>
                        </m:r>
                      </m:sub>
                    </m:sSub>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p</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ρ</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func>
                      <m:funcPr>
                        <m:ctrlPr>
                          <w:rPr>
                            <w:rFonts w:ascii="Cambria Math" w:hAnsi="Cambria Math"/>
                            <w:i/>
                            <w:sz w:val="18"/>
                            <w:szCs w:val="18"/>
                          </w:rPr>
                        </m:ctrlPr>
                      </m:funcPr>
                      <m:fName>
                        <m:sSup>
                          <m:sSupPr>
                            <m:ctrlPr>
                              <w:rPr>
                                <w:rFonts w:ascii="Cambria Math" w:hAnsi="Cambria Math"/>
                                <w:i/>
                                <w:sz w:val="18"/>
                                <w:szCs w:val="18"/>
                              </w:rPr>
                            </m:ctrlPr>
                          </m:sSupPr>
                          <m:e>
                            <m:r>
                              <m:rPr>
                                <m:sty m:val="p"/>
                              </m:rPr>
                              <w:rPr>
                                <w:rFonts w:ascii="Cambria Math" w:hAnsi="Cambria Math"/>
                                <w:sz w:val="18"/>
                                <w:szCs w:val="18"/>
                              </w:rPr>
                              <m:t>sin</m:t>
                            </m:r>
                            <m:ctrlPr>
                              <w:rPr>
                                <w:rFonts w:ascii="Cambria Math" w:hAnsi="Cambria Math"/>
                                <w:sz w:val="18"/>
                                <w:szCs w:val="18"/>
                              </w:rPr>
                            </m:ctrlPr>
                          </m:e>
                          <m:sup>
                            <m:r>
                              <w:rPr>
                                <w:rFonts w:ascii="Cambria Math" w:hAnsi="Cambria Math"/>
                                <w:sz w:val="18"/>
                                <w:szCs w:val="18"/>
                              </w:rPr>
                              <m:t>2</m:t>
                            </m:r>
                          </m:sup>
                        </m:sSup>
                      </m:fName>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func>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p</m:t>
                        </m:r>
                      </m:sub>
                    </m:sSub>
                    <m:sSup>
                      <m:sSupPr>
                        <m:ctrlPr>
                          <w:rPr>
                            <w:rFonts w:ascii="Cambria Math" w:hAnsi="Cambria Math"/>
                            <w:i/>
                            <w:sz w:val="18"/>
                            <w:szCs w:val="18"/>
                          </w:rPr>
                        </m:ctrlPr>
                      </m:sSupPr>
                      <m:e>
                        <m:r>
                          <w:rPr>
                            <w:rFonts w:ascii="Cambria Math" w:hAnsi="Cambria Math"/>
                            <w:sz w:val="18"/>
                            <w:szCs w:val="18"/>
                          </w:rPr>
                          <m:t>ρ</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p</m:t>
                        </m:r>
                      </m:sub>
                    </m:sSub>
                    <m:r>
                      <w:rPr>
                        <w:rFonts w:ascii="Cambria Math" w:hAnsi="Cambria Math"/>
                        <w:sz w:val="18"/>
                        <w:szCs w:val="18"/>
                      </w:rPr>
                      <m:t>ρr</m:t>
                    </m:r>
                    <m:func>
                      <m:funcPr>
                        <m:ctrlPr>
                          <w:rPr>
                            <w:rFonts w:ascii="Cambria Math" w:hAnsi="Cambria Math"/>
                            <w:i/>
                            <w:sz w:val="18"/>
                            <w:szCs w:val="18"/>
                          </w:rPr>
                        </m:ctrlPr>
                      </m:funcPr>
                      <m:fName>
                        <m:r>
                          <m:rPr>
                            <m:sty m:val="p"/>
                          </m:rPr>
                          <w:rPr>
                            <w:rFonts w:ascii="Cambria Math" w:hAnsi="Cambria Math"/>
                            <w:sz w:val="18"/>
                            <w:szCs w:val="18"/>
                          </w:rPr>
                          <m:t>cos</m:t>
                        </m:r>
                      </m:fNa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func>
                  </m:num>
                  <m:den>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p</m:t>
                        </m:r>
                      </m:sub>
                    </m:sSub>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p</m:t>
                        </m:r>
                      </m:sub>
                      <m:sup>
                        <m:r>
                          <w:rPr>
                            <w:rFonts w:ascii="Cambria Math" w:hAnsi="Cambria Math"/>
                            <w:sz w:val="18"/>
                            <w:szCs w:val="18"/>
                          </w:rPr>
                          <m:t>2</m:t>
                        </m:r>
                      </m:sup>
                    </m:sSubSup>
                    <m:sSup>
                      <m:sSupPr>
                        <m:ctrlPr>
                          <w:rPr>
                            <w:rFonts w:ascii="Cambria Math" w:hAnsi="Cambria Math"/>
                            <w:i/>
                            <w:sz w:val="18"/>
                            <w:szCs w:val="18"/>
                          </w:rPr>
                        </m:ctrlPr>
                      </m:sSupPr>
                      <m:e>
                        <m:r>
                          <w:rPr>
                            <w:rFonts w:ascii="Cambria Math" w:hAnsi="Cambria Math"/>
                            <w:sz w:val="18"/>
                            <w:szCs w:val="18"/>
                          </w:rPr>
                          <m:t>ρ</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2</m:t>
                        </m:r>
                      </m:sup>
                    </m:sSup>
                    <m:func>
                      <m:funcPr>
                        <m:ctrlPr>
                          <w:rPr>
                            <w:rFonts w:ascii="Cambria Math" w:hAnsi="Cambria Math"/>
                            <w:i/>
                            <w:sz w:val="18"/>
                            <w:szCs w:val="18"/>
                          </w:rPr>
                        </m:ctrlPr>
                      </m:funcPr>
                      <m:fName>
                        <m:sSup>
                          <m:sSupPr>
                            <m:ctrlPr>
                              <w:rPr>
                                <w:rFonts w:ascii="Cambria Math" w:hAnsi="Cambria Math"/>
                                <w:i/>
                                <w:sz w:val="18"/>
                                <w:szCs w:val="18"/>
                              </w:rPr>
                            </m:ctrlPr>
                          </m:sSupPr>
                          <m:e>
                            <m:r>
                              <m:rPr>
                                <m:sty m:val="p"/>
                              </m:rPr>
                              <w:rPr>
                                <w:rFonts w:ascii="Cambria Math" w:hAnsi="Cambria Math"/>
                                <w:sz w:val="18"/>
                                <w:szCs w:val="18"/>
                              </w:rPr>
                              <m:t>sin</m:t>
                            </m:r>
                            <m:ctrlPr>
                              <w:rPr>
                                <w:rFonts w:ascii="Cambria Math" w:hAnsi="Cambria Math"/>
                                <w:sz w:val="18"/>
                                <w:szCs w:val="18"/>
                              </w:rPr>
                            </m:ctrlPr>
                          </m:e>
                          <m:sup>
                            <m:r>
                              <w:rPr>
                                <w:rFonts w:ascii="Cambria Math" w:hAnsi="Cambria Math"/>
                                <w:sz w:val="18"/>
                                <w:szCs w:val="18"/>
                              </w:rPr>
                              <m:t>2</m:t>
                            </m:r>
                          </m:sup>
                        </m:sSup>
                      </m:fName>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func>
                  </m:den>
                </m:f>
                <m:r>
                  <w:rPr>
                    <w:rFonts w:ascii="Cambria Math" w:hAnsi="Cambria Math"/>
                    <w:sz w:val="18"/>
                    <w:szCs w:val="18"/>
                  </w:rPr>
                  <m:t>u+d</m:t>
                </m:r>
              </m:oMath>
            </m:oMathPara>
          </w:p>
          <w:p w14:paraId="276893BA" w14:textId="7BA971B5" w:rsidR="008951AD" w:rsidRPr="00CF1D94" w:rsidRDefault="008951AD" w:rsidP="008951AD">
            <w:pPr>
              <w:jc w:val="left"/>
              <w:rPr>
                <w:sz w:val="18"/>
                <w:szCs w:val="18"/>
              </w:rPr>
            </w:pPr>
            <m:oMathPara>
              <m:oMathParaPr>
                <m:jc m:val="left"/>
              </m:oMathParaPr>
              <m:oMath>
                <m:r>
                  <w:rPr>
                    <w:rFonts w:ascii="Cambria Math" w:hAnsi="Cambria Math"/>
                    <w:sz w:val="18"/>
                    <w:szCs w:val="18"/>
                  </w:rPr>
                  <m:t>y=</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p w14:paraId="3095667E" w14:textId="3F64648B" w:rsidR="00AE57A2" w:rsidRPr="00695B4A" w:rsidRDefault="00AE57A2" w:rsidP="0029543E">
            <w:pPr>
              <w:pStyle w:val="BodyText"/>
              <w:ind w:firstLine="0"/>
              <w:rPr>
                <w:sz w:val="18"/>
                <w:szCs w:val="18"/>
                <w:lang w:val="en-US"/>
              </w:rPr>
            </w:pPr>
          </w:p>
        </w:tc>
        <w:tc>
          <w:tcPr>
            <w:tcW w:w="541" w:type="dxa"/>
          </w:tcPr>
          <w:p w14:paraId="6E89B06F" w14:textId="58A44F47" w:rsidR="00AE57A2" w:rsidRPr="009654B4" w:rsidRDefault="00AE57A2" w:rsidP="0029543E">
            <w:pPr>
              <w:pStyle w:val="BodyText"/>
              <w:ind w:firstLine="0"/>
              <w:jc w:val="right"/>
              <w:rPr>
                <w:sz w:val="18"/>
                <w:szCs w:val="18"/>
                <w:lang w:val="en-US"/>
              </w:rPr>
            </w:pPr>
            <w:r w:rsidRPr="009654B4">
              <w:rPr>
                <w:sz w:val="18"/>
                <w:szCs w:val="18"/>
                <w:lang w:val="en-US"/>
              </w:rPr>
              <w:t>(</w:t>
            </w:r>
            <w:r>
              <w:rPr>
                <w:sz w:val="18"/>
                <w:szCs w:val="18"/>
                <w:lang w:val="en-US"/>
              </w:rPr>
              <w:t>28</w:t>
            </w:r>
            <w:r w:rsidRPr="009654B4">
              <w:rPr>
                <w:sz w:val="18"/>
                <w:szCs w:val="18"/>
                <w:lang w:val="en-US"/>
              </w:rPr>
              <w:t>)</w:t>
            </w:r>
          </w:p>
        </w:tc>
      </w:tr>
    </w:tbl>
    <w:p w14:paraId="7EACC27A" w14:textId="123788C1" w:rsidR="00C07DE6" w:rsidRDefault="00AE57A2" w:rsidP="00AE57A2">
      <w:pPr>
        <w:pStyle w:val="BodyText"/>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=θ</m:t>
        </m:r>
      </m:oMath>
      <w:r>
        <w:rPr>
          <w:lang w:val="en-US"/>
        </w:rPr>
        <w:t xml:space="preserve"> denoting the </w:t>
      </w:r>
      <w:r w:rsidRPr="00AE57A2">
        <w:rPr>
          <w:lang w:val="en-US"/>
        </w:rPr>
        <w:t xml:space="preserve">Instantaneous angle of the pendulum </w:t>
      </w:r>
      <w:r>
        <w:rPr>
          <w:lang w:val="en-US"/>
        </w:rPr>
        <w:t xml:space="preserve">and </w:t>
      </w:r>
      <m:oMath>
        <m:r>
          <w:rPr>
            <w:rFonts w:ascii="Cambria Math" w:hAnsi="Cambria Math"/>
            <w:lang w:val="en-US"/>
          </w:rPr>
          <m:t>d=0.05+0.05</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3</m:t>
                    </m:r>
                  </m:den>
                </m:f>
                <m:r>
                  <w:rPr>
                    <w:rFonts w:ascii="Cambria Math" w:hAnsi="Cambria Math"/>
                    <w:lang w:val="en-US"/>
                  </w:rPr>
                  <m:t>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6</m:t>
                    </m:r>
                  </m:den>
                </m:f>
              </m:e>
            </m:d>
          </m:e>
        </m:func>
      </m:oMath>
      <w:r>
        <w:rPr>
          <w:lang w:val="en-US"/>
        </w:rPr>
        <w:t xml:space="preserve">(it means that </w:t>
      </w:r>
      <m:oMath>
        <m:r>
          <w:rPr>
            <w:rFonts w:ascii="Cambria Math" w:hAnsi="Cambria Math"/>
            <w:lang w:val="en-US"/>
          </w:rPr>
          <m:t>β&gt;0.1≥|d|</m:t>
        </m:r>
      </m:oMath>
      <w:r>
        <w:rPr>
          <w:lang w:val="en-US"/>
        </w:rPr>
        <w:t xml:space="preserve">). The system's parameters are considered as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r>
          <w:rPr>
            <w:rFonts w:ascii="Cambria Math" w:hAnsi="Cambria Math"/>
            <w:lang w:val="en-US"/>
          </w:rPr>
          <m:t>=0.639 kg</m:t>
        </m:r>
      </m:oMath>
      <w:r>
        <w:rPr>
          <w:lang w:val="en-US"/>
        </w:rPr>
        <w:t xml:space="preserve">, </w:t>
      </w:r>
      <m:oMath>
        <m:r>
          <w:rPr>
            <w:rFonts w:ascii="Cambria Math" w:hAnsi="Cambria Math"/>
            <w:lang w:val="en-US"/>
          </w:rPr>
          <m:t>M=1.139 kg</m:t>
        </m:r>
      </m:oMath>
      <w:r>
        <w:rPr>
          <w:lang w:val="en-US"/>
        </w:rPr>
        <w:t xml:space="preserve">, </w:t>
      </w:r>
      <m:oMath>
        <m:r>
          <w:rPr>
            <w:rFonts w:ascii="Cambria Math" w:hAnsi="Cambria Math"/>
            <w:lang w:val="en-US"/>
          </w:rPr>
          <m:t>ρ=0.2 m</m:t>
        </m:r>
      </m:oMath>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=0.101 m</m:t>
        </m:r>
      </m:oMath>
      <w:r>
        <w:rPr>
          <w:lang w:val="en-US"/>
        </w:rPr>
        <w:t xml:space="preserve"> and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=0.05</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4</m:t>
            </m:r>
          </m:sup>
        </m:sSup>
      </m:oMath>
      <w:r>
        <w:rPr>
          <w:lang w:val="en-US"/>
        </w:rPr>
        <w:t xml:space="preserve">.  </w:t>
      </w:r>
    </w:p>
    <w:p w14:paraId="1DF1A4BF" w14:textId="77777777" w:rsidR="00AE57A2" w:rsidRDefault="00AE57A2" w:rsidP="00AE57A2">
      <w:pPr>
        <w:pStyle w:val="BodyText"/>
        <w:rPr>
          <w:lang w:val="en-US"/>
        </w:rPr>
      </w:pPr>
      <w:r>
        <w:rPr>
          <w:lang w:val="en-US"/>
        </w:rPr>
        <w:t>This system is demonstrated in Fig. 3.</w:t>
      </w:r>
    </w:p>
    <w:tbl>
      <w:tblPr>
        <w:tblStyle w:val="TableGrid"/>
        <w:tblW w:w="48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tblGrid>
      <w:tr w:rsidR="00AE57A2" w14:paraId="63499A01" w14:textId="77777777" w:rsidTr="004C2ED9">
        <w:trPr>
          <w:jc w:val="center"/>
        </w:trPr>
        <w:tc>
          <w:tcPr>
            <w:tcW w:w="4856" w:type="dxa"/>
            <w:vAlign w:val="bottom"/>
          </w:tcPr>
          <w:p w14:paraId="5A49FBB1" w14:textId="55DBBA14" w:rsidR="00AE57A2" w:rsidRDefault="00AE57A2" w:rsidP="0029543E">
            <w:pPr>
              <w:pStyle w:val="BodyText"/>
              <w:ind w:firstLine="0"/>
              <w:jc w:val="center"/>
            </w:pPr>
            <w:r>
              <w:rPr>
                <w:noProof/>
              </w:rPr>
              <w:drawing>
                <wp:inline distT="0" distB="0" distL="0" distR="0" wp14:anchorId="697E6B67" wp14:editId="31EB3BF7">
                  <wp:extent cx="3089910"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539240"/>
                          </a:xfrm>
                          <a:prstGeom prst="rect">
                            <a:avLst/>
                          </a:prstGeom>
                        </pic:spPr>
                      </pic:pic>
                    </a:graphicData>
                  </a:graphic>
                </wp:inline>
              </w:drawing>
            </w:r>
          </w:p>
        </w:tc>
      </w:tr>
      <w:tr w:rsidR="00AE57A2" w14:paraId="0F017E4A" w14:textId="77777777" w:rsidTr="004C2ED9">
        <w:trPr>
          <w:jc w:val="center"/>
        </w:trPr>
        <w:tc>
          <w:tcPr>
            <w:tcW w:w="4856" w:type="dxa"/>
          </w:tcPr>
          <w:p w14:paraId="19A5F700" w14:textId="658C2DFF" w:rsidR="00AE57A2" w:rsidRDefault="0039117C" w:rsidP="0029543E">
            <w:pPr>
              <w:pStyle w:val="figurecaption"/>
            </w:pPr>
            <w:bookmarkStart w:id="2" w:name="_Hlk101261603"/>
            <w:r>
              <w:t>A</w:t>
            </w:r>
            <w:r w:rsidR="00AE57A2" w:rsidRPr="00AE57A2">
              <w:t xml:space="preserve"> pendulum-driven spherical robot</w:t>
            </w:r>
            <w:r w:rsidR="00AE57A2">
              <w:t xml:space="preserve"> </w:t>
            </w:r>
            <w:bookmarkEnd w:id="2"/>
            <w:r w:rsidR="00AE57A2">
              <w:t xml:space="preserve">system on </w:t>
            </w:r>
            <w:r w:rsidR="00EF54B2">
              <w:t xml:space="preserve">a </w:t>
            </w:r>
            <w:r w:rsidR="00AE57A2">
              <w:t>flat surface</w:t>
            </w:r>
          </w:p>
        </w:tc>
      </w:tr>
    </w:tbl>
    <w:p w14:paraId="6C54038C" w14:textId="4420D815" w:rsidR="00AE57A2" w:rsidRDefault="00AE57A2" w:rsidP="00AE57A2">
      <w:pPr>
        <w:pStyle w:val="BodyText"/>
        <w:rPr>
          <w:lang w:val="en-US"/>
        </w:rPr>
      </w:pPr>
      <w:r>
        <w:rPr>
          <w:lang w:val="en-US"/>
        </w:rPr>
        <w:t xml:space="preserve">The initial condition for this system is considered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0</m:t>
                </m:r>
              </m:e>
            </m:d>
          </m:e>
        </m:d>
        <m:r>
          <w:rPr>
            <w:rFonts w:ascii="Cambria Math" w:hAnsi="Cambria Math"/>
            <w:lang w:val="en-US"/>
          </w:rPr>
          <m:t>=[0.1,0.0]</m:t>
        </m:r>
      </m:oMath>
      <w:r>
        <w:rPr>
          <w:lang w:val="en-US"/>
        </w:rPr>
        <w:t xml:space="preserve"> and the sampling time is chosen 0.01.  </w:t>
      </w:r>
    </w:p>
    <w:p w14:paraId="3B0E86D4" w14:textId="69BBD2A0" w:rsidR="008951AD" w:rsidRDefault="008951AD" w:rsidP="00AE57A2">
      <w:pPr>
        <w:pStyle w:val="BodyText"/>
        <w:rPr>
          <w:lang w:val="en-US"/>
        </w:rPr>
      </w:pPr>
      <w:r>
        <w:rPr>
          <w:lang w:val="en-US"/>
        </w:rPr>
        <w:t>In this simulation, the</w:t>
      </w:r>
      <w:r w:rsidR="00034C68">
        <w:rPr>
          <w:lang w:val="en-US"/>
        </w:rPr>
        <w:t xml:space="preserve"> desired output is taken as</w:t>
      </w:r>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r>
          <w:rPr>
            <w:rFonts w:ascii="Cambria Math" w:hAnsi="Cambria Math"/>
            <w:lang w:val="en-US"/>
          </w:rPr>
          <m:t>=0.4</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t</m:t>
                </m:r>
              </m:e>
            </m:d>
          </m:e>
        </m:func>
      </m:oMath>
      <w:r w:rsidR="007835BD">
        <w:rPr>
          <w:lang w:val="en-US"/>
        </w:rPr>
        <w:t xml:space="preserve"> and the controller par</w:t>
      </w:r>
      <w:proofErr w:type="spellStart"/>
      <w:r w:rsidR="007835BD">
        <w:rPr>
          <w:lang w:val="en-US"/>
        </w:rPr>
        <w:t>ameters</w:t>
      </w:r>
      <w:proofErr w:type="spellEnd"/>
      <w:r w:rsidR="007835BD">
        <w:rPr>
          <w:lang w:val="en-US"/>
        </w:rPr>
        <w:t xml:space="preserve"> are taken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=3</m:t>
        </m:r>
      </m:oMath>
      <w:r w:rsidR="005114A9">
        <w:rPr>
          <w:lang w:val="en-US"/>
        </w:rPr>
        <w:t xml:space="preserve"> and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=5</m:t>
        </m:r>
      </m:oMath>
      <w:r w:rsidR="00034C68">
        <w:rPr>
          <w:lang w:val="en-US"/>
        </w:rPr>
        <w:t xml:space="preserve">. For this tracking problem, the input controller and disturbance observer are designed based on (19) and (7). To achieve the best result </w:t>
      </w:r>
      <w:r w:rsidR="00EF54B2">
        <w:rPr>
          <w:lang w:val="en-US"/>
        </w:rPr>
        <w:t>concerning</w:t>
      </w:r>
      <w:r w:rsidR="00034C68">
        <w:rPr>
          <w:lang w:val="en-US"/>
        </w:rPr>
        <w:t xml:space="preserve"> the minimum in chattering, error</w:t>
      </w:r>
      <w:r w:rsidR="00EF54B2">
        <w:rPr>
          <w:lang w:val="en-US"/>
        </w:rPr>
        <w:t>,</w:t>
      </w:r>
      <w:r w:rsidR="00034C68">
        <w:rPr>
          <w:lang w:val="en-US"/>
        </w:rPr>
        <w:t xml:space="preserve"> and input controller, the optimization problem</w:t>
      </w:r>
      <w:r w:rsidR="00E350B5">
        <w:rPr>
          <w:lang w:val="en-US"/>
        </w:rPr>
        <w:t xml:space="preserve"> (23)</w:t>
      </w:r>
      <w:r w:rsidR="00034C68">
        <w:rPr>
          <w:lang w:val="en-US"/>
        </w:rPr>
        <w:t xml:space="preserve"> is developed to </w:t>
      </w:r>
      <w:r w:rsidR="00E350B5">
        <w:rPr>
          <w:lang w:val="en-US"/>
        </w:rPr>
        <w:t>choose the designing parameters in (7) and (19). This optimization problem is solved by four benchmarking algorithms including NSGA-II, NSGA-III, OMOPSO</w:t>
      </w:r>
      <w:r w:rsidR="00EF54B2">
        <w:rPr>
          <w:lang w:val="en-US"/>
        </w:rPr>
        <w:t>,</w:t>
      </w:r>
      <w:r w:rsidR="00CF1D94">
        <w:rPr>
          <w:lang w:val="en-US"/>
        </w:rPr>
        <w:t xml:space="preserve"> and</w:t>
      </w:r>
      <w:r w:rsidR="00E350B5">
        <w:rPr>
          <w:lang w:val="en-US"/>
        </w:rPr>
        <w:t xml:space="preserve"> SMPSO</w:t>
      </w:r>
      <w:r w:rsidR="005A5CCF">
        <w:rPr>
          <w:lang w:val="en-US"/>
        </w:rPr>
        <w:t xml:space="preserve"> with different maximum function evaluation</w:t>
      </w:r>
      <w:r w:rsidR="00EF54B2">
        <w:rPr>
          <w:lang w:val="en-US"/>
        </w:rPr>
        <w:t>s</w:t>
      </w:r>
      <w:r w:rsidR="00E350B5">
        <w:rPr>
          <w:lang w:val="en-US"/>
        </w:rPr>
        <w:t>.</w:t>
      </w:r>
      <w:r w:rsidR="00CF1D94">
        <w:rPr>
          <w:lang w:val="en-US"/>
        </w:rPr>
        <w:t xml:space="preserve"> </w:t>
      </w:r>
    </w:p>
    <w:p w14:paraId="32113455" w14:textId="33381E98" w:rsidR="005A5CCF" w:rsidRDefault="005A5CCF" w:rsidP="00AE57A2">
      <w:pPr>
        <w:pStyle w:val="BodyText"/>
        <w:rPr>
          <w:lang w:val="en-US"/>
        </w:rPr>
      </w:pPr>
      <w:r>
        <w:rPr>
          <w:lang w:val="en-US"/>
        </w:rPr>
        <w:t xml:space="preserve">The initialization of each algorithm is summarized in Table </w:t>
      </w:r>
      <w:r w:rsidR="00952AD5">
        <w:rPr>
          <w:lang w:val="en-US"/>
        </w:rPr>
        <w:t>I</w:t>
      </w:r>
      <w:r>
        <w:rPr>
          <w:lang w:val="en-US"/>
        </w:rPr>
        <w:t>.</w:t>
      </w:r>
      <w:r w:rsidR="00F815E2">
        <w:rPr>
          <w:lang w:val="en-US"/>
        </w:rPr>
        <w:t xml:space="preserve"> In addition, the lower bound and upper bound of the variables are included in Table 2.</w:t>
      </w:r>
    </w:p>
    <w:p w14:paraId="0AFA7860" w14:textId="45E8B578" w:rsidR="00EF54B2" w:rsidRDefault="00EF54B2" w:rsidP="00AE57A2">
      <w:pPr>
        <w:pStyle w:val="BodyText"/>
        <w:rPr>
          <w:lang w:val="en-US"/>
        </w:rPr>
      </w:pPr>
    </w:p>
    <w:p w14:paraId="0B869816" w14:textId="45852F27" w:rsidR="00EF54B2" w:rsidRDefault="00EF54B2" w:rsidP="00AE57A2">
      <w:pPr>
        <w:pStyle w:val="BodyText"/>
        <w:rPr>
          <w:lang w:val="en-US"/>
        </w:rPr>
      </w:pPr>
    </w:p>
    <w:p w14:paraId="5335756A" w14:textId="1AE5ED5A" w:rsidR="00952AD5" w:rsidRDefault="00522324" w:rsidP="00952AD5">
      <w:pPr>
        <w:pStyle w:val="tablehead"/>
      </w:pPr>
      <w:r>
        <w:t>Parameters Of Optimizarts</w:t>
      </w:r>
    </w:p>
    <w:tbl>
      <w:tblPr>
        <w:tblW w:w="50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80"/>
        <w:gridCol w:w="447"/>
        <w:gridCol w:w="51"/>
        <w:gridCol w:w="672"/>
        <w:gridCol w:w="357"/>
        <w:gridCol w:w="543"/>
        <w:gridCol w:w="537"/>
        <w:gridCol w:w="363"/>
        <w:gridCol w:w="1065"/>
        <w:gridCol w:w="15"/>
      </w:tblGrid>
      <w:tr w:rsidR="00952AD5" w14:paraId="52DA2DD4" w14:textId="77777777" w:rsidTr="00952AD5">
        <w:trPr>
          <w:gridAfter w:val="1"/>
          <w:wAfter w:w="15" w:type="dxa"/>
          <w:cantSplit/>
          <w:trHeight w:val="245"/>
          <w:tblHeader/>
          <w:jc w:val="center"/>
        </w:trPr>
        <w:tc>
          <w:tcPr>
            <w:tcW w:w="5022" w:type="dxa"/>
            <w:gridSpan w:val="10"/>
            <w:vAlign w:val="center"/>
          </w:tcPr>
          <w:p w14:paraId="44E651BA" w14:textId="5C7DCEAF" w:rsidR="00952AD5" w:rsidRDefault="00952AD5" w:rsidP="0029543E">
            <w:pPr>
              <w:pStyle w:val="tablecolhead"/>
            </w:pPr>
            <w:r>
              <w:t>NSGA-II Parameters</w:t>
            </w:r>
          </w:p>
        </w:tc>
      </w:tr>
      <w:tr w:rsidR="00AF1CE1" w14:paraId="04427A48" w14:textId="77777777" w:rsidTr="00522324">
        <w:trPr>
          <w:gridAfter w:val="1"/>
          <w:wAfter w:w="15" w:type="dxa"/>
          <w:cantSplit/>
          <w:trHeight w:val="245"/>
          <w:tblHeader/>
          <w:jc w:val="center"/>
        </w:trPr>
        <w:tc>
          <w:tcPr>
            <w:tcW w:w="987" w:type="dxa"/>
            <w:gridSpan w:val="2"/>
            <w:vAlign w:val="center"/>
          </w:tcPr>
          <w:p w14:paraId="171CEF04" w14:textId="71C6B212" w:rsidR="00AF1CE1" w:rsidRDefault="00AF1CE1" w:rsidP="0029543E">
            <w:pPr>
              <w:pStyle w:val="tablecolsubhead"/>
            </w:pPr>
            <w:r>
              <w:t>Selection</w:t>
            </w:r>
          </w:p>
        </w:tc>
        <w:tc>
          <w:tcPr>
            <w:tcW w:w="1170" w:type="dxa"/>
            <w:gridSpan w:val="3"/>
            <w:vAlign w:val="center"/>
          </w:tcPr>
          <w:p w14:paraId="3D8007BA" w14:textId="07B9792C" w:rsidR="00AF1CE1" w:rsidRDefault="00AF1CE1" w:rsidP="0029543E">
            <w:pPr>
              <w:pStyle w:val="tablecolsubhead"/>
            </w:pPr>
            <w:r>
              <w:t>Mutation</w:t>
            </w:r>
          </w:p>
        </w:tc>
        <w:tc>
          <w:tcPr>
            <w:tcW w:w="1800" w:type="dxa"/>
            <w:gridSpan w:val="4"/>
            <w:vAlign w:val="center"/>
          </w:tcPr>
          <w:p w14:paraId="09707FF4" w14:textId="00B753C5" w:rsidR="00AF1CE1" w:rsidRDefault="00AF1CE1" w:rsidP="0029543E">
            <w:pPr>
              <w:pStyle w:val="tablecolsubhead"/>
            </w:pPr>
            <w:r>
              <w:t xml:space="preserve">Recombination </w:t>
            </w:r>
          </w:p>
        </w:tc>
        <w:tc>
          <w:tcPr>
            <w:tcW w:w="1065" w:type="dxa"/>
            <w:vAlign w:val="center"/>
          </w:tcPr>
          <w:p w14:paraId="3BE967DE" w14:textId="15344146" w:rsidR="00AF1CE1" w:rsidRDefault="00522324" w:rsidP="0029543E">
            <w:pPr>
              <w:pStyle w:val="tablecolsubhead"/>
            </w:pPr>
            <w:r>
              <w:t>Population size</w:t>
            </w:r>
          </w:p>
        </w:tc>
      </w:tr>
      <w:tr w:rsidR="00AF1CE1" w14:paraId="79E4E86B" w14:textId="77777777" w:rsidTr="00522324">
        <w:trPr>
          <w:gridAfter w:val="1"/>
          <w:wAfter w:w="15" w:type="dxa"/>
          <w:trHeight w:val="327"/>
          <w:jc w:val="center"/>
        </w:trPr>
        <w:tc>
          <w:tcPr>
            <w:tcW w:w="987" w:type="dxa"/>
            <w:gridSpan w:val="2"/>
            <w:vAlign w:val="center"/>
          </w:tcPr>
          <w:p w14:paraId="0559CC57" w14:textId="5512F537" w:rsidR="00AF1CE1" w:rsidRDefault="00AF1CE1" w:rsidP="0029543E">
            <w:pPr>
              <w:pStyle w:val="tablecopy"/>
              <w:jc w:val="center"/>
            </w:pPr>
            <w:r>
              <w:t>Binary tournament</w:t>
            </w:r>
          </w:p>
        </w:tc>
        <w:tc>
          <w:tcPr>
            <w:tcW w:w="1170" w:type="dxa"/>
            <w:gridSpan w:val="3"/>
            <w:vAlign w:val="center"/>
          </w:tcPr>
          <w:p w14:paraId="14B5199D" w14:textId="77777777" w:rsidR="00AF1CE1" w:rsidRPr="00AF1CE1" w:rsidRDefault="00AF1CE1" w:rsidP="0029543E">
            <w:pPr>
              <w:rPr>
                <w:noProof/>
                <w:sz w:val="16"/>
                <w:szCs w:val="16"/>
              </w:rPr>
            </w:pPr>
            <m:oMathPara>
              <m:oMath>
                <m:r>
                  <w:rPr>
                    <w:rFonts w:ascii="Cambria Math" w:hAnsi="Cambria Math"/>
                    <w:noProof/>
                    <w:sz w:val="16"/>
                    <w:szCs w:val="16"/>
                  </w:rPr>
                  <m:t>pm=1/L</m:t>
                </m:r>
              </m:oMath>
            </m:oMathPara>
          </w:p>
          <w:p w14:paraId="7766F9E0" w14:textId="05399C46" w:rsidR="00AF1CE1" w:rsidRDefault="00AF1CE1" w:rsidP="0029543E">
            <w:pPr>
              <w:rPr>
                <w:noProof/>
                <w:sz w:val="16"/>
                <w:szCs w:val="16"/>
              </w:rPr>
            </w:pPr>
            <w:r>
              <w:rPr>
                <w:noProof/>
                <w:sz w:val="16"/>
                <w:szCs w:val="16"/>
              </w:rPr>
              <w:t>Polonyminal</w:t>
            </w:r>
          </w:p>
        </w:tc>
        <w:tc>
          <w:tcPr>
            <w:tcW w:w="1800" w:type="dxa"/>
            <w:gridSpan w:val="4"/>
            <w:vAlign w:val="center"/>
          </w:tcPr>
          <w:p w14:paraId="72CBFBB8" w14:textId="7238530D" w:rsidR="00AF1CE1" w:rsidRDefault="00AF1CE1" w:rsidP="0029543E">
            <w:pPr>
              <w:rPr>
                <w:noProof/>
                <w:sz w:val="16"/>
                <w:szCs w:val="16"/>
              </w:rPr>
            </w:pPr>
            <m:oMathPara>
              <m:oMath>
                <m:r>
                  <w:rPr>
                    <w:rFonts w:ascii="Cambria Math" w:hAnsi="Cambria Math"/>
                    <w:noProof/>
                    <w:sz w:val="16"/>
                    <w:szCs w:val="16"/>
                  </w:rPr>
                  <m:t>pc=0.9</m:t>
                </m:r>
              </m:oMath>
            </m:oMathPara>
          </w:p>
        </w:tc>
        <w:tc>
          <w:tcPr>
            <w:tcW w:w="1065" w:type="dxa"/>
            <w:vAlign w:val="center"/>
          </w:tcPr>
          <w:p w14:paraId="1684A61A" w14:textId="77777777" w:rsidR="00AF1CE1" w:rsidRDefault="00AF1CE1" w:rsidP="0029543E">
            <w:pPr>
              <w:rPr>
                <w:noProof/>
                <w:sz w:val="16"/>
                <w:szCs w:val="16"/>
              </w:rPr>
            </w:pPr>
            <w:r>
              <w:rPr>
                <w:noProof/>
                <w:sz w:val="16"/>
                <w:szCs w:val="16"/>
              </w:rPr>
              <w:t>100</w:t>
            </w:r>
          </w:p>
        </w:tc>
      </w:tr>
      <w:tr w:rsidR="00056754" w14:paraId="71D6D7F3" w14:textId="4B6747CA" w:rsidTr="00952AD5">
        <w:trPr>
          <w:gridAfter w:val="1"/>
          <w:wAfter w:w="15" w:type="dxa"/>
          <w:cantSplit/>
          <w:trHeight w:val="245"/>
          <w:tblHeader/>
          <w:jc w:val="center"/>
        </w:trPr>
        <w:tc>
          <w:tcPr>
            <w:tcW w:w="5022" w:type="dxa"/>
            <w:gridSpan w:val="10"/>
            <w:vAlign w:val="center"/>
          </w:tcPr>
          <w:p w14:paraId="5439F409" w14:textId="496790A1" w:rsidR="00056754" w:rsidRDefault="00056754" w:rsidP="00056754">
            <w:pPr>
              <w:pStyle w:val="tablecolhead"/>
            </w:pPr>
            <w:r>
              <w:t>OMOPSO Parameters</w:t>
            </w:r>
          </w:p>
        </w:tc>
      </w:tr>
      <w:tr w:rsidR="00B23AFC" w14:paraId="70BC5C62" w14:textId="4E53ED70" w:rsidTr="00522324">
        <w:trPr>
          <w:gridAfter w:val="1"/>
          <w:wAfter w:w="15" w:type="dxa"/>
          <w:cantSplit/>
          <w:trHeight w:val="245"/>
          <w:tblHeader/>
          <w:jc w:val="center"/>
        </w:trPr>
        <w:tc>
          <w:tcPr>
            <w:tcW w:w="807" w:type="dxa"/>
            <w:vAlign w:val="center"/>
          </w:tcPr>
          <w:p w14:paraId="361C5554" w14:textId="5EC68657" w:rsidR="00B23AFC" w:rsidRDefault="00B23AFC" w:rsidP="00056754">
            <w:pPr>
              <w:pStyle w:val="tablecolsubhead"/>
            </w:pPr>
            <w:r w:rsidRPr="00056754">
              <w:t>epsilons</w:t>
            </w:r>
          </w:p>
        </w:tc>
        <w:tc>
          <w:tcPr>
            <w:tcW w:w="678" w:type="dxa"/>
            <w:gridSpan w:val="3"/>
            <w:vAlign w:val="center"/>
          </w:tcPr>
          <w:p w14:paraId="78025579" w14:textId="74CC66A5" w:rsidR="00B23AFC" w:rsidRDefault="00B23AFC" w:rsidP="00056754">
            <w:pPr>
              <w:pStyle w:val="tablecolsubhead"/>
            </w:pPr>
            <w:r>
              <w:t>Swarm size</w:t>
            </w:r>
          </w:p>
        </w:tc>
        <w:tc>
          <w:tcPr>
            <w:tcW w:w="672" w:type="dxa"/>
            <w:vAlign w:val="center"/>
          </w:tcPr>
          <w:p w14:paraId="0C95FA9F" w14:textId="05868D1A" w:rsidR="00B23AFC" w:rsidRDefault="00B23AFC" w:rsidP="00056754">
            <w:pPr>
              <w:pStyle w:val="tablecolsubhead"/>
            </w:pPr>
            <w:r>
              <w:t>Leader size</w:t>
            </w:r>
          </w:p>
        </w:tc>
        <w:tc>
          <w:tcPr>
            <w:tcW w:w="900" w:type="dxa"/>
            <w:gridSpan w:val="2"/>
            <w:tcBorders>
              <w:right w:val="single" w:sz="4" w:space="0" w:color="auto"/>
            </w:tcBorders>
            <w:vAlign w:val="center"/>
          </w:tcPr>
          <w:p w14:paraId="2BFA2F68" w14:textId="5ED1A3B7" w:rsidR="00B23AFC" w:rsidRDefault="00B23AFC" w:rsidP="00056754">
            <w:pPr>
              <w:pStyle w:val="tablecolsubhead"/>
            </w:pPr>
            <w:r>
              <w:t>Mutation probability</w:t>
            </w:r>
          </w:p>
        </w:tc>
        <w:tc>
          <w:tcPr>
            <w:tcW w:w="900" w:type="dxa"/>
            <w:gridSpan w:val="2"/>
            <w:tcBorders>
              <w:left w:val="single" w:sz="4" w:space="0" w:color="auto"/>
            </w:tcBorders>
            <w:vAlign w:val="center"/>
          </w:tcPr>
          <w:p w14:paraId="7E12769C" w14:textId="5C6EB8DE" w:rsidR="00B23AFC" w:rsidRDefault="004C1EB1" w:rsidP="00056754">
            <w:pPr>
              <w:pStyle w:val="tablecolsubhead"/>
            </w:pPr>
            <w:r>
              <w:t xml:space="preserve">Maximum perturbation </w:t>
            </w:r>
          </w:p>
        </w:tc>
        <w:tc>
          <w:tcPr>
            <w:tcW w:w="1065" w:type="dxa"/>
            <w:vAlign w:val="center"/>
          </w:tcPr>
          <w:p w14:paraId="04C8B84F" w14:textId="0F77B2C9" w:rsidR="00B23AFC" w:rsidRDefault="00B23AFC" w:rsidP="00056754">
            <w:pPr>
              <w:pStyle w:val="tablecolsubhead"/>
            </w:pPr>
            <w:r>
              <w:t xml:space="preserve">Maximum </w:t>
            </w:r>
            <w:r w:rsidRPr="00056754">
              <w:t>iterations</w:t>
            </w:r>
          </w:p>
        </w:tc>
      </w:tr>
      <w:tr w:rsidR="00B23AFC" w14:paraId="1280588D" w14:textId="23536147" w:rsidTr="00522324">
        <w:trPr>
          <w:gridAfter w:val="1"/>
          <w:wAfter w:w="15" w:type="dxa"/>
          <w:trHeight w:val="327"/>
          <w:jc w:val="center"/>
        </w:trPr>
        <w:tc>
          <w:tcPr>
            <w:tcW w:w="807" w:type="dxa"/>
            <w:vAlign w:val="center"/>
          </w:tcPr>
          <w:p w14:paraId="44A9062D" w14:textId="78C3E452" w:rsidR="00B23AFC" w:rsidRDefault="00B23AFC" w:rsidP="00056754">
            <w:pPr>
              <w:pStyle w:val="tablecopy"/>
              <w:jc w:val="center"/>
            </w:pPr>
            <w:r>
              <w:t>0.05</w:t>
            </w:r>
          </w:p>
        </w:tc>
        <w:tc>
          <w:tcPr>
            <w:tcW w:w="678" w:type="dxa"/>
            <w:gridSpan w:val="3"/>
            <w:vAlign w:val="center"/>
          </w:tcPr>
          <w:p w14:paraId="235ECA4F" w14:textId="145F846C" w:rsidR="00B23AFC" w:rsidRDefault="00B23AFC" w:rsidP="00056754">
            <w:pPr>
              <w:rPr>
                <w:noProof/>
                <w:sz w:val="16"/>
                <w:szCs w:val="16"/>
              </w:rPr>
            </w:pPr>
            <w:r>
              <w:rPr>
                <w:noProof/>
                <w:sz w:val="16"/>
                <w:szCs w:val="16"/>
              </w:rPr>
              <w:t>100</w:t>
            </w:r>
          </w:p>
        </w:tc>
        <w:tc>
          <w:tcPr>
            <w:tcW w:w="672" w:type="dxa"/>
            <w:vAlign w:val="center"/>
          </w:tcPr>
          <w:p w14:paraId="06840A00" w14:textId="178E67BD" w:rsidR="00B23AFC" w:rsidRDefault="00B23AFC" w:rsidP="00056754">
            <w:pPr>
              <w:rPr>
                <w:noProof/>
                <w:sz w:val="16"/>
                <w:szCs w:val="16"/>
              </w:rPr>
            </w:pPr>
            <w:r>
              <w:rPr>
                <w:noProof/>
                <w:sz w:val="16"/>
                <w:szCs w:val="16"/>
              </w:rPr>
              <w:t>100</w:t>
            </w:r>
          </w:p>
        </w:tc>
        <w:tc>
          <w:tcPr>
            <w:tcW w:w="900" w:type="dxa"/>
            <w:gridSpan w:val="2"/>
            <w:tcBorders>
              <w:right w:val="single" w:sz="4" w:space="0" w:color="auto"/>
            </w:tcBorders>
            <w:vAlign w:val="center"/>
          </w:tcPr>
          <w:p w14:paraId="74F8FA46" w14:textId="138B543D" w:rsidR="00B23AFC" w:rsidRDefault="00B23AFC" w:rsidP="00056754">
            <w:pPr>
              <w:rPr>
                <w:noProof/>
                <w:sz w:val="16"/>
                <w:szCs w:val="16"/>
              </w:rPr>
            </w:pPr>
            <w:r>
              <w:rPr>
                <w:noProof/>
                <w:sz w:val="16"/>
                <w:szCs w:val="16"/>
              </w:rPr>
              <w:t>0.1</w:t>
            </w:r>
          </w:p>
        </w:tc>
        <w:tc>
          <w:tcPr>
            <w:tcW w:w="900" w:type="dxa"/>
            <w:gridSpan w:val="2"/>
            <w:tcBorders>
              <w:left w:val="single" w:sz="4" w:space="0" w:color="auto"/>
            </w:tcBorders>
            <w:vAlign w:val="center"/>
          </w:tcPr>
          <w:p w14:paraId="2836E036" w14:textId="622FC866" w:rsidR="00B23AFC" w:rsidRDefault="004C1EB1" w:rsidP="00056754">
            <w:pPr>
              <w:rPr>
                <w:noProof/>
                <w:sz w:val="16"/>
                <w:szCs w:val="16"/>
              </w:rPr>
            </w:pPr>
            <w:r>
              <w:rPr>
                <w:noProof/>
                <w:sz w:val="16"/>
                <w:szCs w:val="16"/>
              </w:rPr>
              <w:t>0.5</w:t>
            </w:r>
          </w:p>
        </w:tc>
        <w:tc>
          <w:tcPr>
            <w:tcW w:w="1065" w:type="dxa"/>
            <w:vAlign w:val="center"/>
          </w:tcPr>
          <w:p w14:paraId="50C7AB92" w14:textId="13831E87" w:rsidR="00B23AFC" w:rsidRDefault="00B23AFC" w:rsidP="00056754">
            <w:pPr>
              <w:rPr>
                <w:noProof/>
                <w:sz w:val="16"/>
                <w:szCs w:val="16"/>
              </w:rPr>
            </w:pPr>
            <w:r>
              <w:rPr>
                <w:noProof/>
                <w:sz w:val="16"/>
                <w:szCs w:val="16"/>
              </w:rPr>
              <w:t>100</w:t>
            </w:r>
          </w:p>
        </w:tc>
      </w:tr>
      <w:tr w:rsidR="004C1EB1" w14:paraId="684045FC" w14:textId="170DE485" w:rsidTr="00522324">
        <w:trPr>
          <w:gridAfter w:val="1"/>
          <w:wAfter w:w="15" w:type="dxa"/>
          <w:trHeight w:val="327"/>
          <w:jc w:val="center"/>
        </w:trPr>
        <w:tc>
          <w:tcPr>
            <w:tcW w:w="807" w:type="dxa"/>
            <w:vAlign w:val="center"/>
          </w:tcPr>
          <w:p w14:paraId="6CFFB12D" w14:textId="43CBF0C6" w:rsidR="00056754" w:rsidRDefault="00A707D4" w:rsidP="00056754">
            <w:pPr>
              <w:pStyle w:val="tablecolsubhead"/>
            </w:pPr>
            <m:oMathPara>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1</m:t>
                    </m:r>
                  </m:sub>
                </m:sSub>
              </m:oMath>
            </m:oMathPara>
          </w:p>
        </w:tc>
        <w:tc>
          <w:tcPr>
            <w:tcW w:w="678" w:type="dxa"/>
            <w:gridSpan w:val="3"/>
            <w:vAlign w:val="center"/>
          </w:tcPr>
          <w:p w14:paraId="283D0F4C" w14:textId="0F20C252" w:rsidR="00056754" w:rsidRPr="00056754" w:rsidRDefault="00A707D4" w:rsidP="00056754">
            <w:pPr>
              <w:pStyle w:val="tablecolsubhead"/>
            </w:pPr>
            <m:oMathPara>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2</m:t>
                    </m:r>
                  </m:sub>
                </m:sSub>
              </m:oMath>
            </m:oMathPara>
          </w:p>
        </w:tc>
        <w:tc>
          <w:tcPr>
            <w:tcW w:w="672" w:type="dxa"/>
            <w:vAlign w:val="center"/>
          </w:tcPr>
          <w:p w14:paraId="4980AB81" w14:textId="14A9F639" w:rsidR="00056754" w:rsidRPr="00056754" w:rsidRDefault="00A707D4" w:rsidP="00056754">
            <w:pPr>
              <w:pStyle w:val="tablecolsubhead"/>
            </w:pPr>
            <m:oMathPara>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1</m:t>
                    </m:r>
                  </m:sub>
                </m:sSub>
              </m:oMath>
            </m:oMathPara>
          </w:p>
        </w:tc>
        <w:tc>
          <w:tcPr>
            <w:tcW w:w="1800" w:type="dxa"/>
            <w:gridSpan w:val="4"/>
            <w:vAlign w:val="center"/>
          </w:tcPr>
          <w:p w14:paraId="1C837499" w14:textId="1DBC787E" w:rsidR="00056754" w:rsidRPr="00056754" w:rsidRDefault="00A707D4" w:rsidP="00056754">
            <w:pPr>
              <w:pStyle w:val="tablecolsubhead"/>
            </w:pPr>
            <m:oMathPara>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2</m:t>
                    </m:r>
                  </m:sub>
                </m:sSub>
              </m:oMath>
            </m:oMathPara>
          </w:p>
        </w:tc>
        <w:tc>
          <w:tcPr>
            <w:tcW w:w="1065" w:type="dxa"/>
            <w:vAlign w:val="center"/>
          </w:tcPr>
          <w:p w14:paraId="0B048C0D" w14:textId="05948F5C" w:rsidR="00056754" w:rsidRPr="00056754" w:rsidRDefault="00B23AFC" w:rsidP="00056754">
            <w:pPr>
              <w:pStyle w:val="tablecolsubhead"/>
            </w:pPr>
            <w:r>
              <w:t>w</w:t>
            </w:r>
          </w:p>
        </w:tc>
      </w:tr>
      <w:tr w:rsidR="00401C9D" w14:paraId="7D272947" w14:textId="487D7802" w:rsidTr="00522324">
        <w:trPr>
          <w:gridAfter w:val="1"/>
          <w:wAfter w:w="15" w:type="dxa"/>
          <w:trHeight w:val="327"/>
          <w:jc w:val="center"/>
        </w:trPr>
        <w:tc>
          <w:tcPr>
            <w:tcW w:w="807" w:type="dxa"/>
            <w:vAlign w:val="center"/>
          </w:tcPr>
          <w:p w14:paraId="48A6D877" w14:textId="32026C85" w:rsidR="00401C9D" w:rsidRPr="00B23AFC" w:rsidRDefault="00A707D4" w:rsidP="00401C9D">
            <w:pPr>
              <w:pStyle w:val="tablecopy"/>
              <w:jc w:val="center"/>
            </w:pPr>
            <m:oMathPara>
              <m:oMath>
                <m:sSub>
                  <m:sSubPr>
                    <m:ctrlPr>
                      <w:rPr>
                        <w:rFonts w:ascii="Cambria Math" w:hAnsi="Cambria Math"/>
                        <w:i/>
                      </w:rPr>
                    </m:ctrlPr>
                  </m:sSubPr>
                  <m:e>
                    <m:r>
                      <m:rPr>
                        <m:scr m:val="script"/>
                      </m:rPr>
                      <w:rPr>
                        <w:rFonts w:ascii="Cambria Math" w:hAnsi="Cambria Math"/>
                      </w:rPr>
                      <m:t>U</m:t>
                    </m:r>
                  </m:e>
                  <m:sub>
                    <m:r>
                      <w:rPr>
                        <w:rFonts w:ascii="Cambria Math" w:hAnsi="Cambria Math"/>
                      </w:rPr>
                      <m:t>[1.5,2]</m:t>
                    </m:r>
                  </m:sub>
                </m:sSub>
              </m:oMath>
            </m:oMathPara>
          </w:p>
        </w:tc>
        <w:tc>
          <w:tcPr>
            <w:tcW w:w="678" w:type="dxa"/>
            <w:gridSpan w:val="3"/>
            <w:vAlign w:val="center"/>
          </w:tcPr>
          <w:p w14:paraId="43CB1B3B" w14:textId="05427710" w:rsidR="00401C9D" w:rsidRPr="00B23AFC" w:rsidRDefault="00A707D4" w:rsidP="00401C9D">
            <w:pPr>
              <w:rPr>
                <w:noProof/>
                <w:sz w:val="16"/>
                <w:szCs w:val="16"/>
              </w:rPr>
            </w:pPr>
            <m:oMathPara>
              <m:oMath>
                <m:sSub>
                  <m:sSubPr>
                    <m:ctrlPr>
                      <w:rPr>
                        <w:rFonts w:ascii="Cambria Math" w:hAnsi="Cambria Math"/>
                        <w:i/>
                        <w:sz w:val="16"/>
                        <w:szCs w:val="16"/>
                      </w:rPr>
                    </m:ctrlPr>
                  </m:sSubPr>
                  <m:e>
                    <m:r>
                      <m:rPr>
                        <m:scr m:val="script"/>
                      </m:rPr>
                      <w:rPr>
                        <w:rFonts w:ascii="Cambria Math" w:hAnsi="Cambria Math"/>
                        <w:sz w:val="16"/>
                        <w:szCs w:val="16"/>
                      </w:rPr>
                      <m:t>U</m:t>
                    </m:r>
                  </m:e>
                  <m:sub>
                    <m:r>
                      <w:rPr>
                        <w:rFonts w:ascii="Cambria Math" w:hAnsi="Cambria Math"/>
                        <w:sz w:val="16"/>
                        <w:szCs w:val="16"/>
                      </w:rPr>
                      <m:t>[1.5,2]</m:t>
                    </m:r>
                  </m:sub>
                </m:sSub>
              </m:oMath>
            </m:oMathPara>
          </w:p>
        </w:tc>
        <w:tc>
          <w:tcPr>
            <w:tcW w:w="672" w:type="dxa"/>
            <w:vAlign w:val="center"/>
          </w:tcPr>
          <w:p w14:paraId="61E083A5" w14:textId="34626601" w:rsidR="00401C9D" w:rsidRPr="00B23AFC" w:rsidRDefault="00A707D4" w:rsidP="00401C9D">
            <w:pPr>
              <w:rPr>
                <w:noProof/>
                <w:sz w:val="16"/>
                <w:szCs w:val="16"/>
              </w:rPr>
            </w:pPr>
            <m:oMathPara>
              <m:oMath>
                <m:sSub>
                  <m:sSubPr>
                    <m:ctrlPr>
                      <w:rPr>
                        <w:rFonts w:ascii="Cambria Math" w:hAnsi="Cambria Math"/>
                        <w:i/>
                        <w:sz w:val="16"/>
                        <w:szCs w:val="16"/>
                      </w:rPr>
                    </m:ctrlPr>
                  </m:sSubPr>
                  <m:e>
                    <m:r>
                      <m:rPr>
                        <m:scr m:val="script"/>
                      </m:rPr>
                      <w:rPr>
                        <w:rFonts w:ascii="Cambria Math" w:hAnsi="Cambria Math"/>
                        <w:sz w:val="16"/>
                        <w:szCs w:val="16"/>
                      </w:rPr>
                      <m:t>U</m:t>
                    </m:r>
                  </m:e>
                  <m:sub>
                    <m:r>
                      <w:rPr>
                        <w:rFonts w:ascii="Cambria Math" w:hAnsi="Cambria Math"/>
                        <w:sz w:val="16"/>
                        <w:szCs w:val="16"/>
                      </w:rPr>
                      <m:t>[0,1]</m:t>
                    </m:r>
                  </m:sub>
                </m:sSub>
              </m:oMath>
            </m:oMathPara>
          </w:p>
        </w:tc>
        <w:tc>
          <w:tcPr>
            <w:tcW w:w="1800" w:type="dxa"/>
            <w:gridSpan w:val="4"/>
            <w:vAlign w:val="center"/>
          </w:tcPr>
          <w:p w14:paraId="41248F8E" w14:textId="3D57F2D2" w:rsidR="00401C9D" w:rsidRPr="00B23AFC" w:rsidRDefault="00A707D4" w:rsidP="00401C9D">
            <w:pPr>
              <w:rPr>
                <w:noProof/>
                <w:sz w:val="16"/>
                <w:szCs w:val="16"/>
              </w:rPr>
            </w:pPr>
            <m:oMathPara>
              <m:oMath>
                <m:sSub>
                  <m:sSubPr>
                    <m:ctrlPr>
                      <w:rPr>
                        <w:rFonts w:ascii="Cambria Math" w:hAnsi="Cambria Math"/>
                        <w:i/>
                        <w:sz w:val="16"/>
                        <w:szCs w:val="16"/>
                      </w:rPr>
                    </m:ctrlPr>
                  </m:sSubPr>
                  <m:e>
                    <m:r>
                      <m:rPr>
                        <m:scr m:val="script"/>
                      </m:rPr>
                      <w:rPr>
                        <w:rFonts w:ascii="Cambria Math" w:hAnsi="Cambria Math"/>
                        <w:sz w:val="16"/>
                        <w:szCs w:val="16"/>
                      </w:rPr>
                      <m:t>U</m:t>
                    </m:r>
                  </m:e>
                  <m:sub>
                    <m:r>
                      <w:rPr>
                        <w:rFonts w:ascii="Cambria Math" w:hAnsi="Cambria Math"/>
                        <w:sz w:val="16"/>
                        <w:szCs w:val="16"/>
                      </w:rPr>
                      <m:t>[0,1]</m:t>
                    </m:r>
                  </m:sub>
                </m:sSub>
              </m:oMath>
            </m:oMathPara>
          </w:p>
        </w:tc>
        <w:tc>
          <w:tcPr>
            <w:tcW w:w="1065" w:type="dxa"/>
            <w:vAlign w:val="center"/>
          </w:tcPr>
          <w:p w14:paraId="1071C1CA" w14:textId="5EF0EA71" w:rsidR="00401C9D" w:rsidRPr="00B23AFC" w:rsidRDefault="00A707D4" w:rsidP="00401C9D">
            <w:pPr>
              <w:pStyle w:val="tablecopy"/>
              <w:jc w:val="center"/>
            </w:pPr>
            <m:oMathPara>
              <m:oMath>
                <m:sSub>
                  <m:sSubPr>
                    <m:ctrlPr>
                      <w:rPr>
                        <w:rFonts w:ascii="Cambria Math" w:hAnsi="Cambria Math"/>
                        <w:i/>
                      </w:rPr>
                    </m:ctrlPr>
                  </m:sSubPr>
                  <m:e>
                    <m:r>
                      <m:rPr>
                        <m:scr m:val="script"/>
                      </m:rPr>
                      <w:rPr>
                        <w:rFonts w:ascii="Cambria Math" w:hAnsi="Cambria Math"/>
                      </w:rPr>
                      <m:t>U</m:t>
                    </m:r>
                  </m:e>
                  <m:sub>
                    <m:r>
                      <w:rPr>
                        <w:rFonts w:ascii="Cambria Math" w:hAnsi="Cambria Math"/>
                      </w:rPr>
                      <m:t>[0.1,0.5]</m:t>
                    </m:r>
                  </m:sub>
                </m:sSub>
              </m:oMath>
            </m:oMathPara>
          </w:p>
        </w:tc>
      </w:tr>
      <w:tr w:rsidR="004C1EB1" w14:paraId="43D76F6C" w14:textId="77777777" w:rsidTr="00952AD5">
        <w:trPr>
          <w:cantSplit/>
          <w:trHeight w:val="245"/>
          <w:tblHeader/>
          <w:jc w:val="center"/>
        </w:trPr>
        <w:tc>
          <w:tcPr>
            <w:tcW w:w="5037" w:type="dxa"/>
            <w:gridSpan w:val="11"/>
            <w:vAlign w:val="center"/>
          </w:tcPr>
          <w:p w14:paraId="7E5CA94A" w14:textId="52129B5A" w:rsidR="004C1EB1" w:rsidRDefault="004C1EB1" w:rsidP="0029543E">
            <w:pPr>
              <w:pStyle w:val="tablecolhead"/>
            </w:pPr>
            <w:r>
              <w:t>SMPSO Parameters</w:t>
            </w:r>
          </w:p>
        </w:tc>
      </w:tr>
      <w:tr w:rsidR="00401C9D" w14:paraId="63BB5D62" w14:textId="77777777" w:rsidTr="00AF1CE1">
        <w:trPr>
          <w:cantSplit/>
          <w:trHeight w:val="245"/>
          <w:tblHeader/>
          <w:jc w:val="center"/>
        </w:trPr>
        <w:tc>
          <w:tcPr>
            <w:tcW w:w="807" w:type="dxa"/>
            <w:vAlign w:val="center"/>
          </w:tcPr>
          <w:p w14:paraId="6695105D" w14:textId="77777777" w:rsidR="00401C9D" w:rsidRDefault="00401C9D" w:rsidP="0029543E">
            <w:pPr>
              <w:pStyle w:val="tablecolsubhead"/>
            </w:pPr>
            <w:r>
              <w:t>Swarm size</w:t>
            </w:r>
          </w:p>
        </w:tc>
        <w:tc>
          <w:tcPr>
            <w:tcW w:w="627" w:type="dxa"/>
            <w:gridSpan w:val="2"/>
            <w:vAlign w:val="center"/>
          </w:tcPr>
          <w:p w14:paraId="7FA1B98A" w14:textId="77777777" w:rsidR="00401C9D" w:rsidRDefault="00401C9D" w:rsidP="0029543E">
            <w:pPr>
              <w:pStyle w:val="tablecolsubhead"/>
            </w:pPr>
            <w:r>
              <w:t>Leader size</w:t>
            </w:r>
          </w:p>
        </w:tc>
        <w:tc>
          <w:tcPr>
            <w:tcW w:w="1080" w:type="dxa"/>
            <w:gridSpan w:val="3"/>
            <w:tcBorders>
              <w:right w:val="single" w:sz="4" w:space="0" w:color="auto"/>
            </w:tcBorders>
            <w:vAlign w:val="center"/>
          </w:tcPr>
          <w:p w14:paraId="7A57E9B3" w14:textId="77777777" w:rsidR="00401C9D" w:rsidRDefault="00401C9D" w:rsidP="0029543E">
            <w:pPr>
              <w:pStyle w:val="tablecolsubhead"/>
            </w:pPr>
            <w:r>
              <w:t>Mutation probability</w:t>
            </w:r>
          </w:p>
        </w:tc>
        <w:tc>
          <w:tcPr>
            <w:tcW w:w="1080" w:type="dxa"/>
            <w:gridSpan w:val="2"/>
            <w:tcBorders>
              <w:left w:val="single" w:sz="4" w:space="0" w:color="auto"/>
            </w:tcBorders>
            <w:vAlign w:val="center"/>
          </w:tcPr>
          <w:p w14:paraId="19AD80ED" w14:textId="77777777" w:rsidR="00401C9D" w:rsidRDefault="00401C9D" w:rsidP="0029543E">
            <w:pPr>
              <w:pStyle w:val="tablecolsubhead"/>
            </w:pPr>
            <w:r>
              <w:t xml:space="preserve">Maximum perturbation </w:t>
            </w:r>
          </w:p>
        </w:tc>
        <w:tc>
          <w:tcPr>
            <w:tcW w:w="1443" w:type="dxa"/>
            <w:gridSpan w:val="3"/>
            <w:vAlign w:val="center"/>
          </w:tcPr>
          <w:p w14:paraId="3037B22E" w14:textId="77777777" w:rsidR="00401C9D" w:rsidRDefault="00401C9D" w:rsidP="0029543E">
            <w:pPr>
              <w:pStyle w:val="tablecolsubhead"/>
            </w:pPr>
            <w:r>
              <w:t xml:space="preserve">Maximum </w:t>
            </w:r>
            <w:r w:rsidRPr="00056754">
              <w:t>iterations</w:t>
            </w:r>
          </w:p>
        </w:tc>
      </w:tr>
      <w:tr w:rsidR="00401C9D" w14:paraId="08F39E6F" w14:textId="77777777" w:rsidTr="00AF1CE1">
        <w:trPr>
          <w:trHeight w:val="327"/>
          <w:jc w:val="center"/>
        </w:trPr>
        <w:tc>
          <w:tcPr>
            <w:tcW w:w="807" w:type="dxa"/>
            <w:vAlign w:val="center"/>
          </w:tcPr>
          <w:p w14:paraId="13611AE0" w14:textId="77777777" w:rsidR="00401C9D" w:rsidRDefault="00401C9D" w:rsidP="0029543E">
            <w:pPr>
              <w:rPr>
                <w:noProof/>
                <w:sz w:val="16"/>
                <w:szCs w:val="16"/>
              </w:rPr>
            </w:pPr>
            <w:r>
              <w:rPr>
                <w:noProof/>
                <w:sz w:val="16"/>
                <w:szCs w:val="16"/>
              </w:rPr>
              <w:t>100</w:t>
            </w:r>
          </w:p>
        </w:tc>
        <w:tc>
          <w:tcPr>
            <w:tcW w:w="627" w:type="dxa"/>
            <w:gridSpan w:val="2"/>
            <w:vAlign w:val="center"/>
          </w:tcPr>
          <w:p w14:paraId="0F50C025" w14:textId="77777777" w:rsidR="00401C9D" w:rsidRDefault="00401C9D" w:rsidP="0029543E">
            <w:pPr>
              <w:rPr>
                <w:noProof/>
                <w:sz w:val="16"/>
                <w:szCs w:val="16"/>
              </w:rPr>
            </w:pPr>
            <w:r>
              <w:rPr>
                <w:noProof/>
                <w:sz w:val="16"/>
                <w:szCs w:val="16"/>
              </w:rPr>
              <w:t>100</w:t>
            </w:r>
          </w:p>
        </w:tc>
        <w:tc>
          <w:tcPr>
            <w:tcW w:w="1080" w:type="dxa"/>
            <w:gridSpan w:val="3"/>
            <w:tcBorders>
              <w:right w:val="single" w:sz="4" w:space="0" w:color="auto"/>
            </w:tcBorders>
            <w:vAlign w:val="center"/>
          </w:tcPr>
          <w:p w14:paraId="27E80AD5" w14:textId="77777777" w:rsidR="00401C9D" w:rsidRDefault="00401C9D" w:rsidP="0029543E">
            <w:pPr>
              <w:rPr>
                <w:noProof/>
                <w:sz w:val="16"/>
                <w:szCs w:val="16"/>
              </w:rPr>
            </w:pPr>
            <w:r>
              <w:rPr>
                <w:noProof/>
                <w:sz w:val="16"/>
                <w:szCs w:val="16"/>
              </w:rPr>
              <w:t>0.1</w:t>
            </w:r>
          </w:p>
        </w:tc>
        <w:tc>
          <w:tcPr>
            <w:tcW w:w="1080" w:type="dxa"/>
            <w:gridSpan w:val="2"/>
            <w:tcBorders>
              <w:left w:val="single" w:sz="4" w:space="0" w:color="auto"/>
            </w:tcBorders>
            <w:vAlign w:val="center"/>
          </w:tcPr>
          <w:p w14:paraId="0BF45A7C" w14:textId="77777777" w:rsidR="00401C9D" w:rsidRDefault="00401C9D" w:rsidP="0029543E">
            <w:pPr>
              <w:rPr>
                <w:noProof/>
                <w:sz w:val="16"/>
                <w:szCs w:val="16"/>
              </w:rPr>
            </w:pPr>
            <w:r>
              <w:rPr>
                <w:noProof/>
                <w:sz w:val="16"/>
                <w:szCs w:val="16"/>
              </w:rPr>
              <w:t>0.5</w:t>
            </w:r>
          </w:p>
        </w:tc>
        <w:tc>
          <w:tcPr>
            <w:tcW w:w="1443" w:type="dxa"/>
            <w:gridSpan w:val="3"/>
            <w:vAlign w:val="center"/>
          </w:tcPr>
          <w:p w14:paraId="383FF700" w14:textId="77777777" w:rsidR="00401C9D" w:rsidRDefault="00401C9D" w:rsidP="0029543E">
            <w:pPr>
              <w:rPr>
                <w:noProof/>
                <w:sz w:val="16"/>
                <w:szCs w:val="16"/>
              </w:rPr>
            </w:pPr>
            <w:r>
              <w:rPr>
                <w:noProof/>
                <w:sz w:val="16"/>
                <w:szCs w:val="16"/>
              </w:rPr>
              <w:t>100</w:t>
            </w:r>
          </w:p>
        </w:tc>
      </w:tr>
      <w:tr w:rsidR="004C1EB1" w14:paraId="269E552A" w14:textId="77777777" w:rsidTr="00AF1CE1">
        <w:trPr>
          <w:trHeight w:val="327"/>
          <w:jc w:val="center"/>
        </w:trPr>
        <w:tc>
          <w:tcPr>
            <w:tcW w:w="807" w:type="dxa"/>
            <w:vAlign w:val="center"/>
          </w:tcPr>
          <w:p w14:paraId="0511BD3A" w14:textId="77777777" w:rsidR="004C1EB1" w:rsidRDefault="00A707D4" w:rsidP="0029543E">
            <w:pPr>
              <w:pStyle w:val="tablecolsubhead"/>
            </w:pPr>
            <m:oMathPara>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1</m:t>
                    </m:r>
                  </m:sub>
                </m:sSub>
              </m:oMath>
            </m:oMathPara>
          </w:p>
        </w:tc>
        <w:tc>
          <w:tcPr>
            <w:tcW w:w="627" w:type="dxa"/>
            <w:gridSpan w:val="2"/>
            <w:vAlign w:val="center"/>
          </w:tcPr>
          <w:p w14:paraId="149516B1" w14:textId="77777777" w:rsidR="004C1EB1" w:rsidRPr="00056754" w:rsidRDefault="00A707D4" w:rsidP="0029543E">
            <w:pPr>
              <w:pStyle w:val="tablecolsubhead"/>
            </w:pPr>
            <m:oMathPara>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2</m:t>
                    </m:r>
                  </m:sub>
                </m:sSub>
              </m:oMath>
            </m:oMathPara>
          </w:p>
        </w:tc>
        <w:tc>
          <w:tcPr>
            <w:tcW w:w="1080" w:type="dxa"/>
            <w:gridSpan w:val="3"/>
            <w:vAlign w:val="center"/>
          </w:tcPr>
          <w:p w14:paraId="369435C1" w14:textId="77777777" w:rsidR="004C1EB1" w:rsidRPr="00056754" w:rsidRDefault="00A707D4" w:rsidP="0029543E">
            <w:pPr>
              <w:pStyle w:val="tablecolsubhead"/>
            </w:pPr>
            <m:oMathPara>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1</m:t>
                    </m:r>
                  </m:sub>
                </m:sSub>
              </m:oMath>
            </m:oMathPara>
          </w:p>
        </w:tc>
        <w:tc>
          <w:tcPr>
            <w:tcW w:w="1080" w:type="dxa"/>
            <w:gridSpan w:val="2"/>
            <w:vAlign w:val="center"/>
          </w:tcPr>
          <w:p w14:paraId="6EDF0274" w14:textId="77777777" w:rsidR="004C1EB1" w:rsidRPr="00056754" w:rsidRDefault="00A707D4" w:rsidP="0029543E">
            <w:pPr>
              <w:pStyle w:val="tablecolsubhead"/>
            </w:pPr>
            <m:oMathPara>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2</m:t>
                    </m:r>
                  </m:sub>
                </m:sSub>
              </m:oMath>
            </m:oMathPara>
          </w:p>
        </w:tc>
        <w:tc>
          <w:tcPr>
            <w:tcW w:w="1443" w:type="dxa"/>
            <w:gridSpan w:val="3"/>
            <w:vAlign w:val="center"/>
          </w:tcPr>
          <w:p w14:paraId="7C6E1812" w14:textId="77777777" w:rsidR="004C1EB1" w:rsidRPr="00056754" w:rsidRDefault="004C1EB1" w:rsidP="0029543E">
            <w:pPr>
              <w:pStyle w:val="tablecolsubhead"/>
            </w:pPr>
            <w:r>
              <w:t>w</w:t>
            </w:r>
          </w:p>
        </w:tc>
      </w:tr>
      <w:tr w:rsidR="004C1EB1" w14:paraId="55C9EB4C" w14:textId="77777777" w:rsidTr="00AF1CE1">
        <w:trPr>
          <w:trHeight w:val="327"/>
          <w:jc w:val="center"/>
        </w:trPr>
        <w:tc>
          <w:tcPr>
            <w:tcW w:w="807" w:type="dxa"/>
            <w:vAlign w:val="center"/>
          </w:tcPr>
          <w:p w14:paraId="2335F205" w14:textId="3A8AC425" w:rsidR="004C1EB1" w:rsidRPr="00B23AFC" w:rsidRDefault="00A707D4" w:rsidP="0029543E">
            <w:pPr>
              <w:pStyle w:val="tablecopy"/>
              <w:jc w:val="center"/>
            </w:pPr>
            <m:oMathPara>
              <m:oMath>
                <m:sSub>
                  <m:sSubPr>
                    <m:ctrlPr>
                      <w:rPr>
                        <w:rFonts w:ascii="Cambria Math" w:hAnsi="Cambria Math"/>
                        <w:i/>
                      </w:rPr>
                    </m:ctrlPr>
                  </m:sSubPr>
                  <m:e>
                    <m:r>
                      <m:rPr>
                        <m:scr m:val="script"/>
                      </m:rPr>
                      <w:rPr>
                        <w:rFonts w:ascii="Cambria Math" w:hAnsi="Cambria Math"/>
                      </w:rPr>
                      <m:t>U</m:t>
                    </m:r>
                  </m:e>
                  <m:sub>
                    <m:r>
                      <w:rPr>
                        <w:rFonts w:ascii="Cambria Math" w:hAnsi="Cambria Math"/>
                      </w:rPr>
                      <m:t>[1.5,2.5]</m:t>
                    </m:r>
                  </m:sub>
                </m:sSub>
              </m:oMath>
            </m:oMathPara>
          </w:p>
        </w:tc>
        <w:tc>
          <w:tcPr>
            <w:tcW w:w="627" w:type="dxa"/>
            <w:gridSpan w:val="2"/>
            <w:vAlign w:val="center"/>
          </w:tcPr>
          <w:p w14:paraId="67926169" w14:textId="253A23D5" w:rsidR="004C1EB1" w:rsidRPr="00B23AFC" w:rsidRDefault="00A707D4" w:rsidP="0029543E">
            <w:pPr>
              <w:rPr>
                <w:noProof/>
                <w:sz w:val="16"/>
                <w:szCs w:val="16"/>
              </w:rPr>
            </w:pPr>
            <m:oMathPara>
              <m:oMath>
                <m:sSub>
                  <m:sSubPr>
                    <m:ctrlPr>
                      <w:rPr>
                        <w:rFonts w:ascii="Cambria Math" w:hAnsi="Cambria Math"/>
                        <w:i/>
                        <w:sz w:val="16"/>
                        <w:szCs w:val="16"/>
                      </w:rPr>
                    </m:ctrlPr>
                  </m:sSubPr>
                  <m:e>
                    <m:r>
                      <m:rPr>
                        <m:scr m:val="script"/>
                      </m:rPr>
                      <w:rPr>
                        <w:rFonts w:ascii="Cambria Math" w:hAnsi="Cambria Math"/>
                        <w:sz w:val="16"/>
                        <w:szCs w:val="16"/>
                      </w:rPr>
                      <m:t>U</m:t>
                    </m:r>
                  </m:e>
                  <m:sub>
                    <m:r>
                      <w:rPr>
                        <w:rFonts w:ascii="Cambria Math" w:hAnsi="Cambria Math"/>
                        <w:sz w:val="16"/>
                        <w:szCs w:val="16"/>
                      </w:rPr>
                      <m:t>[1.5,2.5]</m:t>
                    </m:r>
                  </m:sub>
                </m:sSub>
              </m:oMath>
            </m:oMathPara>
          </w:p>
        </w:tc>
        <w:tc>
          <w:tcPr>
            <w:tcW w:w="1080" w:type="dxa"/>
            <w:gridSpan w:val="3"/>
            <w:vAlign w:val="center"/>
          </w:tcPr>
          <w:p w14:paraId="75AFF0CD" w14:textId="0BF9E309" w:rsidR="004C1EB1" w:rsidRPr="00B23AFC" w:rsidRDefault="00A707D4" w:rsidP="0029543E">
            <w:pPr>
              <w:rPr>
                <w:noProof/>
                <w:sz w:val="16"/>
                <w:szCs w:val="16"/>
              </w:rPr>
            </w:pPr>
            <m:oMathPara>
              <m:oMath>
                <m:sSub>
                  <m:sSubPr>
                    <m:ctrlPr>
                      <w:rPr>
                        <w:rFonts w:ascii="Cambria Math" w:hAnsi="Cambria Math"/>
                        <w:i/>
                        <w:sz w:val="16"/>
                        <w:szCs w:val="16"/>
                      </w:rPr>
                    </m:ctrlPr>
                  </m:sSubPr>
                  <m:e>
                    <m:r>
                      <m:rPr>
                        <m:scr m:val="script"/>
                      </m:rPr>
                      <w:rPr>
                        <w:rFonts w:ascii="Cambria Math" w:hAnsi="Cambria Math"/>
                        <w:sz w:val="16"/>
                        <w:szCs w:val="16"/>
                      </w:rPr>
                      <m:t>U</m:t>
                    </m:r>
                  </m:e>
                  <m:sub>
                    <m:r>
                      <w:rPr>
                        <w:rFonts w:ascii="Cambria Math" w:hAnsi="Cambria Math"/>
                        <w:sz w:val="16"/>
                        <w:szCs w:val="16"/>
                      </w:rPr>
                      <m:t>[0,1]</m:t>
                    </m:r>
                  </m:sub>
                </m:sSub>
              </m:oMath>
            </m:oMathPara>
          </w:p>
        </w:tc>
        <w:tc>
          <w:tcPr>
            <w:tcW w:w="1080" w:type="dxa"/>
            <w:gridSpan w:val="2"/>
            <w:vAlign w:val="center"/>
          </w:tcPr>
          <w:p w14:paraId="79B5EBBE" w14:textId="77777777" w:rsidR="004C1EB1" w:rsidRPr="00B23AFC" w:rsidRDefault="00A707D4" w:rsidP="0029543E">
            <w:pPr>
              <w:rPr>
                <w:noProof/>
                <w:sz w:val="16"/>
                <w:szCs w:val="16"/>
              </w:rPr>
            </w:pPr>
            <m:oMathPara>
              <m:oMath>
                <m:sSub>
                  <m:sSubPr>
                    <m:ctrlPr>
                      <w:rPr>
                        <w:rFonts w:ascii="Cambria Math" w:hAnsi="Cambria Math"/>
                        <w:i/>
                        <w:sz w:val="16"/>
                        <w:szCs w:val="16"/>
                      </w:rPr>
                    </m:ctrlPr>
                  </m:sSubPr>
                  <m:e>
                    <m:r>
                      <m:rPr>
                        <m:scr m:val="script"/>
                      </m:rPr>
                      <w:rPr>
                        <w:rFonts w:ascii="Cambria Math" w:hAnsi="Cambria Math"/>
                        <w:sz w:val="16"/>
                        <w:szCs w:val="16"/>
                      </w:rPr>
                      <m:t>U</m:t>
                    </m:r>
                  </m:e>
                  <m:sub>
                    <m:r>
                      <w:rPr>
                        <w:rFonts w:ascii="Cambria Math" w:hAnsi="Cambria Math"/>
                        <w:sz w:val="16"/>
                        <w:szCs w:val="16"/>
                      </w:rPr>
                      <m:t>[0,1]</m:t>
                    </m:r>
                  </m:sub>
                </m:sSub>
              </m:oMath>
            </m:oMathPara>
          </w:p>
        </w:tc>
        <w:tc>
          <w:tcPr>
            <w:tcW w:w="1443" w:type="dxa"/>
            <w:gridSpan w:val="3"/>
            <w:vAlign w:val="center"/>
          </w:tcPr>
          <w:p w14:paraId="5321E137" w14:textId="7003396C" w:rsidR="004C1EB1" w:rsidRPr="00B23AFC" w:rsidRDefault="00A707D4" w:rsidP="0029543E">
            <w:pPr>
              <w:pStyle w:val="tablecopy"/>
              <w:jc w:val="center"/>
            </w:pPr>
            <m:oMathPara>
              <m:oMath>
                <m:sSub>
                  <m:sSubPr>
                    <m:ctrlPr>
                      <w:rPr>
                        <w:rFonts w:ascii="Cambria Math" w:hAnsi="Cambria Math"/>
                        <w:i/>
                      </w:rPr>
                    </m:ctrlPr>
                  </m:sSubPr>
                  <m:e>
                    <m:r>
                      <m:rPr>
                        <m:scr m:val="script"/>
                      </m:rPr>
                      <w:rPr>
                        <w:rFonts w:ascii="Cambria Math" w:hAnsi="Cambria Math"/>
                      </w:rPr>
                      <m:t>U</m:t>
                    </m:r>
                  </m:e>
                  <m:sub>
                    <m:r>
                      <w:rPr>
                        <w:rFonts w:ascii="Cambria Math" w:hAnsi="Cambria Math"/>
                      </w:rPr>
                      <m:t>[0.1,0.1]</m:t>
                    </m:r>
                  </m:sub>
                </m:sSub>
              </m:oMath>
            </m:oMathPara>
          </w:p>
        </w:tc>
      </w:tr>
      <w:tr w:rsidR="00952AD5" w14:paraId="6A633FDA" w14:textId="77777777" w:rsidTr="00952AD5">
        <w:trPr>
          <w:gridAfter w:val="1"/>
          <w:wAfter w:w="15" w:type="dxa"/>
          <w:cantSplit/>
          <w:trHeight w:val="245"/>
          <w:tblHeader/>
          <w:jc w:val="center"/>
        </w:trPr>
        <w:tc>
          <w:tcPr>
            <w:tcW w:w="5022" w:type="dxa"/>
            <w:gridSpan w:val="10"/>
            <w:vAlign w:val="center"/>
          </w:tcPr>
          <w:p w14:paraId="4818618D" w14:textId="616EECC9" w:rsidR="00952AD5" w:rsidRDefault="00952AD5" w:rsidP="00952AD5">
            <w:pPr>
              <w:pStyle w:val="tablecolhead"/>
            </w:pPr>
            <w:r>
              <w:t>NSGA-III Parameters</w:t>
            </w:r>
          </w:p>
        </w:tc>
      </w:tr>
      <w:tr w:rsidR="00AF1CE1" w14:paraId="08CD67E4" w14:textId="77777777" w:rsidTr="00522324">
        <w:trPr>
          <w:gridAfter w:val="1"/>
          <w:wAfter w:w="15" w:type="dxa"/>
          <w:cantSplit/>
          <w:trHeight w:val="245"/>
          <w:tblHeader/>
          <w:jc w:val="center"/>
        </w:trPr>
        <w:tc>
          <w:tcPr>
            <w:tcW w:w="987" w:type="dxa"/>
            <w:gridSpan w:val="2"/>
            <w:vAlign w:val="center"/>
          </w:tcPr>
          <w:p w14:paraId="0477C650" w14:textId="77777777" w:rsidR="00AF1CE1" w:rsidRDefault="00AF1CE1" w:rsidP="0029543E">
            <w:pPr>
              <w:pStyle w:val="tablecolsubhead"/>
            </w:pPr>
            <w:r>
              <w:t>Selection</w:t>
            </w:r>
          </w:p>
        </w:tc>
        <w:tc>
          <w:tcPr>
            <w:tcW w:w="1170" w:type="dxa"/>
            <w:gridSpan w:val="3"/>
            <w:vAlign w:val="center"/>
          </w:tcPr>
          <w:p w14:paraId="01FFA91B" w14:textId="77777777" w:rsidR="00AF1CE1" w:rsidRDefault="00AF1CE1" w:rsidP="0029543E">
            <w:pPr>
              <w:pStyle w:val="tablecolsubhead"/>
            </w:pPr>
            <w:r>
              <w:t>Mutation</w:t>
            </w:r>
          </w:p>
        </w:tc>
        <w:tc>
          <w:tcPr>
            <w:tcW w:w="1800" w:type="dxa"/>
            <w:gridSpan w:val="4"/>
            <w:vAlign w:val="center"/>
          </w:tcPr>
          <w:p w14:paraId="48073392" w14:textId="77777777" w:rsidR="00AF1CE1" w:rsidRDefault="00AF1CE1" w:rsidP="0029543E">
            <w:pPr>
              <w:pStyle w:val="tablecolsubhead"/>
            </w:pPr>
            <w:r>
              <w:t xml:space="preserve">Recombination </w:t>
            </w:r>
          </w:p>
        </w:tc>
        <w:tc>
          <w:tcPr>
            <w:tcW w:w="1065" w:type="dxa"/>
            <w:vAlign w:val="center"/>
          </w:tcPr>
          <w:p w14:paraId="57523BCF" w14:textId="57815C1C" w:rsidR="00AF1CE1" w:rsidRDefault="00522324" w:rsidP="0029543E">
            <w:pPr>
              <w:pStyle w:val="tablecolsubhead"/>
            </w:pPr>
            <w:r w:rsidRPr="00522324">
              <w:t>Divisions</w:t>
            </w:r>
            <w:r>
              <w:t xml:space="preserve"> </w:t>
            </w:r>
            <w:r w:rsidRPr="00522324">
              <w:t>outer</w:t>
            </w:r>
          </w:p>
        </w:tc>
      </w:tr>
      <w:tr w:rsidR="00AF1CE1" w14:paraId="3970BC83" w14:textId="77777777" w:rsidTr="00522324">
        <w:trPr>
          <w:gridAfter w:val="1"/>
          <w:wAfter w:w="15" w:type="dxa"/>
          <w:trHeight w:val="327"/>
          <w:jc w:val="center"/>
        </w:trPr>
        <w:tc>
          <w:tcPr>
            <w:tcW w:w="987" w:type="dxa"/>
            <w:gridSpan w:val="2"/>
            <w:vAlign w:val="center"/>
          </w:tcPr>
          <w:p w14:paraId="4B175AB0" w14:textId="77777777" w:rsidR="00AF1CE1" w:rsidRDefault="00AF1CE1" w:rsidP="0029543E">
            <w:pPr>
              <w:pStyle w:val="tablecopy"/>
              <w:jc w:val="center"/>
            </w:pPr>
            <w:r>
              <w:t>Binary tournament</w:t>
            </w:r>
          </w:p>
        </w:tc>
        <w:tc>
          <w:tcPr>
            <w:tcW w:w="1170" w:type="dxa"/>
            <w:gridSpan w:val="3"/>
            <w:vAlign w:val="center"/>
          </w:tcPr>
          <w:p w14:paraId="59FEE901" w14:textId="77777777" w:rsidR="00AF1CE1" w:rsidRPr="00AF1CE1" w:rsidRDefault="00AF1CE1" w:rsidP="0029543E">
            <w:pPr>
              <w:rPr>
                <w:noProof/>
                <w:sz w:val="16"/>
                <w:szCs w:val="16"/>
              </w:rPr>
            </w:pPr>
            <m:oMathPara>
              <m:oMath>
                <m:r>
                  <w:rPr>
                    <w:rFonts w:ascii="Cambria Math" w:hAnsi="Cambria Math"/>
                    <w:noProof/>
                    <w:sz w:val="16"/>
                    <w:szCs w:val="16"/>
                  </w:rPr>
                  <m:t>pm=1/L</m:t>
                </m:r>
              </m:oMath>
            </m:oMathPara>
          </w:p>
          <w:p w14:paraId="233DA7C0" w14:textId="77777777" w:rsidR="00AF1CE1" w:rsidRDefault="00AF1CE1" w:rsidP="0029543E">
            <w:pPr>
              <w:rPr>
                <w:noProof/>
                <w:sz w:val="16"/>
                <w:szCs w:val="16"/>
              </w:rPr>
            </w:pPr>
            <w:r>
              <w:rPr>
                <w:noProof/>
                <w:sz w:val="16"/>
                <w:szCs w:val="16"/>
              </w:rPr>
              <w:t>Polonyminal</w:t>
            </w:r>
          </w:p>
        </w:tc>
        <w:tc>
          <w:tcPr>
            <w:tcW w:w="1800" w:type="dxa"/>
            <w:gridSpan w:val="4"/>
            <w:vAlign w:val="center"/>
          </w:tcPr>
          <w:p w14:paraId="0F59492B" w14:textId="77777777" w:rsidR="00AF1CE1" w:rsidRDefault="00AF1CE1" w:rsidP="0029543E">
            <w:pPr>
              <w:rPr>
                <w:noProof/>
                <w:sz w:val="16"/>
                <w:szCs w:val="16"/>
              </w:rPr>
            </w:pPr>
            <m:oMathPara>
              <m:oMath>
                <m:r>
                  <w:rPr>
                    <w:rFonts w:ascii="Cambria Math" w:hAnsi="Cambria Math"/>
                    <w:noProof/>
                    <w:sz w:val="16"/>
                    <w:szCs w:val="16"/>
                  </w:rPr>
                  <m:t>pc=0.9</m:t>
                </m:r>
              </m:oMath>
            </m:oMathPara>
          </w:p>
        </w:tc>
        <w:tc>
          <w:tcPr>
            <w:tcW w:w="1065" w:type="dxa"/>
            <w:vAlign w:val="center"/>
          </w:tcPr>
          <w:p w14:paraId="6F58B6FB" w14:textId="1B9E3F6B" w:rsidR="00AF1CE1" w:rsidRDefault="00522324" w:rsidP="0029543E">
            <w:pPr>
              <w:rPr>
                <w:noProof/>
                <w:sz w:val="16"/>
                <w:szCs w:val="16"/>
              </w:rPr>
            </w:pPr>
            <w:r>
              <w:rPr>
                <w:noProof/>
                <w:sz w:val="16"/>
                <w:szCs w:val="16"/>
              </w:rPr>
              <w:t>12</w:t>
            </w:r>
          </w:p>
        </w:tc>
      </w:tr>
    </w:tbl>
    <w:p w14:paraId="0C477FD8" w14:textId="289D7BBE" w:rsidR="00522324" w:rsidRPr="00F815E2" w:rsidRDefault="00F815E2" w:rsidP="00F815E2">
      <w:pPr>
        <w:pStyle w:val="tablehead"/>
      </w:pPr>
      <w:r>
        <w:lastRenderedPageBreak/>
        <w:t>Range of Variables</w:t>
      </w:r>
    </w:p>
    <w:tbl>
      <w:tblPr>
        <w:tblStyle w:val="TableGrid"/>
        <w:tblW w:w="0" w:type="auto"/>
        <w:tblLook w:val="04A0" w:firstRow="1" w:lastRow="0" w:firstColumn="1" w:lastColumn="0" w:noHBand="0" w:noVBand="1"/>
      </w:tblPr>
      <w:tblGrid>
        <w:gridCol w:w="746"/>
        <w:gridCol w:w="685"/>
        <w:gridCol w:w="685"/>
        <w:gridCol w:w="685"/>
        <w:gridCol w:w="685"/>
        <w:gridCol w:w="685"/>
        <w:gridCol w:w="685"/>
      </w:tblGrid>
      <w:tr w:rsidR="00F815E2" w14:paraId="522F0085" w14:textId="77777777" w:rsidTr="00D9560C">
        <w:trPr>
          <w:trHeight w:val="188"/>
        </w:trPr>
        <w:tc>
          <w:tcPr>
            <w:tcW w:w="746" w:type="dxa"/>
          </w:tcPr>
          <w:p w14:paraId="69F5F444" w14:textId="77777777" w:rsidR="00F815E2" w:rsidRDefault="00F815E2" w:rsidP="00F815E2">
            <w:pPr>
              <w:pStyle w:val="BodyText"/>
              <w:ind w:firstLine="0"/>
              <w:rPr>
                <w:lang w:val="en-US"/>
              </w:rPr>
            </w:pPr>
          </w:p>
        </w:tc>
        <w:tc>
          <w:tcPr>
            <w:tcW w:w="685" w:type="dxa"/>
            <w:vAlign w:val="center"/>
          </w:tcPr>
          <w:p w14:paraId="1BA8CBFE" w14:textId="317586B6" w:rsidR="00F815E2" w:rsidRDefault="00A707D4" w:rsidP="00D9560C">
            <w:pPr>
              <w:pStyle w:val="tablecolsubhead"/>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685" w:type="dxa"/>
            <w:vAlign w:val="center"/>
          </w:tcPr>
          <w:p w14:paraId="35A68958" w14:textId="04BDC1E6" w:rsidR="00F815E2" w:rsidRDefault="00A707D4" w:rsidP="00D9560C">
            <w:pPr>
              <w:pStyle w:val="tablecolsubhead"/>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685" w:type="dxa"/>
            <w:vAlign w:val="center"/>
          </w:tcPr>
          <w:p w14:paraId="50EFC60A" w14:textId="7EC4367E" w:rsidR="00F815E2" w:rsidRDefault="00F815E2" w:rsidP="00D9560C">
            <w:pPr>
              <w:pStyle w:val="tablecolsubhead"/>
            </w:pPr>
            <m:oMathPara>
              <m:oMath>
                <m:r>
                  <m:rPr>
                    <m:sty m:val="bi"/>
                  </m:rPr>
                  <w:rPr>
                    <w:rFonts w:ascii="Cambria Math" w:hAnsi="Cambria Math"/>
                  </w:rPr>
                  <m:t>δ</m:t>
                </m:r>
              </m:oMath>
            </m:oMathPara>
          </w:p>
        </w:tc>
        <w:tc>
          <w:tcPr>
            <w:tcW w:w="685" w:type="dxa"/>
            <w:vAlign w:val="center"/>
          </w:tcPr>
          <w:p w14:paraId="198D5C01" w14:textId="486B8AD7" w:rsidR="00F815E2" w:rsidRDefault="00F815E2" w:rsidP="00D9560C">
            <w:pPr>
              <w:pStyle w:val="tablecolsubhead"/>
            </w:pPr>
            <m:oMathPara>
              <m:oMath>
                <m:r>
                  <m:rPr>
                    <m:sty m:val="bi"/>
                  </m:rPr>
                  <w:rPr>
                    <w:rFonts w:ascii="Cambria Math" w:hAnsi="Cambria Math"/>
                  </w:rPr>
                  <m:t>μ</m:t>
                </m:r>
              </m:oMath>
            </m:oMathPara>
          </w:p>
        </w:tc>
        <w:tc>
          <w:tcPr>
            <w:tcW w:w="685" w:type="dxa"/>
            <w:vAlign w:val="center"/>
          </w:tcPr>
          <w:p w14:paraId="5F0F5B31" w14:textId="60BA38BD" w:rsidR="00F815E2" w:rsidRDefault="00F815E2" w:rsidP="00D9560C">
            <w:pPr>
              <w:pStyle w:val="tablecolsubhead"/>
            </w:pPr>
            <m:oMathPara>
              <m:oMath>
                <m:r>
                  <m:rPr>
                    <m:sty m:val="bi"/>
                  </m:rPr>
                  <w:rPr>
                    <w:rFonts w:ascii="Cambria Math" w:hAnsi="Cambria Math"/>
                  </w:rPr>
                  <m:t>γ</m:t>
                </m:r>
              </m:oMath>
            </m:oMathPara>
          </w:p>
        </w:tc>
        <w:tc>
          <w:tcPr>
            <w:tcW w:w="685" w:type="dxa"/>
            <w:vAlign w:val="center"/>
          </w:tcPr>
          <w:p w14:paraId="6B2A55EB" w14:textId="631F944F" w:rsidR="00F815E2" w:rsidRDefault="00F815E2" w:rsidP="00D9560C">
            <w:pPr>
              <w:pStyle w:val="tablecolsubhead"/>
            </w:pPr>
            <m:oMathPara>
              <m:oMath>
                <m:r>
                  <m:rPr>
                    <m:sty m:val="bi"/>
                  </m:rPr>
                  <w:rPr>
                    <w:rFonts w:ascii="Cambria Math" w:hAnsi="Cambria Math"/>
                  </w:rPr>
                  <m:t>k</m:t>
                </m:r>
              </m:oMath>
            </m:oMathPara>
          </w:p>
        </w:tc>
      </w:tr>
      <w:tr w:rsidR="00F815E2" w14:paraId="4CEFFB6E" w14:textId="77777777" w:rsidTr="00F815E2">
        <w:tc>
          <w:tcPr>
            <w:tcW w:w="746" w:type="dxa"/>
          </w:tcPr>
          <w:p w14:paraId="7033DABC" w14:textId="72EEAED2" w:rsidR="00F815E2" w:rsidRDefault="00F815E2" w:rsidP="00D9560C">
            <w:pPr>
              <w:pStyle w:val="tablecopy"/>
              <w:jc w:val="center"/>
            </w:pPr>
            <w:r>
              <w:t>Lower Bound</w:t>
            </w:r>
          </w:p>
        </w:tc>
        <w:tc>
          <w:tcPr>
            <w:tcW w:w="685" w:type="dxa"/>
          </w:tcPr>
          <w:p w14:paraId="105B5822" w14:textId="2EEE4031" w:rsidR="00F815E2" w:rsidRDefault="00F815E2" w:rsidP="00D9560C">
            <w:pPr>
              <w:pStyle w:val="tablecopy"/>
              <w:jc w:val="center"/>
            </w:pPr>
            <w:r>
              <w:t>0.1</w:t>
            </w:r>
          </w:p>
        </w:tc>
        <w:tc>
          <w:tcPr>
            <w:tcW w:w="685" w:type="dxa"/>
          </w:tcPr>
          <w:p w14:paraId="1B50D151" w14:textId="22AA8C84" w:rsidR="00F815E2" w:rsidRDefault="00F815E2" w:rsidP="00D9560C">
            <w:pPr>
              <w:pStyle w:val="tablecopy"/>
              <w:jc w:val="center"/>
            </w:pPr>
            <w:r>
              <w:t>0.1</w:t>
            </w:r>
          </w:p>
        </w:tc>
        <w:tc>
          <w:tcPr>
            <w:tcW w:w="685" w:type="dxa"/>
          </w:tcPr>
          <w:p w14:paraId="067AD66A" w14:textId="01DC56CB" w:rsidR="00F815E2" w:rsidRDefault="00F815E2" w:rsidP="00D9560C">
            <w:pPr>
              <w:pStyle w:val="tablecopy"/>
              <w:jc w:val="center"/>
            </w:pPr>
            <w:r>
              <w:t>0.1</w:t>
            </w:r>
          </w:p>
        </w:tc>
        <w:tc>
          <w:tcPr>
            <w:tcW w:w="685" w:type="dxa"/>
          </w:tcPr>
          <w:p w14:paraId="318046A6" w14:textId="6E3F7662" w:rsidR="00F815E2" w:rsidRDefault="00F815E2" w:rsidP="00D9560C">
            <w:pPr>
              <w:pStyle w:val="tablecopy"/>
              <w:jc w:val="center"/>
            </w:pPr>
            <w:r>
              <w:t>0.1</w:t>
            </w:r>
          </w:p>
        </w:tc>
        <w:tc>
          <w:tcPr>
            <w:tcW w:w="685" w:type="dxa"/>
          </w:tcPr>
          <w:p w14:paraId="2123133E" w14:textId="53419211" w:rsidR="00F815E2" w:rsidRDefault="00F815E2" w:rsidP="00D9560C">
            <w:pPr>
              <w:pStyle w:val="tablecopy"/>
              <w:jc w:val="center"/>
            </w:pPr>
            <w:r>
              <w:t>0.1</w:t>
            </w:r>
          </w:p>
        </w:tc>
        <w:tc>
          <w:tcPr>
            <w:tcW w:w="685" w:type="dxa"/>
          </w:tcPr>
          <w:p w14:paraId="59A5E932" w14:textId="664B22F5" w:rsidR="00F815E2" w:rsidRDefault="00F815E2" w:rsidP="00D9560C">
            <w:pPr>
              <w:pStyle w:val="tablecopy"/>
              <w:jc w:val="center"/>
            </w:pPr>
            <w:r>
              <w:t>0.1</w:t>
            </w:r>
          </w:p>
        </w:tc>
      </w:tr>
      <w:tr w:rsidR="00F815E2" w14:paraId="632BE04C" w14:textId="77777777" w:rsidTr="00F815E2">
        <w:tc>
          <w:tcPr>
            <w:tcW w:w="746" w:type="dxa"/>
          </w:tcPr>
          <w:p w14:paraId="2D8D83C1" w14:textId="1D70D9D4" w:rsidR="00F815E2" w:rsidRDefault="00F815E2" w:rsidP="00D9560C">
            <w:pPr>
              <w:pStyle w:val="tablecopy"/>
              <w:jc w:val="center"/>
            </w:pPr>
            <w:r>
              <w:t>Upper Bound</w:t>
            </w:r>
          </w:p>
        </w:tc>
        <w:tc>
          <w:tcPr>
            <w:tcW w:w="685" w:type="dxa"/>
          </w:tcPr>
          <w:p w14:paraId="29043FF5" w14:textId="1FD32090" w:rsidR="00F815E2" w:rsidRDefault="00F815E2" w:rsidP="00D9560C">
            <w:pPr>
              <w:pStyle w:val="tablecopy"/>
              <w:jc w:val="center"/>
            </w:pPr>
            <w:r>
              <w:t>100</w:t>
            </w:r>
          </w:p>
        </w:tc>
        <w:tc>
          <w:tcPr>
            <w:tcW w:w="685" w:type="dxa"/>
          </w:tcPr>
          <w:p w14:paraId="2316605D" w14:textId="4BF9BA9C" w:rsidR="00F815E2" w:rsidRDefault="00F815E2" w:rsidP="00D9560C">
            <w:pPr>
              <w:pStyle w:val="tablecopy"/>
              <w:jc w:val="center"/>
            </w:pPr>
            <w:r>
              <w:t>10</w:t>
            </w:r>
          </w:p>
        </w:tc>
        <w:tc>
          <w:tcPr>
            <w:tcW w:w="685" w:type="dxa"/>
          </w:tcPr>
          <w:p w14:paraId="2C7B98C4" w14:textId="09C0345F" w:rsidR="00F815E2" w:rsidRDefault="00F815E2" w:rsidP="00D9560C">
            <w:pPr>
              <w:pStyle w:val="tablecopy"/>
              <w:jc w:val="center"/>
            </w:pPr>
            <w:r>
              <w:t>100</w:t>
            </w:r>
          </w:p>
        </w:tc>
        <w:tc>
          <w:tcPr>
            <w:tcW w:w="685" w:type="dxa"/>
          </w:tcPr>
          <w:p w14:paraId="1CA06DE6" w14:textId="4FF8A91B" w:rsidR="00F815E2" w:rsidRDefault="00F815E2" w:rsidP="00D9560C">
            <w:pPr>
              <w:pStyle w:val="tablecopy"/>
              <w:jc w:val="center"/>
            </w:pPr>
            <w:r>
              <w:t>10</w:t>
            </w:r>
          </w:p>
        </w:tc>
        <w:tc>
          <w:tcPr>
            <w:tcW w:w="685" w:type="dxa"/>
          </w:tcPr>
          <w:p w14:paraId="51A4CA19" w14:textId="6CE6E6F0" w:rsidR="00F815E2" w:rsidRDefault="00F815E2" w:rsidP="00D9560C">
            <w:pPr>
              <w:pStyle w:val="tablecopy"/>
              <w:jc w:val="center"/>
            </w:pPr>
            <w:r>
              <w:t>100</w:t>
            </w:r>
          </w:p>
        </w:tc>
        <w:tc>
          <w:tcPr>
            <w:tcW w:w="685" w:type="dxa"/>
          </w:tcPr>
          <w:p w14:paraId="39EA0E1A" w14:textId="52AB2A74" w:rsidR="00F815E2" w:rsidRDefault="00F815E2" w:rsidP="00D9560C">
            <w:pPr>
              <w:pStyle w:val="tablecopy"/>
              <w:jc w:val="center"/>
            </w:pPr>
            <w:r>
              <w:t>10</w:t>
            </w:r>
          </w:p>
        </w:tc>
      </w:tr>
    </w:tbl>
    <w:p w14:paraId="2972D377" w14:textId="77777777" w:rsidR="00D9560C" w:rsidRDefault="00D9560C" w:rsidP="00F815E2">
      <w:pPr>
        <w:pStyle w:val="BodyText"/>
        <w:rPr>
          <w:lang w:val="en-US"/>
        </w:rPr>
      </w:pPr>
    </w:p>
    <w:p w14:paraId="1988426E" w14:textId="13122D4F" w:rsidR="003B2D2D" w:rsidRDefault="001F544B" w:rsidP="00F815E2">
      <w:pPr>
        <w:pStyle w:val="BodyText"/>
        <w:rPr>
          <w:lang w:val="en-US"/>
        </w:rPr>
      </w:pPr>
      <w:r>
        <w:rPr>
          <w:lang w:val="en-US"/>
        </w:rPr>
        <w:t>To create a Degree of Freedom for strategy making, this optimization uses no prioritization. Therefore, the non</w:t>
      </w:r>
      <w:r w:rsidR="00EF54B2">
        <w:rPr>
          <w:lang w:val="en-US"/>
        </w:rPr>
        <w:t>-</w:t>
      </w:r>
      <w:r>
        <w:rPr>
          <w:lang w:val="en-US"/>
        </w:rPr>
        <w:t xml:space="preserve">dominated solution </w:t>
      </w:r>
      <w:r w:rsidR="00EF54B2">
        <w:rPr>
          <w:lang w:val="en-US"/>
        </w:rPr>
        <w:t>is</w:t>
      </w:r>
      <w:r>
        <w:rPr>
          <w:lang w:val="en-US"/>
        </w:rPr>
        <w:t xml:space="preserve"> included in the results and the hyper-plane of </w:t>
      </w:r>
      <w:r w:rsidR="00EF54B2">
        <w:rPr>
          <w:lang w:val="en-US"/>
        </w:rPr>
        <w:t xml:space="preserve">the </w:t>
      </w:r>
      <w:r>
        <w:rPr>
          <w:lang w:val="en-US"/>
        </w:rPr>
        <w:t>Pareto Front</w:t>
      </w:r>
      <w:r w:rsidR="00C208A5">
        <w:rPr>
          <w:lang w:val="en-US"/>
        </w:rPr>
        <w:t>.</w:t>
      </w:r>
      <w:r w:rsidR="00464757">
        <w:rPr>
          <w:lang w:val="en-US"/>
        </w:rPr>
        <w:t xml:space="preserve"> </w:t>
      </w:r>
      <w:r w:rsidR="00EF54B2">
        <w:rPr>
          <w:lang w:val="en-US"/>
        </w:rPr>
        <w:t>With</w:t>
      </w:r>
      <w:r w:rsidR="00C208A5">
        <w:rPr>
          <w:lang w:val="en-US"/>
        </w:rPr>
        <w:t xml:space="preserve"> this strategy, the algorithm has more option</w:t>
      </w:r>
      <w:r w:rsidR="00EF54B2">
        <w:rPr>
          <w:lang w:val="en-US"/>
        </w:rPr>
        <w:t>s</w:t>
      </w:r>
      <w:r w:rsidR="00C208A5">
        <w:rPr>
          <w:lang w:val="en-US"/>
        </w:rPr>
        <w:t xml:space="preserve"> to select the best value of Pareto Front and reach the global optimum.</w:t>
      </w:r>
    </w:p>
    <w:p w14:paraId="38925FFA" w14:textId="4F863C87" w:rsidR="00CE11FC" w:rsidRDefault="007E0716" w:rsidP="00F815E2">
      <w:pPr>
        <w:pStyle w:val="BodyText"/>
        <w:rPr>
          <w:lang w:val="en-US"/>
        </w:rPr>
      </w:pPr>
      <w:r>
        <w:rPr>
          <w:lang w:val="en-US"/>
        </w:rPr>
        <w:t xml:space="preserve">The optimization schema is evaluated with </w:t>
      </w:r>
      <w:r w:rsidR="00EF54B2">
        <w:rPr>
          <w:lang w:val="en-US"/>
        </w:rPr>
        <w:t xml:space="preserve">the </w:t>
      </w:r>
      <w:r>
        <w:rPr>
          <w:lang w:val="en-US"/>
        </w:rPr>
        <w:t>different maximum number of function evaluation</w:t>
      </w:r>
      <w:r w:rsidR="00EF54B2">
        <w:rPr>
          <w:lang w:val="en-US"/>
        </w:rPr>
        <w:t>s</w:t>
      </w:r>
      <w:r>
        <w:rPr>
          <w:lang w:val="en-US"/>
        </w:rPr>
        <w:t xml:space="preserve">. The best result for </w:t>
      </w:r>
      <w:r w:rsidR="00EF54B2">
        <w:rPr>
          <w:lang w:val="en-US"/>
        </w:rPr>
        <w:t xml:space="preserve">the </w:t>
      </w:r>
      <w:r>
        <w:rPr>
          <w:lang w:val="en-US"/>
        </w:rPr>
        <w:t>optimization problem is demonstrated in</w:t>
      </w:r>
      <w:r w:rsidR="00A5406D">
        <w:rPr>
          <w:lang w:val="en-US"/>
        </w:rPr>
        <w:t xml:space="preserve"> Table III-VI and</w:t>
      </w:r>
      <w:r>
        <w:rPr>
          <w:lang w:val="en-US"/>
        </w:rPr>
        <w:t xml:space="preserve"> Fig. 4</w:t>
      </w:r>
      <w:r w:rsidR="00A5406D">
        <w:rPr>
          <w:lang w:val="en-US"/>
        </w:rPr>
        <w:t xml:space="preserve"> and 5</w:t>
      </w:r>
      <w:r>
        <w:rPr>
          <w:lang w:val="en-US"/>
        </w:rPr>
        <w:t>. As one can see in this figure, first the maximum number of function evaluation</w:t>
      </w:r>
      <w:r w:rsidR="00EF54B2">
        <w:rPr>
          <w:lang w:val="en-US"/>
        </w:rPr>
        <w:t>s</w:t>
      </w:r>
      <w:r>
        <w:rPr>
          <w:lang w:val="en-US"/>
        </w:rPr>
        <w:t xml:space="preserve"> is set to 50 and</w:t>
      </w:r>
      <w:r w:rsidR="00524C43">
        <w:rPr>
          <w:lang w:val="en-US"/>
        </w:rPr>
        <w:t xml:space="preserve"> for the best result of tunned hyperparameters</w:t>
      </w:r>
      <w:r w:rsidR="00EF54B2">
        <w:rPr>
          <w:lang w:val="en-US"/>
        </w:rPr>
        <w:t>,</w:t>
      </w:r>
      <w:r w:rsidR="00524C43">
        <w:rPr>
          <w:lang w:val="en-US"/>
        </w:rPr>
        <w:t xml:space="preserve"> the simulation is repeated</w:t>
      </w:r>
      <w:r w:rsidR="00EF54B2">
        <w:rPr>
          <w:lang w:val="en-US"/>
        </w:rPr>
        <w:t>,</w:t>
      </w:r>
      <w:r w:rsidR="00524C43">
        <w:rPr>
          <w:lang w:val="en-US"/>
        </w:rPr>
        <w:t xml:space="preserve"> and F</w:t>
      </w:r>
      <w:r>
        <w:rPr>
          <w:lang w:val="en-US"/>
        </w:rPr>
        <w:t>igs. 4(A1-A3) are obtained</w:t>
      </w:r>
      <w:r w:rsidR="00524C43">
        <w:rPr>
          <w:lang w:val="en-US"/>
        </w:rPr>
        <w:t xml:space="preserve">, </w:t>
      </w:r>
      <w:r w:rsidR="00EF54B2">
        <w:rPr>
          <w:lang w:val="en-US"/>
        </w:rPr>
        <w:t xml:space="preserve">and </w:t>
      </w:r>
      <w:r w:rsidR="00524C43">
        <w:rPr>
          <w:lang w:val="en-US"/>
        </w:rPr>
        <w:t>different optimization algorithms are compared to each other in</w:t>
      </w:r>
      <w:r w:rsidR="00524C43" w:rsidRPr="00524C43">
        <w:rPr>
          <w:lang w:val="en-US"/>
        </w:rPr>
        <w:t xml:space="preserve"> </w:t>
      </w:r>
      <w:r w:rsidR="00524C43">
        <w:rPr>
          <w:lang w:val="en-US"/>
        </w:rPr>
        <w:t xml:space="preserve">Figs. </w:t>
      </w:r>
      <w:r w:rsidR="00524C43">
        <w:rPr>
          <w:lang w:val="en-US"/>
        </w:rPr>
        <w:t>5</w:t>
      </w:r>
      <w:r w:rsidR="00524C43">
        <w:rPr>
          <w:lang w:val="en-US"/>
        </w:rPr>
        <w:t>(A1-A</w:t>
      </w:r>
      <w:r w:rsidR="00524C43">
        <w:rPr>
          <w:lang w:val="en-US"/>
        </w:rPr>
        <w:t>5</w:t>
      </w:r>
      <w:r w:rsidR="00524C43">
        <w:rPr>
          <w:lang w:val="en-US"/>
        </w:rPr>
        <w:t>)</w:t>
      </w:r>
      <w:r w:rsidR="00524C43">
        <w:rPr>
          <w:lang w:val="en-US"/>
        </w:rPr>
        <w:t xml:space="preserve"> and Table IV</w:t>
      </w:r>
      <w:r>
        <w:rPr>
          <w:lang w:val="en-US"/>
        </w:rPr>
        <w:t xml:space="preserve">. Next, the </w:t>
      </w:r>
      <w:r>
        <w:rPr>
          <w:lang w:val="en-US"/>
        </w:rPr>
        <w:t>maximum number of function evaluation</w:t>
      </w:r>
      <w:r w:rsidR="00EF54B2">
        <w:rPr>
          <w:lang w:val="en-US"/>
        </w:rPr>
        <w:t>s</w:t>
      </w:r>
      <w:r>
        <w:rPr>
          <w:lang w:val="en-US"/>
        </w:rPr>
        <w:t xml:space="preserve"> is set to </w:t>
      </w:r>
      <w:r>
        <w:rPr>
          <w:lang w:val="en-US"/>
        </w:rPr>
        <w:t xml:space="preserve">200 </w:t>
      </w:r>
      <w:r w:rsidR="00524C43">
        <w:rPr>
          <w:lang w:val="en-US"/>
        </w:rPr>
        <w:t>for the best result of tunned hyperparameters the simulation is repeated</w:t>
      </w:r>
      <w:r w:rsidR="00EF54B2">
        <w:rPr>
          <w:lang w:val="en-US"/>
        </w:rPr>
        <w:t>,</w:t>
      </w:r>
      <w:r w:rsidR="00524C43">
        <w:rPr>
          <w:lang w:val="en-US"/>
        </w:rPr>
        <w:t xml:space="preserve"> and Figs. 4(</w:t>
      </w:r>
      <w:r w:rsidR="00524C43">
        <w:rPr>
          <w:lang w:val="en-US"/>
        </w:rPr>
        <w:t>B</w:t>
      </w:r>
      <w:r w:rsidR="00524C43">
        <w:rPr>
          <w:lang w:val="en-US"/>
        </w:rPr>
        <w:t>1-</w:t>
      </w:r>
      <w:r w:rsidR="00524C43">
        <w:rPr>
          <w:lang w:val="en-US"/>
        </w:rPr>
        <w:t>B</w:t>
      </w:r>
      <w:r w:rsidR="00524C43">
        <w:rPr>
          <w:lang w:val="en-US"/>
        </w:rPr>
        <w:t xml:space="preserve">3) are obtained, </w:t>
      </w:r>
    </w:p>
    <w:tbl>
      <w:tblPr>
        <w:tblStyle w:val="TableGrid"/>
        <w:tblpPr w:leftFromText="180" w:rightFromText="180" w:vertAnchor="text" w:horzAnchor="margin" w:tblpXSpec="center" w:tblpY="191"/>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7"/>
        <w:gridCol w:w="3788"/>
        <w:gridCol w:w="3650"/>
      </w:tblGrid>
      <w:tr w:rsidR="00CE11FC" w14:paraId="4AF21A87" w14:textId="77777777" w:rsidTr="00EF54B2">
        <w:trPr>
          <w:trHeight w:val="788"/>
        </w:trPr>
        <w:tc>
          <w:tcPr>
            <w:tcW w:w="3927" w:type="dxa"/>
            <w:vAlign w:val="center"/>
          </w:tcPr>
          <w:p w14:paraId="6278C98B" w14:textId="77777777" w:rsidR="00CE11FC" w:rsidRDefault="00CE11FC" w:rsidP="00EF54B2">
            <w:pPr>
              <w:pStyle w:val="BodyText"/>
              <w:ind w:firstLine="0"/>
              <w:jc w:val="center"/>
            </w:pPr>
            <w:r>
              <w:rPr>
                <w:noProof/>
              </w:rPr>
              <w:drawing>
                <wp:inline distT="0" distB="0" distL="0" distR="0" wp14:anchorId="0DDC280B" wp14:editId="51F8DA34">
                  <wp:extent cx="2338705" cy="1248410"/>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8705" cy="1248410"/>
                          </a:xfrm>
                          <a:prstGeom prst="rect">
                            <a:avLst/>
                          </a:prstGeom>
                          <a:noFill/>
                          <a:ln>
                            <a:noFill/>
                          </a:ln>
                        </pic:spPr>
                      </pic:pic>
                    </a:graphicData>
                  </a:graphic>
                </wp:inline>
              </w:drawing>
            </w:r>
          </w:p>
        </w:tc>
        <w:tc>
          <w:tcPr>
            <w:tcW w:w="3788" w:type="dxa"/>
            <w:vAlign w:val="center"/>
          </w:tcPr>
          <w:p w14:paraId="4ED8BD86" w14:textId="77777777" w:rsidR="00CE11FC" w:rsidRDefault="00CE11FC" w:rsidP="00EF54B2">
            <w:pPr>
              <w:pStyle w:val="BodyText"/>
              <w:ind w:firstLine="0"/>
              <w:jc w:val="center"/>
            </w:pPr>
            <w:r>
              <w:rPr>
                <w:noProof/>
              </w:rPr>
              <w:drawing>
                <wp:inline distT="0" distB="0" distL="0" distR="0" wp14:anchorId="52D7DD2C" wp14:editId="3E4CCA7C">
                  <wp:extent cx="1957705" cy="1043305"/>
                  <wp:effectExtent l="0" t="0" r="0" b="0"/>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705" cy="1043305"/>
                          </a:xfrm>
                          <a:prstGeom prst="rect">
                            <a:avLst/>
                          </a:prstGeom>
                          <a:noFill/>
                          <a:ln>
                            <a:noFill/>
                          </a:ln>
                        </pic:spPr>
                      </pic:pic>
                    </a:graphicData>
                  </a:graphic>
                </wp:inline>
              </w:drawing>
            </w:r>
          </w:p>
        </w:tc>
        <w:tc>
          <w:tcPr>
            <w:tcW w:w="3650" w:type="dxa"/>
            <w:vAlign w:val="center"/>
          </w:tcPr>
          <w:p w14:paraId="6BEBAA53" w14:textId="77777777" w:rsidR="00CE11FC" w:rsidRDefault="00CE11FC" w:rsidP="00EF54B2">
            <w:pPr>
              <w:pStyle w:val="BodyText"/>
              <w:ind w:firstLine="0"/>
              <w:jc w:val="center"/>
            </w:pPr>
            <w:r>
              <w:rPr>
                <w:noProof/>
              </w:rPr>
              <w:drawing>
                <wp:inline distT="0" distB="0" distL="0" distR="0" wp14:anchorId="2300C74C" wp14:editId="6FEA76B0">
                  <wp:extent cx="2104292" cy="1135816"/>
                  <wp:effectExtent l="0" t="0" r="0" b="762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7901" cy="1137764"/>
                          </a:xfrm>
                          <a:prstGeom prst="rect">
                            <a:avLst/>
                          </a:prstGeom>
                          <a:noFill/>
                          <a:ln>
                            <a:noFill/>
                          </a:ln>
                        </pic:spPr>
                      </pic:pic>
                    </a:graphicData>
                  </a:graphic>
                </wp:inline>
              </w:drawing>
            </w:r>
          </w:p>
        </w:tc>
      </w:tr>
      <w:tr w:rsidR="00CE11FC" w14:paraId="0AB2D0DB" w14:textId="77777777" w:rsidTr="00EF54B2">
        <w:trPr>
          <w:trHeight w:val="256"/>
        </w:trPr>
        <w:tc>
          <w:tcPr>
            <w:tcW w:w="3927" w:type="dxa"/>
            <w:vAlign w:val="center"/>
          </w:tcPr>
          <w:p w14:paraId="44F087EE" w14:textId="77777777" w:rsidR="00CE11FC" w:rsidRPr="0039117C" w:rsidRDefault="00CE11FC" w:rsidP="00EF54B2">
            <w:pPr>
              <w:pStyle w:val="BodyText"/>
              <w:ind w:firstLine="0"/>
              <w:jc w:val="center"/>
              <w:rPr>
                <w:lang w:val="en-US"/>
              </w:rPr>
            </w:pPr>
            <w:r>
              <w:rPr>
                <w:lang w:val="en-US"/>
              </w:rPr>
              <w:t>A1</w:t>
            </w:r>
          </w:p>
        </w:tc>
        <w:tc>
          <w:tcPr>
            <w:tcW w:w="3788" w:type="dxa"/>
            <w:vAlign w:val="center"/>
          </w:tcPr>
          <w:p w14:paraId="5A9B9BF6" w14:textId="77777777" w:rsidR="00CE11FC" w:rsidRPr="0039117C" w:rsidRDefault="00CE11FC" w:rsidP="00EF54B2">
            <w:pPr>
              <w:pStyle w:val="BodyText"/>
              <w:ind w:firstLine="0"/>
              <w:jc w:val="center"/>
              <w:rPr>
                <w:lang w:val="en-US"/>
              </w:rPr>
            </w:pPr>
            <w:r>
              <w:rPr>
                <w:lang w:val="en-US"/>
              </w:rPr>
              <w:t>A2</w:t>
            </w:r>
          </w:p>
        </w:tc>
        <w:tc>
          <w:tcPr>
            <w:tcW w:w="3650" w:type="dxa"/>
            <w:vAlign w:val="center"/>
          </w:tcPr>
          <w:p w14:paraId="1EBB18CA" w14:textId="77777777" w:rsidR="00CE11FC" w:rsidRPr="0039117C" w:rsidRDefault="00CE11FC" w:rsidP="00EF54B2">
            <w:pPr>
              <w:pStyle w:val="BodyText"/>
              <w:ind w:firstLine="0"/>
              <w:jc w:val="center"/>
              <w:rPr>
                <w:lang w:val="en-US"/>
              </w:rPr>
            </w:pPr>
            <w:r>
              <w:rPr>
                <w:lang w:val="en-US"/>
              </w:rPr>
              <w:t>A3</w:t>
            </w:r>
          </w:p>
        </w:tc>
      </w:tr>
      <w:tr w:rsidR="00CE11FC" w14:paraId="792670DD" w14:textId="77777777" w:rsidTr="00EF54B2">
        <w:trPr>
          <w:trHeight w:val="788"/>
        </w:trPr>
        <w:tc>
          <w:tcPr>
            <w:tcW w:w="3927" w:type="dxa"/>
            <w:vAlign w:val="center"/>
          </w:tcPr>
          <w:p w14:paraId="09032260" w14:textId="77777777" w:rsidR="00CE11FC" w:rsidRDefault="00CE11FC" w:rsidP="00EF54B2">
            <w:pPr>
              <w:pStyle w:val="BodyText"/>
              <w:ind w:firstLine="0"/>
              <w:jc w:val="center"/>
            </w:pPr>
            <w:r>
              <w:rPr>
                <w:noProof/>
              </w:rPr>
              <w:drawing>
                <wp:inline distT="0" distB="0" distL="0" distR="0" wp14:anchorId="10D8341A" wp14:editId="51538E27">
                  <wp:extent cx="2332990" cy="1248410"/>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2990" cy="1248410"/>
                          </a:xfrm>
                          <a:prstGeom prst="rect">
                            <a:avLst/>
                          </a:prstGeom>
                          <a:noFill/>
                          <a:ln>
                            <a:noFill/>
                          </a:ln>
                        </pic:spPr>
                      </pic:pic>
                    </a:graphicData>
                  </a:graphic>
                </wp:inline>
              </w:drawing>
            </w:r>
          </w:p>
        </w:tc>
        <w:tc>
          <w:tcPr>
            <w:tcW w:w="3788" w:type="dxa"/>
            <w:vAlign w:val="center"/>
          </w:tcPr>
          <w:p w14:paraId="584A74EC" w14:textId="77777777" w:rsidR="00CE11FC" w:rsidRDefault="00CE11FC" w:rsidP="00EF54B2">
            <w:pPr>
              <w:pStyle w:val="BodyText"/>
              <w:ind w:firstLine="0"/>
              <w:jc w:val="center"/>
            </w:pPr>
            <w:r>
              <w:rPr>
                <w:noProof/>
              </w:rPr>
              <w:drawing>
                <wp:inline distT="0" distB="0" distL="0" distR="0" wp14:anchorId="0D815DAA" wp14:editId="36F30106">
                  <wp:extent cx="2268220" cy="123063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8220" cy="1230630"/>
                          </a:xfrm>
                          <a:prstGeom prst="rect">
                            <a:avLst/>
                          </a:prstGeom>
                          <a:noFill/>
                          <a:ln>
                            <a:noFill/>
                          </a:ln>
                        </pic:spPr>
                      </pic:pic>
                    </a:graphicData>
                  </a:graphic>
                </wp:inline>
              </w:drawing>
            </w:r>
          </w:p>
        </w:tc>
        <w:tc>
          <w:tcPr>
            <w:tcW w:w="3650" w:type="dxa"/>
            <w:vAlign w:val="center"/>
          </w:tcPr>
          <w:p w14:paraId="3B74567B" w14:textId="77777777" w:rsidR="00CE11FC" w:rsidRDefault="00CE11FC" w:rsidP="00EF54B2">
            <w:pPr>
              <w:pStyle w:val="BodyText"/>
              <w:ind w:firstLine="0"/>
              <w:jc w:val="center"/>
            </w:pPr>
            <w:r>
              <w:rPr>
                <w:noProof/>
              </w:rPr>
              <w:drawing>
                <wp:inline distT="0" distB="0" distL="0" distR="0" wp14:anchorId="237B1AD9" wp14:editId="44C1BE3D">
                  <wp:extent cx="2180590" cy="1177925"/>
                  <wp:effectExtent l="0" t="0" r="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0590" cy="1177925"/>
                          </a:xfrm>
                          <a:prstGeom prst="rect">
                            <a:avLst/>
                          </a:prstGeom>
                          <a:noFill/>
                          <a:ln>
                            <a:noFill/>
                          </a:ln>
                        </pic:spPr>
                      </pic:pic>
                    </a:graphicData>
                  </a:graphic>
                </wp:inline>
              </w:drawing>
            </w:r>
          </w:p>
        </w:tc>
      </w:tr>
      <w:tr w:rsidR="00CE11FC" w14:paraId="1F5B5459" w14:textId="77777777" w:rsidTr="00EF54B2">
        <w:trPr>
          <w:trHeight w:val="274"/>
        </w:trPr>
        <w:tc>
          <w:tcPr>
            <w:tcW w:w="3927" w:type="dxa"/>
            <w:vAlign w:val="center"/>
          </w:tcPr>
          <w:p w14:paraId="52C4D9BA" w14:textId="77777777" w:rsidR="00CE11FC" w:rsidRPr="0039117C" w:rsidRDefault="00CE11FC" w:rsidP="00EF54B2">
            <w:pPr>
              <w:pStyle w:val="BodyText"/>
              <w:ind w:firstLine="0"/>
              <w:jc w:val="center"/>
              <w:rPr>
                <w:lang w:val="en-US"/>
              </w:rPr>
            </w:pPr>
            <w:r>
              <w:rPr>
                <w:lang w:val="en-US"/>
              </w:rPr>
              <w:t>B1</w:t>
            </w:r>
          </w:p>
        </w:tc>
        <w:tc>
          <w:tcPr>
            <w:tcW w:w="3788" w:type="dxa"/>
            <w:vAlign w:val="center"/>
          </w:tcPr>
          <w:p w14:paraId="64E18FC2" w14:textId="77777777" w:rsidR="00CE11FC" w:rsidRPr="0039117C" w:rsidRDefault="00CE11FC" w:rsidP="00EF54B2">
            <w:pPr>
              <w:pStyle w:val="BodyText"/>
              <w:ind w:firstLine="0"/>
              <w:jc w:val="center"/>
              <w:rPr>
                <w:lang w:val="en-US"/>
              </w:rPr>
            </w:pPr>
            <w:r>
              <w:rPr>
                <w:lang w:val="en-US"/>
              </w:rPr>
              <w:t>B2</w:t>
            </w:r>
          </w:p>
        </w:tc>
        <w:tc>
          <w:tcPr>
            <w:tcW w:w="3650" w:type="dxa"/>
            <w:vAlign w:val="center"/>
          </w:tcPr>
          <w:p w14:paraId="3C54E17D" w14:textId="77777777" w:rsidR="00CE11FC" w:rsidRPr="0039117C" w:rsidRDefault="00CE11FC" w:rsidP="00EF54B2">
            <w:pPr>
              <w:pStyle w:val="BodyText"/>
              <w:ind w:firstLine="0"/>
              <w:jc w:val="center"/>
              <w:rPr>
                <w:lang w:val="en-US"/>
              </w:rPr>
            </w:pPr>
            <w:r>
              <w:rPr>
                <w:lang w:val="en-US"/>
              </w:rPr>
              <w:t>B3</w:t>
            </w:r>
          </w:p>
        </w:tc>
      </w:tr>
      <w:tr w:rsidR="00CE11FC" w14:paraId="1991C348" w14:textId="77777777" w:rsidTr="00EF54B2">
        <w:trPr>
          <w:trHeight w:val="788"/>
        </w:trPr>
        <w:tc>
          <w:tcPr>
            <w:tcW w:w="3927" w:type="dxa"/>
            <w:vAlign w:val="center"/>
          </w:tcPr>
          <w:p w14:paraId="0DBFAF4E" w14:textId="77777777" w:rsidR="00CE11FC" w:rsidRDefault="00CE11FC" w:rsidP="00EF54B2">
            <w:pPr>
              <w:pStyle w:val="BodyText"/>
              <w:ind w:firstLine="0"/>
              <w:jc w:val="center"/>
            </w:pPr>
            <w:r>
              <w:rPr>
                <w:noProof/>
              </w:rPr>
              <w:drawing>
                <wp:inline distT="0" distB="0" distL="0" distR="0" wp14:anchorId="57AC07F8" wp14:editId="7DBA9ED0">
                  <wp:extent cx="2356485" cy="1260475"/>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6485" cy="1260475"/>
                          </a:xfrm>
                          <a:prstGeom prst="rect">
                            <a:avLst/>
                          </a:prstGeom>
                          <a:noFill/>
                          <a:ln>
                            <a:noFill/>
                          </a:ln>
                        </pic:spPr>
                      </pic:pic>
                    </a:graphicData>
                  </a:graphic>
                </wp:inline>
              </w:drawing>
            </w:r>
          </w:p>
        </w:tc>
        <w:tc>
          <w:tcPr>
            <w:tcW w:w="3788" w:type="dxa"/>
            <w:vAlign w:val="center"/>
          </w:tcPr>
          <w:p w14:paraId="0DB4F611" w14:textId="77777777" w:rsidR="00CE11FC" w:rsidRDefault="00CE11FC" w:rsidP="00EF54B2">
            <w:pPr>
              <w:pStyle w:val="BodyText"/>
              <w:ind w:firstLine="0"/>
              <w:jc w:val="center"/>
            </w:pPr>
            <w:r>
              <w:rPr>
                <w:noProof/>
              </w:rPr>
              <w:drawing>
                <wp:inline distT="0" distB="0" distL="0" distR="0" wp14:anchorId="7B6B9D13" wp14:editId="6A75EA7F">
                  <wp:extent cx="1928495" cy="1025525"/>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8495" cy="1025525"/>
                          </a:xfrm>
                          <a:prstGeom prst="rect">
                            <a:avLst/>
                          </a:prstGeom>
                          <a:noFill/>
                          <a:ln>
                            <a:noFill/>
                          </a:ln>
                        </pic:spPr>
                      </pic:pic>
                    </a:graphicData>
                  </a:graphic>
                </wp:inline>
              </w:drawing>
            </w:r>
          </w:p>
        </w:tc>
        <w:tc>
          <w:tcPr>
            <w:tcW w:w="3650" w:type="dxa"/>
            <w:vAlign w:val="center"/>
          </w:tcPr>
          <w:p w14:paraId="72509C86" w14:textId="77777777" w:rsidR="00CE11FC" w:rsidRDefault="00CE11FC" w:rsidP="00EF54B2">
            <w:pPr>
              <w:pStyle w:val="BodyText"/>
              <w:ind w:firstLine="0"/>
              <w:jc w:val="center"/>
            </w:pPr>
            <w:r>
              <w:rPr>
                <w:noProof/>
              </w:rPr>
              <w:drawing>
                <wp:inline distT="0" distB="0" distL="0" distR="0" wp14:anchorId="48B1E912" wp14:editId="6C4736B2">
                  <wp:extent cx="1998785" cy="1079816"/>
                  <wp:effectExtent l="0" t="0" r="1905" b="6350"/>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1679" cy="1081379"/>
                          </a:xfrm>
                          <a:prstGeom prst="rect">
                            <a:avLst/>
                          </a:prstGeom>
                          <a:noFill/>
                          <a:ln>
                            <a:noFill/>
                          </a:ln>
                        </pic:spPr>
                      </pic:pic>
                    </a:graphicData>
                  </a:graphic>
                </wp:inline>
              </w:drawing>
            </w:r>
          </w:p>
        </w:tc>
      </w:tr>
      <w:tr w:rsidR="00CE11FC" w14:paraId="3994F138" w14:textId="77777777" w:rsidTr="00EF54B2">
        <w:trPr>
          <w:trHeight w:val="256"/>
        </w:trPr>
        <w:tc>
          <w:tcPr>
            <w:tcW w:w="3927" w:type="dxa"/>
            <w:vAlign w:val="center"/>
          </w:tcPr>
          <w:p w14:paraId="07FD6BB7" w14:textId="77777777" w:rsidR="00CE11FC" w:rsidRPr="0039117C" w:rsidRDefault="00CE11FC" w:rsidP="00EF54B2">
            <w:pPr>
              <w:pStyle w:val="BodyText"/>
              <w:ind w:firstLine="0"/>
              <w:jc w:val="center"/>
              <w:rPr>
                <w:lang w:val="en-US"/>
              </w:rPr>
            </w:pPr>
            <w:r>
              <w:rPr>
                <w:lang w:val="en-US"/>
              </w:rPr>
              <w:t>C1</w:t>
            </w:r>
          </w:p>
        </w:tc>
        <w:tc>
          <w:tcPr>
            <w:tcW w:w="3788" w:type="dxa"/>
            <w:vAlign w:val="center"/>
          </w:tcPr>
          <w:p w14:paraId="2019F4B1" w14:textId="77777777" w:rsidR="00CE11FC" w:rsidRPr="0039117C" w:rsidRDefault="00CE11FC" w:rsidP="00EF54B2">
            <w:pPr>
              <w:pStyle w:val="BodyText"/>
              <w:ind w:firstLine="0"/>
              <w:jc w:val="center"/>
              <w:rPr>
                <w:lang w:val="en-US"/>
              </w:rPr>
            </w:pPr>
            <w:r>
              <w:rPr>
                <w:lang w:val="en-US"/>
              </w:rPr>
              <w:t>C2</w:t>
            </w:r>
          </w:p>
        </w:tc>
        <w:tc>
          <w:tcPr>
            <w:tcW w:w="3650" w:type="dxa"/>
            <w:vAlign w:val="center"/>
          </w:tcPr>
          <w:p w14:paraId="1ECD0065" w14:textId="77777777" w:rsidR="00CE11FC" w:rsidRPr="0039117C" w:rsidRDefault="00CE11FC" w:rsidP="00EF54B2">
            <w:pPr>
              <w:pStyle w:val="BodyText"/>
              <w:ind w:firstLine="0"/>
              <w:jc w:val="center"/>
              <w:rPr>
                <w:lang w:val="en-US"/>
              </w:rPr>
            </w:pPr>
            <w:r>
              <w:rPr>
                <w:lang w:val="en-US"/>
              </w:rPr>
              <w:t>C3</w:t>
            </w:r>
          </w:p>
        </w:tc>
      </w:tr>
      <w:tr w:rsidR="00CE11FC" w14:paraId="40B22903" w14:textId="77777777" w:rsidTr="00EF54B2">
        <w:trPr>
          <w:trHeight w:val="256"/>
        </w:trPr>
        <w:tc>
          <w:tcPr>
            <w:tcW w:w="11365" w:type="dxa"/>
            <w:gridSpan w:val="3"/>
          </w:tcPr>
          <w:tbl>
            <w:tblPr>
              <w:tblStyle w:val="TableGrid"/>
              <w:tblW w:w="93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2"/>
            </w:tblGrid>
            <w:tr w:rsidR="00CE11FC" w14:paraId="102EC62B" w14:textId="77777777" w:rsidTr="00AC66A5">
              <w:trPr>
                <w:trHeight w:val="550"/>
                <w:jc w:val="center"/>
              </w:trPr>
              <w:tc>
                <w:tcPr>
                  <w:tcW w:w="9362" w:type="dxa"/>
                </w:tcPr>
                <w:p w14:paraId="21F6B29C" w14:textId="4D5747A1" w:rsidR="00CE11FC" w:rsidRDefault="00CE11FC" w:rsidP="00EF54B2">
                  <w:pPr>
                    <w:pStyle w:val="figurecaption"/>
                    <w:framePr w:hSpace="180" w:wrap="around" w:vAnchor="text" w:hAnchor="margin" w:xAlign="center" w:y="191"/>
                    <w:jc w:val="center"/>
                  </w:pPr>
                  <w:r>
                    <w:t>Sliding surfaces and control input of the best</w:t>
                  </w:r>
                  <w:r w:rsidR="00EF54B2">
                    <w:t>-</w:t>
                  </w:r>
                  <w:r>
                    <w:t xml:space="preserve">tuned terminal sliding mode controller for a </w:t>
                  </w:r>
                  <w:r w:rsidRPr="005C11B5">
                    <w:t>pendulum-driven spherical robot system</w:t>
                  </w:r>
                  <w:r>
                    <w:t>. The tuning is performed with four optimization algorithm</w:t>
                  </w:r>
                  <w:r w:rsidR="00EF54B2">
                    <w:t>s</w:t>
                  </w:r>
                  <w:r>
                    <w:t xml:space="preserve"> including NSGA-III, NSGA-II, OMOPSO</w:t>
                  </w:r>
                  <w:r w:rsidR="00EF54B2">
                    <w:t>,</w:t>
                  </w:r>
                  <w:r>
                    <w:t xml:space="preserve"> and SMPSO with maximum function evaluation = 50 (A1-A3),  maximum function evaluation = 200 (B1-B3)</w:t>
                  </w:r>
                  <w:r w:rsidR="00EF54B2">
                    <w:t>,</w:t>
                  </w:r>
                  <w:r>
                    <w:t xml:space="preserve"> and maximum function evaluation = 500 (C1-C3)</w:t>
                  </w:r>
                </w:p>
              </w:tc>
            </w:tr>
          </w:tbl>
          <w:p w14:paraId="6D751BA3" w14:textId="77777777" w:rsidR="00CE11FC" w:rsidRDefault="00CE11FC" w:rsidP="00EF54B2">
            <w:pPr>
              <w:pStyle w:val="BodyText"/>
              <w:ind w:firstLine="0"/>
              <w:jc w:val="center"/>
              <w:rPr>
                <w:lang w:val="en-US"/>
              </w:rPr>
            </w:pPr>
          </w:p>
        </w:tc>
      </w:tr>
    </w:tbl>
    <w:p w14:paraId="1BAAD306" w14:textId="18CF1F95" w:rsidR="007E0716" w:rsidRDefault="00524C43" w:rsidP="00F815E2">
      <w:pPr>
        <w:pStyle w:val="BodyText"/>
        <w:rPr>
          <w:lang w:val="en-US"/>
        </w:rPr>
      </w:pPr>
      <w:r>
        <w:rPr>
          <w:lang w:val="en-US"/>
        </w:rPr>
        <w:t>different optimization algorithms are compared to each other in</w:t>
      </w:r>
      <w:r w:rsidRPr="00524C43">
        <w:rPr>
          <w:lang w:val="en-US"/>
        </w:rPr>
        <w:t xml:space="preserve"> </w:t>
      </w:r>
      <w:r>
        <w:rPr>
          <w:lang w:val="en-US"/>
        </w:rPr>
        <w:t>Figs. 5(</w:t>
      </w:r>
      <w:r>
        <w:rPr>
          <w:lang w:val="en-US"/>
        </w:rPr>
        <w:t>B</w:t>
      </w:r>
      <w:r>
        <w:rPr>
          <w:lang w:val="en-US"/>
        </w:rPr>
        <w:t>1-</w:t>
      </w:r>
      <w:r>
        <w:rPr>
          <w:lang w:val="en-US"/>
        </w:rPr>
        <w:t>B</w:t>
      </w:r>
      <w:r>
        <w:rPr>
          <w:lang w:val="en-US"/>
        </w:rPr>
        <w:t>5) and Table V</w:t>
      </w:r>
      <w:r w:rsidR="00CE11FC">
        <w:rPr>
          <w:lang w:val="en-US"/>
        </w:rPr>
        <w:t xml:space="preserve">. Finally, </w:t>
      </w:r>
      <w:r w:rsidR="00CE11FC">
        <w:rPr>
          <w:lang w:val="en-US"/>
        </w:rPr>
        <w:t>the maximum number of function evaluation</w:t>
      </w:r>
      <w:r w:rsidR="00EF54B2">
        <w:rPr>
          <w:lang w:val="en-US"/>
        </w:rPr>
        <w:t>s</w:t>
      </w:r>
      <w:r w:rsidR="00CE11FC">
        <w:rPr>
          <w:lang w:val="en-US"/>
        </w:rPr>
        <w:t xml:space="preserve"> is set to </w:t>
      </w:r>
      <w:r w:rsidR="00CE11FC">
        <w:rPr>
          <w:lang w:val="en-US"/>
        </w:rPr>
        <w:t>5</w:t>
      </w:r>
      <w:r w:rsidR="00CE11FC">
        <w:rPr>
          <w:lang w:val="en-US"/>
        </w:rPr>
        <w:t>00 for the best result of tunned hyperparameters the simulation is repeated</w:t>
      </w:r>
      <w:r w:rsidR="00EF54B2">
        <w:rPr>
          <w:lang w:val="en-US"/>
        </w:rPr>
        <w:t>,</w:t>
      </w:r>
      <w:r w:rsidR="00CE11FC">
        <w:rPr>
          <w:lang w:val="en-US"/>
        </w:rPr>
        <w:t xml:space="preserve"> and Figs. 4(</w:t>
      </w:r>
      <w:r w:rsidR="00CE11FC">
        <w:rPr>
          <w:lang w:val="en-US"/>
        </w:rPr>
        <w:t>C</w:t>
      </w:r>
      <w:r w:rsidR="00CE11FC">
        <w:rPr>
          <w:lang w:val="en-US"/>
        </w:rPr>
        <w:t>1-</w:t>
      </w:r>
      <w:r w:rsidR="00CE11FC">
        <w:rPr>
          <w:lang w:val="en-US"/>
        </w:rPr>
        <w:t>C</w:t>
      </w:r>
      <w:r w:rsidR="00CE11FC">
        <w:rPr>
          <w:lang w:val="en-US"/>
        </w:rPr>
        <w:t xml:space="preserve">3) are obtained, </w:t>
      </w:r>
      <w:r w:rsidR="00EF54B2">
        <w:rPr>
          <w:lang w:val="en-US"/>
        </w:rPr>
        <w:t xml:space="preserve">and </w:t>
      </w:r>
      <w:r w:rsidR="00CE11FC">
        <w:rPr>
          <w:lang w:val="en-US"/>
        </w:rPr>
        <w:t>different optimization algorithms are compared to each other in</w:t>
      </w:r>
      <w:r w:rsidR="00CE11FC" w:rsidRPr="00524C43">
        <w:rPr>
          <w:lang w:val="en-US"/>
        </w:rPr>
        <w:t xml:space="preserve"> </w:t>
      </w:r>
      <w:r w:rsidR="00CE11FC">
        <w:rPr>
          <w:lang w:val="en-US"/>
        </w:rPr>
        <w:t>Figs. 5(</w:t>
      </w:r>
      <w:r w:rsidR="00CE11FC">
        <w:rPr>
          <w:lang w:val="en-US"/>
        </w:rPr>
        <w:t>C</w:t>
      </w:r>
      <w:r w:rsidR="00CE11FC">
        <w:rPr>
          <w:lang w:val="en-US"/>
        </w:rPr>
        <w:t>1-</w:t>
      </w:r>
      <w:r w:rsidR="00CE11FC">
        <w:rPr>
          <w:lang w:val="en-US"/>
        </w:rPr>
        <w:t>C</w:t>
      </w:r>
      <w:r w:rsidR="00CE11FC">
        <w:rPr>
          <w:lang w:val="en-US"/>
        </w:rPr>
        <w:t>5) and Table V</w:t>
      </w:r>
      <w:r w:rsidR="00CE11FC">
        <w:rPr>
          <w:lang w:val="en-US"/>
        </w:rPr>
        <w:t xml:space="preserve">I. </w:t>
      </w:r>
    </w:p>
    <w:p w14:paraId="4F32CD53" w14:textId="25356E32" w:rsidR="003B170D" w:rsidRDefault="003B170D" w:rsidP="00F815E2">
      <w:pPr>
        <w:pStyle w:val="BodyText"/>
        <w:rPr>
          <w:lang w:val="en-US"/>
        </w:rPr>
      </w:pPr>
      <w:r>
        <w:rPr>
          <w:lang w:val="en-US"/>
        </w:rPr>
        <w:t>The execution time of each algorithm with different</w:t>
      </w:r>
      <w:r>
        <w:rPr>
          <w:lang w:val="en-US"/>
        </w:rPr>
        <w:t xml:space="preserve"> maximum number of function evaluation</w:t>
      </w:r>
      <w:r>
        <w:rPr>
          <w:lang w:val="en-US"/>
        </w:rPr>
        <w:t xml:space="preserve"> is shown in Table III. Regarding running time, </w:t>
      </w:r>
      <w:r w:rsidR="00756E99">
        <w:rPr>
          <w:lang w:val="en-US"/>
        </w:rPr>
        <w:t xml:space="preserve">NSGA-II has a better performance in average result. Instead of NSGA-III, all algorithms have a good result in </w:t>
      </w:r>
      <w:r w:rsidR="00756E99">
        <w:rPr>
          <w:lang w:val="en-US"/>
        </w:rPr>
        <w:t>execution time</w:t>
      </w:r>
      <w:r w:rsidR="00756E99">
        <w:rPr>
          <w:lang w:val="en-US"/>
        </w:rPr>
        <w:t>.</w:t>
      </w:r>
    </w:p>
    <w:p w14:paraId="64D3E1FB" w14:textId="5F22A578" w:rsidR="00CE11FC" w:rsidRDefault="00CE11FC" w:rsidP="00F815E2">
      <w:pPr>
        <w:pStyle w:val="BodyText"/>
        <w:rPr>
          <w:lang w:val="en-US"/>
        </w:rPr>
      </w:pPr>
      <w:r>
        <w:rPr>
          <w:lang w:val="en-US"/>
        </w:rPr>
        <w:t>In next subsection, we compare the result of each optimization algorithm for each stage.</w:t>
      </w:r>
    </w:p>
    <w:p w14:paraId="4B94BE5C" w14:textId="2E09B8CB" w:rsidR="00337730" w:rsidRDefault="00337730" w:rsidP="00337730">
      <w:pPr>
        <w:pStyle w:val="Heading2"/>
      </w:pPr>
      <w:r>
        <w:t>Number of function Evaluation = 50</w:t>
      </w:r>
    </w:p>
    <w:p w14:paraId="373E31A5" w14:textId="259B7B54" w:rsidR="00673CAA" w:rsidRDefault="007A6267" w:rsidP="00F815E2">
      <w:pPr>
        <w:pStyle w:val="BodyText"/>
        <w:rPr>
          <w:lang w:val="en-US"/>
        </w:rPr>
      </w:pPr>
      <w:r>
        <w:rPr>
          <w:lang w:val="en-US"/>
        </w:rPr>
        <w:t xml:space="preserve">In this stage, chattering is not sorted out in some algorithms and it can be seen in Fig. 4(A3). However, </w:t>
      </w:r>
      <w:bookmarkStart w:id="3" w:name="_Hlk101173158"/>
      <w:r>
        <w:rPr>
          <w:lang w:val="en-US"/>
        </w:rPr>
        <w:t>NSGA-II</w:t>
      </w:r>
      <w:r w:rsidR="00C263BD">
        <w:rPr>
          <w:lang w:val="en-US"/>
        </w:rPr>
        <w:t>I</w:t>
      </w:r>
      <w:r>
        <w:rPr>
          <w:lang w:val="en-US"/>
        </w:rPr>
        <w:t xml:space="preserve"> has better performance rather than the others regarding chattering.</w:t>
      </w:r>
      <w:r w:rsidR="00C263BD">
        <w:rPr>
          <w:lang w:val="en-US"/>
        </w:rPr>
        <w:t xml:space="preserve"> The superiority of this algorithm is shown in </w:t>
      </w:r>
      <w:r w:rsidR="00506AF6">
        <w:rPr>
          <w:lang w:val="en-US"/>
        </w:rPr>
        <w:t>Fig 5(A1-A5) because this algorithm has a better average</w:t>
      </w:r>
      <w:r w:rsidR="00F34E05">
        <w:rPr>
          <w:lang w:val="en-US"/>
        </w:rPr>
        <w:t xml:space="preserve"> of objective functions</w:t>
      </w:r>
      <w:r w:rsidR="00506AF6">
        <w:rPr>
          <w:lang w:val="en-US"/>
        </w:rPr>
        <w:t xml:space="preserve"> with respect to t</w:t>
      </w:r>
      <w:r w:rsidR="00F34E05">
        <w:rPr>
          <w:lang w:val="en-US"/>
        </w:rPr>
        <w:t>he others. In addition, this</w:t>
      </w:r>
      <w:r w:rsidR="00F34E05" w:rsidRPr="00F34E05">
        <w:rPr>
          <w:lang w:val="en-US"/>
        </w:rPr>
        <w:t xml:space="preserve"> </w:t>
      </w:r>
      <w:r w:rsidR="00F34E05">
        <w:rPr>
          <w:lang w:val="en-US"/>
        </w:rPr>
        <w:t>superiority</w:t>
      </w:r>
      <w:r w:rsidR="00F34E05">
        <w:rPr>
          <w:lang w:val="en-US"/>
        </w:rPr>
        <w:t xml:space="preserve"> is highlighted in Table IV. </w:t>
      </w:r>
      <w:bookmarkEnd w:id="3"/>
    </w:p>
    <w:p w14:paraId="4D3CF5DD" w14:textId="6AB32424" w:rsidR="00F34E05" w:rsidRDefault="00F34E05" w:rsidP="00F34E05">
      <w:pPr>
        <w:pStyle w:val="Heading2"/>
      </w:pPr>
      <w:r>
        <w:lastRenderedPageBreak/>
        <w:t xml:space="preserve">Number of function Evaluation = </w:t>
      </w:r>
      <w:r>
        <w:t>200</w:t>
      </w:r>
    </w:p>
    <w:p w14:paraId="58D70DE5" w14:textId="21595A18" w:rsidR="00F34E05" w:rsidRDefault="001D73DD" w:rsidP="00F815E2">
      <w:pPr>
        <w:pStyle w:val="BodyText"/>
        <w:rPr>
          <w:lang w:val="en-US"/>
        </w:rPr>
      </w:pPr>
      <w:r>
        <w:rPr>
          <w:lang w:val="en-US"/>
        </w:rPr>
        <w:t xml:space="preserve">As one can see in Fig. 4(B3), the chattering is sorted out but the problem of high value for </w:t>
      </w:r>
      <w:r w:rsidR="00EF54B2">
        <w:rPr>
          <w:lang w:val="en-US"/>
        </w:rPr>
        <w:t xml:space="preserve">the </w:t>
      </w:r>
      <w:r>
        <w:rPr>
          <w:lang w:val="en-US"/>
        </w:rPr>
        <w:t xml:space="preserve">input controller has remained. In these plots, the </w:t>
      </w:r>
      <w:r w:rsidRPr="001D73DD">
        <w:rPr>
          <w:lang w:val="en-US"/>
        </w:rPr>
        <w:t>NSGA-III has better performance rather than the others regarding chattering. The superiority of this algorithm is shown in Fig 5(</w:t>
      </w:r>
      <w:r>
        <w:rPr>
          <w:lang w:val="en-US"/>
        </w:rPr>
        <w:t>B</w:t>
      </w:r>
      <w:r w:rsidRPr="001D73DD">
        <w:rPr>
          <w:lang w:val="en-US"/>
        </w:rPr>
        <w:t>1-</w:t>
      </w:r>
      <w:r>
        <w:rPr>
          <w:lang w:val="en-US"/>
        </w:rPr>
        <w:t>B</w:t>
      </w:r>
      <w:r w:rsidRPr="001D73DD">
        <w:rPr>
          <w:lang w:val="en-US"/>
        </w:rPr>
        <w:t>5) because this algorithm has a better average of objective functions to the others. In addition, this superiority is highlighted in Table V.</w:t>
      </w:r>
    </w:p>
    <w:p w14:paraId="37D0EA2B" w14:textId="74E6EFB5" w:rsidR="001D73DD" w:rsidRDefault="001D73DD" w:rsidP="001D73DD">
      <w:pPr>
        <w:pStyle w:val="Heading2"/>
      </w:pPr>
      <w:r>
        <w:t xml:space="preserve">Number of function Evaluation = </w:t>
      </w:r>
      <w:r>
        <w:t>5</w:t>
      </w:r>
      <w:r>
        <w:t>00</w:t>
      </w:r>
    </w:p>
    <w:p w14:paraId="48DF4117" w14:textId="20240826" w:rsidR="001D73DD" w:rsidRDefault="001D73DD" w:rsidP="00F815E2">
      <w:pPr>
        <w:pStyle w:val="BodyText"/>
        <w:rPr>
          <w:lang w:val="en-US"/>
        </w:rPr>
      </w:pPr>
      <w:r>
        <w:rPr>
          <w:lang w:val="en-US"/>
        </w:rPr>
        <w:t>By increasing the limit, all algorithm</w:t>
      </w:r>
      <w:r w:rsidR="00EF54B2">
        <w:rPr>
          <w:lang w:val="en-US"/>
        </w:rPr>
        <w:t>s</w:t>
      </w:r>
      <w:r>
        <w:rPr>
          <w:lang w:val="en-US"/>
        </w:rPr>
        <w:t xml:space="preserve"> can find better result</w:t>
      </w:r>
      <w:r w:rsidR="00EF54B2">
        <w:rPr>
          <w:lang w:val="en-US"/>
        </w:rPr>
        <w:t>s</w:t>
      </w:r>
      <w:r>
        <w:rPr>
          <w:lang w:val="en-US"/>
        </w:rPr>
        <w:t xml:space="preserve">, regarding optimality in input controller and chattering phenomenon. This fact is shown in Fig. 4(C3). In addition, regarding tracking </w:t>
      </w:r>
      <w:r w:rsidR="003B170D">
        <w:rPr>
          <w:lang w:val="en-US"/>
        </w:rPr>
        <w:t xml:space="preserve">error, the NSGA-II has a better result rather than the others. In addition, NSGA-II could gain a better performance regarding </w:t>
      </w:r>
      <w:r w:rsidR="00EF54B2">
        <w:rPr>
          <w:lang w:val="en-US"/>
        </w:rPr>
        <w:t xml:space="preserve">the </w:t>
      </w:r>
      <w:r w:rsidR="003B170D">
        <w:rPr>
          <w:lang w:val="en-US"/>
        </w:rPr>
        <w:t>minimization of objective functions</w:t>
      </w:r>
      <w:r w:rsidR="00EF54B2">
        <w:rPr>
          <w:lang w:val="en-US"/>
        </w:rPr>
        <w:t>,</w:t>
      </w:r>
      <w:r w:rsidR="003B170D">
        <w:rPr>
          <w:lang w:val="en-US"/>
        </w:rPr>
        <w:t xml:space="preserve"> and this fact is illustrated in Fig. 5(C1-C5) and highlighted in Table VI.</w:t>
      </w:r>
    </w:p>
    <w:p w14:paraId="02C4A79B" w14:textId="58EE1E98" w:rsidR="00756E99" w:rsidRPr="007A6281" w:rsidRDefault="000E12AC" w:rsidP="00756E99">
      <w:pPr>
        <w:pStyle w:val="tablehead"/>
        <w:jc w:val="both"/>
      </w:pPr>
      <w:r>
        <w:t xml:space="preserve">execution time of </w:t>
      </w:r>
      <w:r w:rsidR="008C111F">
        <w:t>Optimization</w:t>
      </w:r>
      <w:r>
        <w:t xml:space="preserve"> algorithm</w:t>
      </w:r>
      <w:r w:rsidR="008C111F">
        <w: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1350"/>
        <w:gridCol w:w="1353"/>
      </w:tblGrid>
      <w:tr w:rsidR="00756E99" w14:paraId="1035E079" w14:textId="77777777" w:rsidTr="0029543E">
        <w:trPr>
          <w:cantSplit/>
          <w:trHeight w:val="240"/>
          <w:tblHeader/>
          <w:jc w:val="center"/>
        </w:trPr>
        <w:tc>
          <w:tcPr>
            <w:tcW w:w="897" w:type="dxa"/>
            <w:vMerge w:val="restart"/>
            <w:vAlign w:val="center"/>
          </w:tcPr>
          <w:p w14:paraId="4D5E8F58" w14:textId="77777777" w:rsidR="00756E99" w:rsidRDefault="00756E99" w:rsidP="0029543E">
            <w:pPr>
              <w:pStyle w:val="tablecolhead"/>
            </w:pPr>
            <w:r w:rsidRPr="00D26530">
              <w:rPr>
                <w:sz w:val="14"/>
                <w:szCs w:val="14"/>
              </w:rPr>
              <w:t>Algorithm</w:t>
            </w:r>
          </w:p>
        </w:tc>
        <w:tc>
          <w:tcPr>
            <w:tcW w:w="3963" w:type="dxa"/>
            <w:gridSpan w:val="3"/>
            <w:vAlign w:val="center"/>
          </w:tcPr>
          <w:p w14:paraId="3FADF8FD" w14:textId="77777777" w:rsidR="00756E99" w:rsidRDefault="00756E99" w:rsidP="0029543E">
            <w:pPr>
              <w:pStyle w:val="tablecolhead"/>
            </w:pPr>
            <w:r>
              <w:t>Running Time (s)</w:t>
            </w:r>
          </w:p>
        </w:tc>
      </w:tr>
      <w:tr w:rsidR="00756E99" w14:paraId="5A43DCDC" w14:textId="77777777" w:rsidTr="0029543E">
        <w:trPr>
          <w:cantSplit/>
          <w:trHeight w:val="240"/>
          <w:tblHeader/>
          <w:jc w:val="center"/>
        </w:trPr>
        <w:tc>
          <w:tcPr>
            <w:tcW w:w="897" w:type="dxa"/>
            <w:vMerge/>
          </w:tcPr>
          <w:p w14:paraId="7DF13E45" w14:textId="77777777" w:rsidR="00756E99" w:rsidRDefault="00756E99" w:rsidP="0029543E">
            <w:pPr>
              <w:rPr>
                <w:sz w:val="16"/>
                <w:szCs w:val="16"/>
              </w:rPr>
            </w:pPr>
          </w:p>
        </w:tc>
        <w:tc>
          <w:tcPr>
            <w:tcW w:w="1260" w:type="dxa"/>
            <w:vAlign w:val="center"/>
          </w:tcPr>
          <w:p w14:paraId="2AEEE5BD" w14:textId="77777777" w:rsidR="00756E99" w:rsidRDefault="00756E99" w:rsidP="0029543E">
            <w:pPr>
              <w:pStyle w:val="tablecolsubhead"/>
            </w:pPr>
            <w:r>
              <w:t>Function evaluations = 50</w:t>
            </w:r>
          </w:p>
        </w:tc>
        <w:tc>
          <w:tcPr>
            <w:tcW w:w="1350" w:type="dxa"/>
            <w:vAlign w:val="center"/>
          </w:tcPr>
          <w:p w14:paraId="29F04320" w14:textId="77777777" w:rsidR="00756E99" w:rsidRDefault="00756E99" w:rsidP="0029543E">
            <w:pPr>
              <w:pStyle w:val="tablecolsubhead"/>
            </w:pPr>
            <w:r>
              <w:t>Function evaluations = 200</w:t>
            </w:r>
          </w:p>
        </w:tc>
        <w:tc>
          <w:tcPr>
            <w:tcW w:w="1353" w:type="dxa"/>
            <w:vAlign w:val="center"/>
          </w:tcPr>
          <w:p w14:paraId="014BF6B3" w14:textId="77777777" w:rsidR="00756E99" w:rsidRDefault="00756E99" w:rsidP="0029543E">
            <w:pPr>
              <w:pStyle w:val="tablecolsubhead"/>
            </w:pPr>
            <w:r>
              <w:t>Function evaluations = 500</w:t>
            </w:r>
          </w:p>
        </w:tc>
      </w:tr>
      <w:tr w:rsidR="00756E99" w14:paraId="7A9082FE" w14:textId="77777777" w:rsidTr="0029543E">
        <w:trPr>
          <w:trHeight w:val="320"/>
          <w:jc w:val="center"/>
        </w:trPr>
        <w:tc>
          <w:tcPr>
            <w:tcW w:w="897" w:type="dxa"/>
            <w:vAlign w:val="center"/>
          </w:tcPr>
          <w:p w14:paraId="787CC7B9" w14:textId="77777777" w:rsidR="00756E99" w:rsidRPr="00D26530" w:rsidRDefault="00756E99" w:rsidP="0029543E">
            <w:pPr>
              <w:pStyle w:val="tablecopy"/>
            </w:pPr>
            <w:r>
              <w:t>SMPSO</w:t>
            </w:r>
          </w:p>
        </w:tc>
        <w:tc>
          <w:tcPr>
            <w:tcW w:w="1260" w:type="dxa"/>
            <w:vAlign w:val="center"/>
          </w:tcPr>
          <w:p w14:paraId="66070DC6" w14:textId="77777777" w:rsidR="00756E99" w:rsidRDefault="00756E99" w:rsidP="0029543E">
            <w:pPr>
              <w:pStyle w:val="tablecopy"/>
            </w:pPr>
            <w:r>
              <w:t>5.24554880</w:t>
            </w:r>
          </w:p>
        </w:tc>
        <w:tc>
          <w:tcPr>
            <w:tcW w:w="1350" w:type="dxa"/>
            <w:vAlign w:val="center"/>
          </w:tcPr>
          <w:p w14:paraId="37A851A7" w14:textId="77777777" w:rsidR="00756E99" w:rsidRDefault="00756E99" w:rsidP="0029543E">
            <w:pPr>
              <w:rPr>
                <w:noProof/>
                <w:sz w:val="16"/>
                <w:szCs w:val="16"/>
              </w:rPr>
            </w:pPr>
            <w:r>
              <w:rPr>
                <w:noProof/>
                <w:sz w:val="16"/>
                <w:szCs w:val="16"/>
              </w:rPr>
              <w:t>11.7175694</w:t>
            </w:r>
          </w:p>
        </w:tc>
        <w:tc>
          <w:tcPr>
            <w:tcW w:w="1353" w:type="dxa"/>
            <w:vAlign w:val="center"/>
          </w:tcPr>
          <w:p w14:paraId="4F513CA6" w14:textId="77777777" w:rsidR="00756E99" w:rsidRPr="003B170D" w:rsidRDefault="00756E99" w:rsidP="0029543E">
            <w:pPr>
              <w:rPr>
                <w:b/>
                <w:bCs/>
                <w:noProof/>
                <w:sz w:val="16"/>
                <w:szCs w:val="16"/>
              </w:rPr>
            </w:pPr>
            <w:r w:rsidRPr="003B170D">
              <w:rPr>
                <w:b/>
                <w:bCs/>
                <w:noProof/>
                <w:sz w:val="16"/>
                <w:szCs w:val="16"/>
              </w:rPr>
              <w:t>27.0013235</w:t>
            </w:r>
          </w:p>
        </w:tc>
      </w:tr>
      <w:tr w:rsidR="00756E99" w14:paraId="291016EE" w14:textId="77777777" w:rsidTr="0029543E">
        <w:trPr>
          <w:trHeight w:val="320"/>
          <w:jc w:val="center"/>
        </w:trPr>
        <w:tc>
          <w:tcPr>
            <w:tcW w:w="897" w:type="dxa"/>
            <w:vAlign w:val="center"/>
          </w:tcPr>
          <w:p w14:paraId="14FE508C" w14:textId="77777777" w:rsidR="00756E99" w:rsidRPr="00756E99" w:rsidRDefault="00756E99" w:rsidP="0029543E">
            <w:pPr>
              <w:pStyle w:val="tablecopy"/>
              <w:rPr>
                <w:b/>
                <w:bCs/>
              </w:rPr>
            </w:pPr>
            <w:r w:rsidRPr="00756E99">
              <w:rPr>
                <w:b/>
                <w:bCs/>
              </w:rPr>
              <w:t>NSGAII</w:t>
            </w:r>
          </w:p>
        </w:tc>
        <w:tc>
          <w:tcPr>
            <w:tcW w:w="1260" w:type="dxa"/>
            <w:vAlign w:val="center"/>
          </w:tcPr>
          <w:p w14:paraId="7B64D183" w14:textId="77777777" w:rsidR="00756E99" w:rsidRPr="003B170D" w:rsidRDefault="00756E99" w:rsidP="0029543E">
            <w:pPr>
              <w:pStyle w:val="tablecopy"/>
              <w:rPr>
                <w:b/>
                <w:bCs/>
              </w:rPr>
            </w:pPr>
            <w:r w:rsidRPr="003B170D">
              <w:rPr>
                <w:b/>
                <w:bCs/>
              </w:rPr>
              <w:t>4.97656430</w:t>
            </w:r>
          </w:p>
        </w:tc>
        <w:tc>
          <w:tcPr>
            <w:tcW w:w="1350" w:type="dxa"/>
            <w:vAlign w:val="center"/>
          </w:tcPr>
          <w:p w14:paraId="65C699CE" w14:textId="77777777" w:rsidR="00756E99" w:rsidRDefault="00756E99" w:rsidP="0029543E">
            <w:pPr>
              <w:rPr>
                <w:noProof/>
                <w:sz w:val="16"/>
                <w:szCs w:val="16"/>
              </w:rPr>
            </w:pPr>
            <w:r>
              <w:rPr>
                <w:noProof/>
                <w:sz w:val="16"/>
                <w:szCs w:val="16"/>
              </w:rPr>
              <w:t>10.5482522</w:t>
            </w:r>
          </w:p>
        </w:tc>
        <w:tc>
          <w:tcPr>
            <w:tcW w:w="1353" w:type="dxa"/>
            <w:vAlign w:val="center"/>
          </w:tcPr>
          <w:p w14:paraId="0F07608F" w14:textId="77777777" w:rsidR="00756E99" w:rsidRDefault="00756E99" w:rsidP="0029543E">
            <w:pPr>
              <w:rPr>
                <w:noProof/>
                <w:sz w:val="16"/>
                <w:szCs w:val="16"/>
              </w:rPr>
            </w:pPr>
            <w:r>
              <w:rPr>
                <w:noProof/>
                <w:sz w:val="16"/>
                <w:szCs w:val="16"/>
              </w:rPr>
              <w:t>28.6823616</w:t>
            </w:r>
          </w:p>
        </w:tc>
      </w:tr>
      <w:tr w:rsidR="00756E99" w14:paraId="71F45510" w14:textId="77777777" w:rsidTr="0029543E">
        <w:trPr>
          <w:trHeight w:val="320"/>
          <w:jc w:val="center"/>
        </w:trPr>
        <w:tc>
          <w:tcPr>
            <w:tcW w:w="897" w:type="dxa"/>
            <w:vAlign w:val="center"/>
          </w:tcPr>
          <w:p w14:paraId="694C7F27" w14:textId="77777777" w:rsidR="00756E99" w:rsidRDefault="00756E99" w:rsidP="0029543E">
            <w:pPr>
              <w:pStyle w:val="tablecopy"/>
            </w:pPr>
            <w:r>
              <w:t>NSGAIII</w:t>
            </w:r>
          </w:p>
        </w:tc>
        <w:tc>
          <w:tcPr>
            <w:tcW w:w="1260" w:type="dxa"/>
            <w:vAlign w:val="center"/>
          </w:tcPr>
          <w:p w14:paraId="36B6DB14" w14:textId="77777777" w:rsidR="00756E99" w:rsidRDefault="00756E99" w:rsidP="0029543E">
            <w:pPr>
              <w:pStyle w:val="tablecopy"/>
            </w:pPr>
            <w:r>
              <w:t>118.9245700</w:t>
            </w:r>
          </w:p>
        </w:tc>
        <w:tc>
          <w:tcPr>
            <w:tcW w:w="1350" w:type="dxa"/>
            <w:vAlign w:val="center"/>
          </w:tcPr>
          <w:p w14:paraId="1FFF54ED" w14:textId="77777777" w:rsidR="00756E99" w:rsidRDefault="00756E99" w:rsidP="0029543E">
            <w:pPr>
              <w:rPr>
                <w:noProof/>
                <w:sz w:val="16"/>
                <w:szCs w:val="16"/>
              </w:rPr>
            </w:pPr>
            <w:r>
              <w:rPr>
                <w:noProof/>
                <w:sz w:val="16"/>
                <w:szCs w:val="16"/>
              </w:rPr>
              <w:t>100.5715414</w:t>
            </w:r>
          </w:p>
        </w:tc>
        <w:tc>
          <w:tcPr>
            <w:tcW w:w="1353" w:type="dxa"/>
            <w:vAlign w:val="center"/>
          </w:tcPr>
          <w:p w14:paraId="2169C697" w14:textId="77777777" w:rsidR="00756E99" w:rsidRDefault="00756E99" w:rsidP="0029543E">
            <w:pPr>
              <w:rPr>
                <w:noProof/>
                <w:sz w:val="16"/>
                <w:szCs w:val="16"/>
              </w:rPr>
            </w:pPr>
            <w:r>
              <w:rPr>
                <w:noProof/>
                <w:sz w:val="16"/>
                <w:szCs w:val="16"/>
              </w:rPr>
              <w:t>172.6694464</w:t>
            </w:r>
          </w:p>
        </w:tc>
      </w:tr>
      <w:tr w:rsidR="00756E99" w14:paraId="1BDCE00D" w14:textId="77777777" w:rsidTr="0029543E">
        <w:trPr>
          <w:trHeight w:val="320"/>
          <w:jc w:val="center"/>
        </w:trPr>
        <w:tc>
          <w:tcPr>
            <w:tcW w:w="897" w:type="dxa"/>
            <w:vAlign w:val="center"/>
          </w:tcPr>
          <w:p w14:paraId="45702838" w14:textId="77777777" w:rsidR="00756E99" w:rsidRDefault="00756E99" w:rsidP="0029543E">
            <w:pPr>
              <w:pStyle w:val="tablecopy"/>
            </w:pPr>
            <w:r>
              <w:t>OMOPSO</w:t>
            </w:r>
          </w:p>
        </w:tc>
        <w:tc>
          <w:tcPr>
            <w:tcW w:w="1260" w:type="dxa"/>
            <w:vAlign w:val="center"/>
          </w:tcPr>
          <w:p w14:paraId="7AC3CB46" w14:textId="77777777" w:rsidR="00756E99" w:rsidRDefault="00756E99" w:rsidP="0029543E">
            <w:pPr>
              <w:pStyle w:val="tablecopy"/>
            </w:pPr>
            <w:r>
              <w:t>5.65093240</w:t>
            </w:r>
          </w:p>
        </w:tc>
        <w:tc>
          <w:tcPr>
            <w:tcW w:w="1350" w:type="dxa"/>
            <w:vAlign w:val="center"/>
          </w:tcPr>
          <w:p w14:paraId="445A41F4" w14:textId="77777777" w:rsidR="00756E99" w:rsidRPr="003B170D" w:rsidRDefault="00756E99" w:rsidP="0029543E">
            <w:pPr>
              <w:rPr>
                <w:b/>
                <w:bCs/>
                <w:noProof/>
                <w:sz w:val="16"/>
                <w:szCs w:val="16"/>
              </w:rPr>
            </w:pPr>
            <w:r w:rsidRPr="003B170D">
              <w:rPr>
                <w:b/>
                <w:bCs/>
                <w:noProof/>
                <w:sz w:val="16"/>
                <w:szCs w:val="16"/>
              </w:rPr>
              <w:t>10.3312371</w:t>
            </w:r>
          </w:p>
        </w:tc>
        <w:tc>
          <w:tcPr>
            <w:tcW w:w="1353" w:type="dxa"/>
            <w:vAlign w:val="center"/>
          </w:tcPr>
          <w:p w14:paraId="55A0FB7D" w14:textId="77777777" w:rsidR="00756E99" w:rsidRDefault="00756E99" w:rsidP="0029543E">
            <w:pPr>
              <w:rPr>
                <w:noProof/>
                <w:sz w:val="16"/>
                <w:szCs w:val="16"/>
              </w:rPr>
            </w:pPr>
            <w:r>
              <w:rPr>
                <w:noProof/>
                <w:sz w:val="16"/>
                <w:szCs w:val="16"/>
              </w:rPr>
              <w:t>27.8997733</w:t>
            </w:r>
          </w:p>
        </w:tc>
      </w:tr>
    </w:tbl>
    <w:p w14:paraId="47B913B7" w14:textId="77777777" w:rsidR="00756E99" w:rsidRDefault="00756E99" w:rsidP="00F815E2">
      <w:pPr>
        <w:pStyle w:val="BodyText"/>
        <w:rPr>
          <w:lang w:val="en-US"/>
        </w:rPr>
      </w:pPr>
    </w:p>
    <w:tbl>
      <w:tblPr>
        <w:tblStyle w:val="TableGrid"/>
        <w:tblpPr w:leftFromText="180" w:rightFromText="180" w:vertAnchor="text" w:horzAnchor="margin" w:tblpXSpec="center" w:tblpY="-299"/>
        <w:tblW w:w="11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3742"/>
        <w:gridCol w:w="3779"/>
      </w:tblGrid>
      <w:tr w:rsidR="00756E99" w14:paraId="01BCD590" w14:textId="77777777" w:rsidTr="00756E99">
        <w:trPr>
          <w:trHeight w:val="799"/>
        </w:trPr>
        <w:tc>
          <w:tcPr>
            <w:tcW w:w="4043" w:type="dxa"/>
            <w:vAlign w:val="center"/>
          </w:tcPr>
          <w:p w14:paraId="70F6E7F2" w14:textId="77777777" w:rsidR="00756E99" w:rsidRDefault="00756E99" w:rsidP="00756E99">
            <w:pPr>
              <w:pStyle w:val="BodyText"/>
              <w:ind w:firstLine="0"/>
              <w:jc w:val="center"/>
            </w:pPr>
            <w:r>
              <w:rPr>
                <w:noProof/>
              </w:rPr>
              <w:lastRenderedPageBreak/>
              <w:drawing>
                <wp:inline distT="0" distB="0" distL="0" distR="0" wp14:anchorId="259EDC47" wp14:editId="5A755A1F">
                  <wp:extent cx="2344420" cy="112522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4420" cy="1125220"/>
                          </a:xfrm>
                          <a:prstGeom prst="rect">
                            <a:avLst/>
                          </a:prstGeom>
                          <a:noFill/>
                          <a:ln>
                            <a:noFill/>
                          </a:ln>
                        </pic:spPr>
                      </pic:pic>
                    </a:graphicData>
                  </a:graphic>
                </wp:inline>
              </w:drawing>
            </w:r>
          </w:p>
        </w:tc>
        <w:tc>
          <w:tcPr>
            <w:tcW w:w="3742" w:type="dxa"/>
            <w:vAlign w:val="center"/>
          </w:tcPr>
          <w:p w14:paraId="4B2D1D35" w14:textId="77777777" w:rsidR="00756E99" w:rsidRDefault="00756E99" w:rsidP="00756E99">
            <w:pPr>
              <w:pStyle w:val="BodyText"/>
              <w:ind w:firstLine="0"/>
              <w:jc w:val="center"/>
            </w:pPr>
            <w:r>
              <w:rPr>
                <w:noProof/>
              </w:rPr>
              <w:drawing>
                <wp:inline distT="0" distB="0" distL="0" distR="0" wp14:anchorId="630F384B" wp14:editId="59EF77B3">
                  <wp:extent cx="2239010" cy="107823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9010" cy="1078230"/>
                          </a:xfrm>
                          <a:prstGeom prst="rect">
                            <a:avLst/>
                          </a:prstGeom>
                          <a:noFill/>
                          <a:ln>
                            <a:noFill/>
                          </a:ln>
                        </pic:spPr>
                      </pic:pic>
                    </a:graphicData>
                  </a:graphic>
                </wp:inline>
              </w:drawing>
            </w:r>
          </w:p>
        </w:tc>
        <w:tc>
          <w:tcPr>
            <w:tcW w:w="3779" w:type="dxa"/>
            <w:vAlign w:val="center"/>
          </w:tcPr>
          <w:p w14:paraId="1CC6627B" w14:textId="77777777" w:rsidR="00756E99" w:rsidRDefault="00756E99" w:rsidP="00756E99">
            <w:pPr>
              <w:pStyle w:val="BodyText"/>
              <w:ind w:firstLine="0"/>
              <w:jc w:val="center"/>
            </w:pPr>
            <w:r>
              <w:rPr>
                <w:noProof/>
              </w:rPr>
              <w:drawing>
                <wp:inline distT="0" distB="0" distL="0" distR="0" wp14:anchorId="52D001CA" wp14:editId="10E19494">
                  <wp:extent cx="2192020" cy="104902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2020" cy="1049020"/>
                          </a:xfrm>
                          <a:prstGeom prst="rect">
                            <a:avLst/>
                          </a:prstGeom>
                          <a:noFill/>
                          <a:ln>
                            <a:noFill/>
                          </a:ln>
                        </pic:spPr>
                      </pic:pic>
                    </a:graphicData>
                  </a:graphic>
                </wp:inline>
              </w:drawing>
            </w:r>
          </w:p>
        </w:tc>
      </w:tr>
      <w:tr w:rsidR="00756E99" w14:paraId="372E158F" w14:textId="77777777" w:rsidTr="00756E99">
        <w:trPr>
          <w:trHeight w:val="260"/>
        </w:trPr>
        <w:tc>
          <w:tcPr>
            <w:tcW w:w="4043" w:type="dxa"/>
            <w:vAlign w:val="center"/>
          </w:tcPr>
          <w:p w14:paraId="4459B6BA" w14:textId="77777777" w:rsidR="00756E99" w:rsidRPr="00145D2E" w:rsidRDefault="00756E99" w:rsidP="00756E99">
            <w:pPr>
              <w:pStyle w:val="BodyText"/>
              <w:ind w:firstLine="0"/>
              <w:jc w:val="center"/>
              <w:rPr>
                <w:lang w:val="en-US"/>
              </w:rPr>
            </w:pPr>
            <w:r>
              <w:rPr>
                <w:lang w:val="en-US"/>
              </w:rPr>
              <w:t>A1</w:t>
            </w:r>
          </w:p>
        </w:tc>
        <w:tc>
          <w:tcPr>
            <w:tcW w:w="3742" w:type="dxa"/>
            <w:vAlign w:val="center"/>
          </w:tcPr>
          <w:p w14:paraId="40C3C701" w14:textId="77777777" w:rsidR="00756E99" w:rsidRPr="00145D2E" w:rsidRDefault="00756E99" w:rsidP="00756E99">
            <w:pPr>
              <w:pStyle w:val="BodyText"/>
              <w:ind w:firstLine="0"/>
              <w:jc w:val="center"/>
              <w:rPr>
                <w:lang w:val="en-US"/>
              </w:rPr>
            </w:pPr>
            <w:r>
              <w:rPr>
                <w:lang w:val="en-US"/>
              </w:rPr>
              <w:t>B1</w:t>
            </w:r>
          </w:p>
        </w:tc>
        <w:tc>
          <w:tcPr>
            <w:tcW w:w="3779" w:type="dxa"/>
            <w:vAlign w:val="center"/>
          </w:tcPr>
          <w:p w14:paraId="31B63C25" w14:textId="77777777" w:rsidR="00756E99" w:rsidRPr="00145D2E" w:rsidRDefault="00756E99" w:rsidP="00756E99">
            <w:pPr>
              <w:pStyle w:val="BodyText"/>
              <w:ind w:firstLine="0"/>
              <w:jc w:val="center"/>
              <w:rPr>
                <w:lang w:val="en-US"/>
              </w:rPr>
            </w:pPr>
            <w:r>
              <w:rPr>
                <w:lang w:val="en-US"/>
              </w:rPr>
              <w:t>C1</w:t>
            </w:r>
          </w:p>
        </w:tc>
      </w:tr>
      <w:tr w:rsidR="00756E99" w14:paraId="3B6A1BD2" w14:textId="77777777" w:rsidTr="00756E99">
        <w:trPr>
          <w:trHeight w:val="799"/>
        </w:trPr>
        <w:tc>
          <w:tcPr>
            <w:tcW w:w="4043" w:type="dxa"/>
            <w:vAlign w:val="center"/>
          </w:tcPr>
          <w:p w14:paraId="7DFDD8AD" w14:textId="77777777" w:rsidR="00756E99" w:rsidRDefault="00756E99" w:rsidP="00756E99">
            <w:pPr>
              <w:pStyle w:val="BodyText"/>
              <w:ind w:firstLine="0"/>
              <w:jc w:val="center"/>
            </w:pPr>
            <w:r>
              <w:rPr>
                <w:noProof/>
              </w:rPr>
              <w:drawing>
                <wp:inline distT="0" distB="0" distL="0" distR="0" wp14:anchorId="390D9E59" wp14:editId="5A809918">
                  <wp:extent cx="2350770" cy="11430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50770" cy="1143000"/>
                          </a:xfrm>
                          <a:prstGeom prst="rect">
                            <a:avLst/>
                          </a:prstGeom>
                          <a:noFill/>
                          <a:ln>
                            <a:noFill/>
                          </a:ln>
                        </pic:spPr>
                      </pic:pic>
                    </a:graphicData>
                  </a:graphic>
                </wp:inline>
              </w:drawing>
            </w:r>
          </w:p>
        </w:tc>
        <w:tc>
          <w:tcPr>
            <w:tcW w:w="3742" w:type="dxa"/>
            <w:vAlign w:val="center"/>
          </w:tcPr>
          <w:p w14:paraId="0E6E5ADD" w14:textId="77777777" w:rsidR="00756E99" w:rsidRDefault="00756E99" w:rsidP="00756E99">
            <w:pPr>
              <w:pStyle w:val="BodyText"/>
              <w:ind w:firstLine="0"/>
              <w:jc w:val="center"/>
            </w:pPr>
            <w:r>
              <w:rPr>
                <w:noProof/>
              </w:rPr>
              <w:drawing>
                <wp:inline distT="0" distB="0" distL="0" distR="0" wp14:anchorId="127E029E" wp14:editId="07371329">
                  <wp:extent cx="2204085" cy="1072515"/>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04085" cy="1072515"/>
                          </a:xfrm>
                          <a:prstGeom prst="rect">
                            <a:avLst/>
                          </a:prstGeom>
                          <a:noFill/>
                          <a:ln>
                            <a:noFill/>
                          </a:ln>
                        </pic:spPr>
                      </pic:pic>
                    </a:graphicData>
                  </a:graphic>
                </wp:inline>
              </w:drawing>
            </w:r>
          </w:p>
        </w:tc>
        <w:tc>
          <w:tcPr>
            <w:tcW w:w="3779" w:type="dxa"/>
            <w:vAlign w:val="center"/>
          </w:tcPr>
          <w:p w14:paraId="3AA0870F" w14:textId="77777777" w:rsidR="00756E99" w:rsidRDefault="00756E99" w:rsidP="00756E99">
            <w:pPr>
              <w:pStyle w:val="BodyText"/>
              <w:ind w:firstLine="0"/>
              <w:jc w:val="center"/>
            </w:pPr>
            <w:r>
              <w:rPr>
                <w:noProof/>
              </w:rPr>
              <w:drawing>
                <wp:inline distT="0" distB="0" distL="0" distR="0" wp14:anchorId="66E6C25E" wp14:editId="3DBB6C03">
                  <wp:extent cx="2127885" cy="103759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27885" cy="1037590"/>
                          </a:xfrm>
                          <a:prstGeom prst="rect">
                            <a:avLst/>
                          </a:prstGeom>
                          <a:noFill/>
                          <a:ln>
                            <a:noFill/>
                          </a:ln>
                        </pic:spPr>
                      </pic:pic>
                    </a:graphicData>
                  </a:graphic>
                </wp:inline>
              </w:drawing>
            </w:r>
          </w:p>
        </w:tc>
      </w:tr>
      <w:tr w:rsidR="00756E99" w14:paraId="07D6A46B" w14:textId="77777777" w:rsidTr="00756E99">
        <w:trPr>
          <w:trHeight w:val="278"/>
        </w:trPr>
        <w:tc>
          <w:tcPr>
            <w:tcW w:w="4043" w:type="dxa"/>
            <w:vAlign w:val="center"/>
          </w:tcPr>
          <w:p w14:paraId="70BA2B2A" w14:textId="77777777" w:rsidR="00756E99" w:rsidRDefault="00756E99" w:rsidP="00756E99">
            <w:pPr>
              <w:pStyle w:val="BodyText"/>
              <w:ind w:firstLine="0"/>
              <w:jc w:val="center"/>
            </w:pPr>
            <w:r>
              <w:rPr>
                <w:lang w:val="en-US"/>
              </w:rPr>
              <w:t>A2</w:t>
            </w:r>
          </w:p>
        </w:tc>
        <w:tc>
          <w:tcPr>
            <w:tcW w:w="3742" w:type="dxa"/>
            <w:vAlign w:val="center"/>
          </w:tcPr>
          <w:p w14:paraId="3116EF55" w14:textId="77777777" w:rsidR="00756E99" w:rsidRPr="00145D2E" w:rsidRDefault="00756E99" w:rsidP="00756E99">
            <w:pPr>
              <w:pStyle w:val="BodyText"/>
              <w:ind w:firstLine="0"/>
              <w:jc w:val="center"/>
              <w:rPr>
                <w:lang w:val="en-US"/>
              </w:rPr>
            </w:pPr>
            <w:r>
              <w:rPr>
                <w:lang w:val="en-US"/>
              </w:rPr>
              <w:t>B2</w:t>
            </w:r>
          </w:p>
        </w:tc>
        <w:tc>
          <w:tcPr>
            <w:tcW w:w="3779" w:type="dxa"/>
            <w:vAlign w:val="center"/>
          </w:tcPr>
          <w:p w14:paraId="57E85A22" w14:textId="77777777" w:rsidR="00756E99" w:rsidRPr="00145D2E" w:rsidRDefault="00756E99" w:rsidP="00756E99">
            <w:pPr>
              <w:pStyle w:val="BodyText"/>
              <w:ind w:firstLine="0"/>
              <w:jc w:val="center"/>
              <w:rPr>
                <w:lang w:val="en-US"/>
              </w:rPr>
            </w:pPr>
            <w:r>
              <w:rPr>
                <w:lang w:val="en-US"/>
              </w:rPr>
              <w:t>C2</w:t>
            </w:r>
          </w:p>
        </w:tc>
      </w:tr>
      <w:tr w:rsidR="00756E99" w14:paraId="2D2297CF" w14:textId="77777777" w:rsidTr="00756E99">
        <w:trPr>
          <w:trHeight w:val="799"/>
        </w:trPr>
        <w:tc>
          <w:tcPr>
            <w:tcW w:w="4043" w:type="dxa"/>
            <w:vAlign w:val="center"/>
          </w:tcPr>
          <w:p w14:paraId="506E5D15" w14:textId="77777777" w:rsidR="00756E99" w:rsidRDefault="00756E99" w:rsidP="00756E99">
            <w:pPr>
              <w:pStyle w:val="BodyText"/>
              <w:ind w:firstLine="0"/>
              <w:jc w:val="center"/>
            </w:pPr>
            <w:r>
              <w:rPr>
                <w:noProof/>
              </w:rPr>
              <w:drawing>
                <wp:inline distT="0" distB="0" distL="0" distR="0" wp14:anchorId="5A2B7D17" wp14:editId="516AB891">
                  <wp:extent cx="2174875" cy="1025525"/>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74875" cy="1025525"/>
                          </a:xfrm>
                          <a:prstGeom prst="rect">
                            <a:avLst/>
                          </a:prstGeom>
                          <a:noFill/>
                          <a:ln>
                            <a:noFill/>
                          </a:ln>
                        </pic:spPr>
                      </pic:pic>
                    </a:graphicData>
                  </a:graphic>
                </wp:inline>
              </w:drawing>
            </w:r>
          </w:p>
        </w:tc>
        <w:tc>
          <w:tcPr>
            <w:tcW w:w="3742" w:type="dxa"/>
            <w:vAlign w:val="center"/>
          </w:tcPr>
          <w:p w14:paraId="34F5E205" w14:textId="77777777" w:rsidR="00756E99" w:rsidRDefault="00756E99" w:rsidP="00756E99">
            <w:pPr>
              <w:pStyle w:val="BodyText"/>
              <w:ind w:firstLine="0"/>
              <w:jc w:val="center"/>
            </w:pPr>
            <w:r>
              <w:rPr>
                <w:noProof/>
              </w:rPr>
              <w:drawing>
                <wp:inline distT="0" distB="0" distL="0" distR="0" wp14:anchorId="06376B05" wp14:editId="17115837">
                  <wp:extent cx="2110105" cy="99060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0105" cy="990600"/>
                          </a:xfrm>
                          <a:prstGeom prst="rect">
                            <a:avLst/>
                          </a:prstGeom>
                          <a:noFill/>
                          <a:ln>
                            <a:noFill/>
                          </a:ln>
                        </pic:spPr>
                      </pic:pic>
                    </a:graphicData>
                  </a:graphic>
                </wp:inline>
              </w:drawing>
            </w:r>
          </w:p>
        </w:tc>
        <w:tc>
          <w:tcPr>
            <w:tcW w:w="3779" w:type="dxa"/>
            <w:vAlign w:val="center"/>
          </w:tcPr>
          <w:p w14:paraId="57ECA92A" w14:textId="77777777" w:rsidR="00756E99" w:rsidRDefault="00756E99" w:rsidP="00756E99">
            <w:pPr>
              <w:pStyle w:val="BodyText"/>
              <w:ind w:firstLine="0"/>
              <w:jc w:val="center"/>
            </w:pPr>
            <w:r>
              <w:rPr>
                <w:noProof/>
              </w:rPr>
              <w:drawing>
                <wp:inline distT="0" distB="0" distL="0" distR="0" wp14:anchorId="0F71EEB4" wp14:editId="20DF3620">
                  <wp:extent cx="2086610" cy="996315"/>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6610" cy="996315"/>
                          </a:xfrm>
                          <a:prstGeom prst="rect">
                            <a:avLst/>
                          </a:prstGeom>
                          <a:noFill/>
                          <a:ln>
                            <a:noFill/>
                          </a:ln>
                        </pic:spPr>
                      </pic:pic>
                    </a:graphicData>
                  </a:graphic>
                </wp:inline>
              </w:drawing>
            </w:r>
          </w:p>
        </w:tc>
      </w:tr>
      <w:tr w:rsidR="00756E99" w14:paraId="43B110A2" w14:textId="77777777" w:rsidTr="00756E99">
        <w:trPr>
          <w:trHeight w:val="260"/>
        </w:trPr>
        <w:tc>
          <w:tcPr>
            <w:tcW w:w="4043" w:type="dxa"/>
            <w:vAlign w:val="center"/>
          </w:tcPr>
          <w:p w14:paraId="2326BB17" w14:textId="77777777" w:rsidR="00756E99" w:rsidRPr="00145D2E" w:rsidRDefault="00756E99" w:rsidP="00756E99">
            <w:pPr>
              <w:pStyle w:val="BodyText"/>
              <w:ind w:firstLine="0"/>
              <w:jc w:val="center"/>
              <w:rPr>
                <w:lang w:val="en-US"/>
              </w:rPr>
            </w:pPr>
            <w:r>
              <w:rPr>
                <w:lang w:val="en-US"/>
              </w:rPr>
              <w:t>A3</w:t>
            </w:r>
          </w:p>
        </w:tc>
        <w:tc>
          <w:tcPr>
            <w:tcW w:w="3742" w:type="dxa"/>
            <w:vAlign w:val="center"/>
          </w:tcPr>
          <w:p w14:paraId="1FE4217F" w14:textId="77777777" w:rsidR="00756E99" w:rsidRPr="00145D2E" w:rsidRDefault="00756E99" w:rsidP="00756E99">
            <w:pPr>
              <w:pStyle w:val="BodyText"/>
              <w:ind w:firstLine="0"/>
              <w:jc w:val="center"/>
              <w:rPr>
                <w:lang w:val="en-US"/>
              </w:rPr>
            </w:pPr>
            <w:r>
              <w:rPr>
                <w:lang w:val="en-US"/>
              </w:rPr>
              <w:t>B3</w:t>
            </w:r>
          </w:p>
        </w:tc>
        <w:tc>
          <w:tcPr>
            <w:tcW w:w="3779" w:type="dxa"/>
            <w:vAlign w:val="center"/>
          </w:tcPr>
          <w:p w14:paraId="0DE5CB33" w14:textId="77777777" w:rsidR="00756E99" w:rsidRPr="00145D2E" w:rsidRDefault="00756E99" w:rsidP="00756E99">
            <w:pPr>
              <w:pStyle w:val="BodyText"/>
              <w:ind w:firstLine="0"/>
              <w:jc w:val="center"/>
              <w:rPr>
                <w:lang w:val="en-US"/>
              </w:rPr>
            </w:pPr>
            <w:r>
              <w:rPr>
                <w:lang w:val="en-US"/>
              </w:rPr>
              <w:t>C3</w:t>
            </w:r>
          </w:p>
        </w:tc>
      </w:tr>
      <w:tr w:rsidR="00756E99" w14:paraId="6961FB26" w14:textId="77777777" w:rsidTr="00756E99">
        <w:trPr>
          <w:trHeight w:val="799"/>
        </w:trPr>
        <w:tc>
          <w:tcPr>
            <w:tcW w:w="4043" w:type="dxa"/>
            <w:vAlign w:val="center"/>
          </w:tcPr>
          <w:p w14:paraId="7AD7FE06" w14:textId="77777777" w:rsidR="00756E99" w:rsidRDefault="00756E99" w:rsidP="00756E99">
            <w:pPr>
              <w:pStyle w:val="BodyText"/>
              <w:ind w:firstLine="0"/>
              <w:jc w:val="center"/>
            </w:pPr>
            <w:r>
              <w:rPr>
                <w:noProof/>
              </w:rPr>
              <w:drawing>
                <wp:inline distT="0" distB="0" distL="0" distR="0" wp14:anchorId="2E2C2F16" wp14:editId="70172114">
                  <wp:extent cx="2315210" cy="109601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15210" cy="1096010"/>
                          </a:xfrm>
                          <a:prstGeom prst="rect">
                            <a:avLst/>
                          </a:prstGeom>
                          <a:noFill/>
                          <a:ln>
                            <a:noFill/>
                          </a:ln>
                        </pic:spPr>
                      </pic:pic>
                    </a:graphicData>
                  </a:graphic>
                </wp:inline>
              </w:drawing>
            </w:r>
          </w:p>
        </w:tc>
        <w:tc>
          <w:tcPr>
            <w:tcW w:w="3742" w:type="dxa"/>
            <w:vAlign w:val="center"/>
          </w:tcPr>
          <w:p w14:paraId="4B3930F4" w14:textId="77777777" w:rsidR="00756E99" w:rsidRDefault="00756E99" w:rsidP="00756E99">
            <w:pPr>
              <w:pStyle w:val="BodyText"/>
              <w:ind w:firstLine="0"/>
              <w:jc w:val="center"/>
            </w:pPr>
            <w:r>
              <w:rPr>
                <w:noProof/>
              </w:rPr>
              <w:drawing>
                <wp:inline distT="0" distB="0" distL="0" distR="0" wp14:anchorId="425CDE0C" wp14:editId="7FBF4DD8">
                  <wp:extent cx="2204085" cy="104330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04085" cy="1043305"/>
                          </a:xfrm>
                          <a:prstGeom prst="rect">
                            <a:avLst/>
                          </a:prstGeom>
                          <a:noFill/>
                          <a:ln>
                            <a:noFill/>
                          </a:ln>
                        </pic:spPr>
                      </pic:pic>
                    </a:graphicData>
                  </a:graphic>
                </wp:inline>
              </w:drawing>
            </w:r>
          </w:p>
        </w:tc>
        <w:tc>
          <w:tcPr>
            <w:tcW w:w="3779" w:type="dxa"/>
            <w:vAlign w:val="center"/>
          </w:tcPr>
          <w:p w14:paraId="6C17D562" w14:textId="77777777" w:rsidR="00756E99" w:rsidRDefault="00756E99" w:rsidP="00756E99">
            <w:pPr>
              <w:pStyle w:val="BodyText"/>
              <w:ind w:firstLine="0"/>
              <w:jc w:val="center"/>
            </w:pPr>
            <w:r>
              <w:rPr>
                <w:noProof/>
              </w:rPr>
              <w:drawing>
                <wp:inline distT="0" distB="0" distL="0" distR="0" wp14:anchorId="691A4F5A" wp14:editId="31632183">
                  <wp:extent cx="2075180" cy="96139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75180" cy="961390"/>
                          </a:xfrm>
                          <a:prstGeom prst="rect">
                            <a:avLst/>
                          </a:prstGeom>
                          <a:noFill/>
                          <a:ln>
                            <a:noFill/>
                          </a:ln>
                        </pic:spPr>
                      </pic:pic>
                    </a:graphicData>
                  </a:graphic>
                </wp:inline>
              </w:drawing>
            </w:r>
          </w:p>
        </w:tc>
      </w:tr>
      <w:tr w:rsidR="00756E99" w14:paraId="79F22762" w14:textId="77777777" w:rsidTr="00756E99">
        <w:trPr>
          <w:trHeight w:val="224"/>
        </w:trPr>
        <w:tc>
          <w:tcPr>
            <w:tcW w:w="4043" w:type="dxa"/>
            <w:vAlign w:val="center"/>
          </w:tcPr>
          <w:p w14:paraId="6EECC608" w14:textId="77777777" w:rsidR="00756E99" w:rsidRPr="00145D2E" w:rsidRDefault="00756E99" w:rsidP="00756E99">
            <w:pPr>
              <w:pStyle w:val="BodyText"/>
              <w:ind w:firstLine="0"/>
              <w:jc w:val="center"/>
              <w:rPr>
                <w:lang w:val="en-US"/>
              </w:rPr>
            </w:pPr>
            <w:r>
              <w:rPr>
                <w:lang w:val="en-US"/>
              </w:rPr>
              <w:t>A4</w:t>
            </w:r>
          </w:p>
        </w:tc>
        <w:tc>
          <w:tcPr>
            <w:tcW w:w="3742" w:type="dxa"/>
            <w:vAlign w:val="center"/>
          </w:tcPr>
          <w:p w14:paraId="0C7609F6" w14:textId="77777777" w:rsidR="00756E99" w:rsidRPr="00145D2E" w:rsidRDefault="00756E99" w:rsidP="00756E99">
            <w:pPr>
              <w:pStyle w:val="BodyText"/>
              <w:ind w:firstLine="0"/>
              <w:jc w:val="center"/>
              <w:rPr>
                <w:lang w:val="en-US"/>
              </w:rPr>
            </w:pPr>
            <w:r>
              <w:rPr>
                <w:lang w:val="en-US"/>
              </w:rPr>
              <w:t>B4</w:t>
            </w:r>
          </w:p>
        </w:tc>
        <w:tc>
          <w:tcPr>
            <w:tcW w:w="3779" w:type="dxa"/>
            <w:vAlign w:val="center"/>
          </w:tcPr>
          <w:p w14:paraId="2768C8F5" w14:textId="77777777" w:rsidR="00756E99" w:rsidRPr="00145D2E" w:rsidRDefault="00756E99" w:rsidP="00756E99">
            <w:pPr>
              <w:pStyle w:val="BodyText"/>
              <w:ind w:firstLine="0"/>
              <w:jc w:val="center"/>
              <w:rPr>
                <w:lang w:val="en-US"/>
              </w:rPr>
            </w:pPr>
            <w:r>
              <w:rPr>
                <w:lang w:val="en-US"/>
              </w:rPr>
              <w:t>C4</w:t>
            </w:r>
          </w:p>
        </w:tc>
      </w:tr>
      <w:tr w:rsidR="00756E99" w14:paraId="50D603F5" w14:textId="77777777" w:rsidTr="00756E99">
        <w:trPr>
          <w:trHeight w:val="799"/>
        </w:trPr>
        <w:tc>
          <w:tcPr>
            <w:tcW w:w="4043" w:type="dxa"/>
            <w:vAlign w:val="center"/>
          </w:tcPr>
          <w:p w14:paraId="59DDC646" w14:textId="77777777" w:rsidR="00756E99" w:rsidRDefault="00756E99" w:rsidP="00756E99">
            <w:pPr>
              <w:pStyle w:val="BodyText"/>
              <w:ind w:firstLine="0"/>
              <w:jc w:val="center"/>
            </w:pPr>
            <w:r>
              <w:rPr>
                <w:noProof/>
              </w:rPr>
              <w:drawing>
                <wp:inline distT="0" distB="0" distL="0" distR="0" wp14:anchorId="4309750F" wp14:editId="5CDC8B73">
                  <wp:extent cx="2303780" cy="1101725"/>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03780" cy="1101725"/>
                          </a:xfrm>
                          <a:prstGeom prst="rect">
                            <a:avLst/>
                          </a:prstGeom>
                          <a:noFill/>
                          <a:ln>
                            <a:noFill/>
                          </a:ln>
                        </pic:spPr>
                      </pic:pic>
                    </a:graphicData>
                  </a:graphic>
                </wp:inline>
              </w:drawing>
            </w:r>
          </w:p>
        </w:tc>
        <w:tc>
          <w:tcPr>
            <w:tcW w:w="3742" w:type="dxa"/>
            <w:vAlign w:val="center"/>
          </w:tcPr>
          <w:p w14:paraId="2C0C4605" w14:textId="77777777" w:rsidR="00756E99" w:rsidRDefault="00756E99" w:rsidP="00756E99">
            <w:pPr>
              <w:pStyle w:val="BodyText"/>
              <w:ind w:firstLine="0"/>
              <w:jc w:val="center"/>
            </w:pPr>
            <w:r>
              <w:rPr>
                <w:noProof/>
              </w:rPr>
              <w:drawing>
                <wp:inline distT="0" distB="0" distL="0" distR="0" wp14:anchorId="13DEB42A" wp14:editId="61B26C9F">
                  <wp:extent cx="2239010" cy="1072515"/>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39010" cy="1072515"/>
                          </a:xfrm>
                          <a:prstGeom prst="rect">
                            <a:avLst/>
                          </a:prstGeom>
                          <a:noFill/>
                          <a:ln>
                            <a:noFill/>
                          </a:ln>
                        </pic:spPr>
                      </pic:pic>
                    </a:graphicData>
                  </a:graphic>
                </wp:inline>
              </w:drawing>
            </w:r>
          </w:p>
        </w:tc>
        <w:tc>
          <w:tcPr>
            <w:tcW w:w="3779" w:type="dxa"/>
            <w:vAlign w:val="center"/>
          </w:tcPr>
          <w:p w14:paraId="6DE6F871" w14:textId="77777777" w:rsidR="00756E99" w:rsidRDefault="00756E99" w:rsidP="00756E99">
            <w:pPr>
              <w:pStyle w:val="BodyText"/>
              <w:ind w:firstLine="0"/>
              <w:jc w:val="center"/>
            </w:pPr>
            <w:r>
              <w:rPr>
                <w:noProof/>
              </w:rPr>
              <w:drawing>
                <wp:inline distT="0" distB="0" distL="0" distR="0" wp14:anchorId="14FE06E7" wp14:editId="705B780C">
                  <wp:extent cx="2133600" cy="101981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33600" cy="1019810"/>
                          </a:xfrm>
                          <a:prstGeom prst="rect">
                            <a:avLst/>
                          </a:prstGeom>
                          <a:noFill/>
                          <a:ln>
                            <a:noFill/>
                          </a:ln>
                        </pic:spPr>
                      </pic:pic>
                    </a:graphicData>
                  </a:graphic>
                </wp:inline>
              </w:drawing>
            </w:r>
          </w:p>
        </w:tc>
      </w:tr>
      <w:tr w:rsidR="00756E99" w14:paraId="3C42ADBB" w14:textId="77777777" w:rsidTr="00756E99">
        <w:trPr>
          <w:trHeight w:val="423"/>
        </w:trPr>
        <w:tc>
          <w:tcPr>
            <w:tcW w:w="4043" w:type="dxa"/>
            <w:vAlign w:val="center"/>
          </w:tcPr>
          <w:p w14:paraId="3D62A00D" w14:textId="77777777" w:rsidR="00756E99" w:rsidRPr="00145D2E" w:rsidRDefault="00756E99" w:rsidP="00756E99">
            <w:pPr>
              <w:pStyle w:val="BodyText"/>
              <w:ind w:firstLine="0"/>
              <w:jc w:val="center"/>
              <w:rPr>
                <w:lang w:val="en-US"/>
              </w:rPr>
            </w:pPr>
            <w:r>
              <w:rPr>
                <w:lang w:val="en-US"/>
              </w:rPr>
              <w:t>A5</w:t>
            </w:r>
          </w:p>
        </w:tc>
        <w:tc>
          <w:tcPr>
            <w:tcW w:w="3742" w:type="dxa"/>
            <w:vAlign w:val="center"/>
          </w:tcPr>
          <w:p w14:paraId="0BA2E898" w14:textId="77777777" w:rsidR="00756E99" w:rsidRPr="00145D2E" w:rsidRDefault="00756E99" w:rsidP="00756E99">
            <w:pPr>
              <w:pStyle w:val="BodyText"/>
              <w:ind w:firstLine="0"/>
              <w:jc w:val="center"/>
              <w:rPr>
                <w:lang w:val="en-US"/>
              </w:rPr>
            </w:pPr>
            <w:r>
              <w:rPr>
                <w:lang w:val="en-US"/>
              </w:rPr>
              <w:t>B5</w:t>
            </w:r>
          </w:p>
        </w:tc>
        <w:tc>
          <w:tcPr>
            <w:tcW w:w="3779" w:type="dxa"/>
            <w:vAlign w:val="center"/>
          </w:tcPr>
          <w:p w14:paraId="03C1C8D8" w14:textId="77777777" w:rsidR="00756E99" w:rsidRPr="00145D2E" w:rsidRDefault="00756E99" w:rsidP="00756E99">
            <w:pPr>
              <w:pStyle w:val="BodyText"/>
              <w:ind w:firstLine="0"/>
              <w:jc w:val="center"/>
              <w:rPr>
                <w:lang w:val="en-US"/>
              </w:rPr>
            </w:pPr>
            <w:r>
              <w:rPr>
                <w:lang w:val="en-US"/>
              </w:rPr>
              <w:t>C5</w:t>
            </w:r>
          </w:p>
        </w:tc>
      </w:tr>
      <w:tr w:rsidR="00756E99" w14:paraId="2838C9B5" w14:textId="77777777" w:rsidTr="00756E99">
        <w:trPr>
          <w:trHeight w:val="423"/>
        </w:trPr>
        <w:tc>
          <w:tcPr>
            <w:tcW w:w="11564" w:type="dxa"/>
            <w:gridSpan w:val="3"/>
            <w:vAlign w:val="center"/>
          </w:tcPr>
          <w:p w14:paraId="650FBFAA" w14:textId="77777777" w:rsidR="00756E99" w:rsidRPr="00673CAA" w:rsidRDefault="00756E99" w:rsidP="00756E99">
            <w:pPr>
              <w:pStyle w:val="figurecaption"/>
              <w:jc w:val="center"/>
            </w:pPr>
            <w:r>
              <w:t xml:space="preserve">Objective functions comparison of four optimization algorithm including SMPSO, NSGA-II, NSGA-III and OMOPSO with maximum function evaluation = 50 (A1-A5),  maximum function evaluation = 200 (B1-B5) and maximum function evaluation = 500 (C1-C5) </w:t>
            </w:r>
          </w:p>
        </w:tc>
      </w:tr>
    </w:tbl>
    <w:p w14:paraId="1EFD0F38" w14:textId="77777777" w:rsidR="007E0716" w:rsidRDefault="007E0716" w:rsidP="00E7596C">
      <w:pPr>
        <w:pStyle w:val="BodyText"/>
      </w:pPr>
    </w:p>
    <w:p w14:paraId="7AC0A2DC" w14:textId="63274C13" w:rsidR="00721BE3" w:rsidRDefault="00721BE3" w:rsidP="00E7596C">
      <w:pPr>
        <w:pStyle w:val="BodyText"/>
      </w:pPr>
    </w:p>
    <w:p w14:paraId="759E64D8" w14:textId="588F9A8B" w:rsidR="00756E99" w:rsidRDefault="00756E99" w:rsidP="00E7596C">
      <w:pPr>
        <w:pStyle w:val="BodyText"/>
      </w:pPr>
    </w:p>
    <w:p w14:paraId="1828ABE0" w14:textId="6B5680FF" w:rsidR="00756E99" w:rsidRDefault="00756E99" w:rsidP="00E7596C">
      <w:pPr>
        <w:pStyle w:val="BodyText"/>
      </w:pPr>
    </w:p>
    <w:p w14:paraId="709FA18F" w14:textId="77777777" w:rsidR="00756E99" w:rsidRPr="005B520E" w:rsidRDefault="00756E99" w:rsidP="00E7596C">
      <w:pPr>
        <w:pStyle w:val="BodyText"/>
      </w:pPr>
    </w:p>
    <w:p w14:paraId="4EA3B32E" w14:textId="61F83FC7" w:rsidR="002B6A9B" w:rsidRDefault="002B6A9B" w:rsidP="00E7596C">
      <w:pPr>
        <w:pStyle w:val="BodyText"/>
      </w:pPr>
    </w:p>
    <w:p w14:paraId="0BB3913C" w14:textId="77777777" w:rsidR="00756E99" w:rsidRDefault="00756E99" w:rsidP="00E7596C">
      <w:pPr>
        <w:pStyle w:val="BodyText"/>
      </w:pPr>
    </w:p>
    <w:p w14:paraId="0683E026" w14:textId="77777777" w:rsidR="002B6A9B" w:rsidRDefault="002B6A9B" w:rsidP="00E7596C">
      <w:pPr>
        <w:pStyle w:val="BodyText"/>
      </w:pPr>
    </w:p>
    <w:p w14:paraId="38D68EA2" w14:textId="77777777" w:rsidR="00756E99" w:rsidRDefault="00756E99" w:rsidP="00756E99">
      <w:pPr>
        <w:pStyle w:val="tablehead"/>
        <w:numPr>
          <w:ilvl w:val="0"/>
          <w:numId w:val="0"/>
        </w:numPr>
        <w:jc w:val="both"/>
      </w:pPr>
    </w:p>
    <w:p w14:paraId="6FDE21F1" w14:textId="77777777" w:rsidR="00756E99" w:rsidRDefault="00756E99" w:rsidP="00756E99">
      <w:pPr>
        <w:pStyle w:val="tablehead"/>
        <w:numPr>
          <w:ilvl w:val="0"/>
          <w:numId w:val="0"/>
        </w:numPr>
        <w:jc w:val="both"/>
      </w:pPr>
    </w:p>
    <w:p w14:paraId="36459031" w14:textId="77777777" w:rsidR="00756E99" w:rsidRDefault="00756E99" w:rsidP="00756E99">
      <w:pPr>
        <w:pStyle w:val="tablehead"/>
        <w:numPr>
          <w:ilvl w:val="0"/>
          <w:numId w:val="0"/>
        </w:numPr>
        <w:jc w:val="both"/>
      </w:pPr>
    </w:p>
    <w:p w14:paraId="58D4A091" w14:textId="77777777" w:rsidR="00756E99" w:rsidRDefault="00756E99" w:rsidP="00756E99">
      <w:pPr>
        <w:pStyle w:val="tablehead"/>
        <w:numPr>
          <w:ilvl w:val="0"/>
          <w:numId w:val="0"/>
        </w:numPr>
        <w:jc w:val="both"/>
      </w:pPr>
    </w:p>
    <w:p w14:paraId="3520F671" w14:textId="77777777" w:rsidR="00756E99" w:rsidRDefault="00756E99" w:rsidP="00756E99">
      <w:pPr>
        <w:pStyle w:val="tablehead"/>
        <w:numPr>
          <w:ilvl w:val="0"/>
          <w:numId w:val="0"/>
        </w:numPr>
        <w:jc w:val="both"/>
      </w:pPr>
    </w:p>
    <w:p w14:paraId="73F9AF7C" w14:textId="77777777" w:rsidR="00756E99" w:rsidRDefault="00756E99" w:rsidP="00756E99">
      <w:pPr>
        <w:pStyle w:val="tablehead"/>
        <w:numPr>
          <w:ilvl w:val="0"/>
          <w:numId w:val="0"/>
        </w:numPr>
        <w:jc w:val="both"/>
      </w:pPr>
    </w:p>
    <w:p w14:paraId="2C8C0B3F" w14:textId="7BE21EB6" w:rsidR="007A6281" w:rsidRPr="005B520E" w:rsidRDefault="000E12AC" w:rsidP="008C111F">
      <w:pPr>
        <w:pStyle w:val="tablehead"/>
        <w:ind w:right="-84"/>
      </w:pPr>
      <w:r>
        <w:t xml:space="preserve">Comparison of Different algorithm for Tunning </w:t>
      </w:r>
      <w:r w:rsidRPr="000E12AC">
        <w:t>Hyperparameters of Nonsingular Terminal Sliding Mode Controller with 50 limits for function evaluation</w:t>
      </w:r>
    </w:p>
    <w:tbl>
      <w:tblPr>
        <w:tblStyle w:val="TableGrid"/>
        <w:tblpPr w:leftFromText="180" w:rightFromText="180" w:vertAnchor="text" w:horzAnchor="margin" w:tblpY="122"/>
        <w:tblW w:w="10033" w:type="dxa"/>
        <w:tblLook w:val="04A0" w:firstRow="1" w:lastRow="0" w:firstColumn="1" w:lastColumn="0" w:noHBand="0" w:noVBand="1"/>
      </w:tblPr>
      <w:tblGrid>
        <w:gridCol w:w="953"/>
        <w:gridCol w:w="1914"/>
        <w:gridCol w:w="1434"/>
        <w:gridCol w:w="1432"/>
        <w:gridCol w:w="1432"/>
        <w:gridCol w:w="1434"/>
        <w:gridCol w:w="1434"/>
      </w:tblGrid>
      <w:tr w:rsidR="00A5406D" w14:paraId="2FB78A76" w14:textId="77777777" w:rsidTr="00A5406D">
        <w:trPr>
          <w:trHeight w:val="248"/>
        </w:trPr>
        <w:tc>
          <w:tcPr>
            <w:tcW w:w="10033" w:type="dxa"/>
            <w:gridSpan w:val="7"/>
            <w:vAlign w:val="center"/>
          </w:tcPr>
          <w:p w14:paraId="529EC34F" w14:textId="77777777" w:rsidR="00A5406D" w:rsidRDefault="00A5406D" w:rsidP="00A5406D">
            <w:pPr>
              <w:pStyle w:val="tablefootnote"/>
              <w:numPr>
                <w:ilvl w:val="0"/>
                <w:numId w:val="0"/>
              </w:numPr>
              <w:jc w:val="center"/>
            </w:pPr>
            <w:r w:rsidRPr="005114A9">
              <w:rPr>
                <w:b/>
                <w:bCs/>
                <w:sz w:val="16"/>
                <w:szCs w:val="16"/>
              </w:rPr>
              <w:t>Tuned Hyperparameters of Nonsingular Terminal Sliding Mode Controller with 50 limits for function evaluation</w:t>
            </w:r>
          </w:p>
        </w:tc>
      </w:tr>
      <w:tr w:rsidR="00A5406D" w14:paraId="55F48B55" w14:textId="77777777" w:rsidTr="00A5406D">
        <w:trPr>
          <w:trHeight w:val="248"/>
        </w:trPr>
        <w:tc>
          <w:tcPr>
            <w:tcW w:w="953" w:type="dxa"/>
            <w:vMerge w:val="restart"/>
            <w:vAlign w:val="center"/>
          </w:tcPr>
          <w:p w14:paraId="2F47A5C3" w14:textId="77777777" w:rsidR="00A5406D" w:rsidRDefault="00A5406D" w:rsidP="00A5406D">
            <w:pPr>
              <w:pStyle w:val="tablefootnote"/>
              <w:numPr>
                <w:ilvl w:val="0"/>
                <w:numId w:val="0"/>
              </w:numPr>
              <w:jc w:val="center"/>
            </w:pPr>
            <w:r w:rsidRPr="0083746E">
              <w:t>SMPSO</w:t>
            </w:r>
          </w:p>
        </w:tc>
        <w:tc>
          <w:tcPr>
            <w:tcW w:w="1914" w:type="dxa"/>
            <w:vAlign w:val="center"/>
          </w:tcPr>
          <w:p w14:paraId="6AAEFBF5"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5604E934"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15734BC1" w14:textId="77777777" w:rsidR="00A5406D" w:rsidRDefault="00A5406D" w:rsidP="00A5406D">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032DF91E" w14:textId="77777777" w:rsidR="00A5406D" w:rsidRDefault="00A5406D" w:rsidP="00A5406D">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15BAAAC0" w14:textId="77777777" w:rsidR="00A5406D" w:rsidRDefault="00A5406D" w:rsidP="00A5406D">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353539BB" w14:textId="77777777" w:rsidR="00A5406D" w:rsidRDefault="00A5406D" w:rsidP="00A5406D">
            <w:pPr>
              <w:pStyle w:val="tablefootnote"/>
              <w:numPr>
                <w:ilvl w:val="0"/>
                <w:numId w:val="0"/>
              </w:numPr>
              <w:jc w:val="center"/>
            </w:pPr>
            <m:oMathPara>
              <m:oMath>
                <m:r>
                  <m:rPr>
                    <m:sty m:val="bi"/>
                  </m:rPr>
                  <w:rPr>
                    <w:rFonts w:ascii="Cambria Math" w:hAnsi="Cambria Math"/>
                  </w:rPr>
                  <m:t>k</m:t>
                </m:r>
              </m:oMath>
            </m:oMathPara>
          </w:p>
        </w:tc>
      </w:tr>
      <w:tr w:rsidR="00A5406D" w14:paraId="794ECCF0" w14:textId="77777777" w:rsidTr="00A5406D">
        <w:trPr>
          <w:trHeight w:val="238"/>
        </w:trPr>
        <w:tc>
          <w:tcPr>
            <w:tcW w:w="953" w:type="dxa"/>
            <w:vMerge/>
            <w:vAlign w:val="center"/>
          </w:tcPr>
          <w:p w14:paraId="219211E6" w14:textId="77777777" w:rsidR="00A5406D" w:rsidRDefault="00A5406D" w:rsidP="00A5406D">
            <w:pPr>
              <w:pStyle w:val="tablefootnote"/>
              <w:numPr>
                <w:ilvl w:val="0"/>
                <w:numId w:val="0"/>
              </w:numPr>
              <w:jc w:val="center"/>
            </w:pPr>
          </w:p>
        </w:tc>
        <w:tc>
          <w:tcPr>
            <w:tcW w:w="1914" w:type="dxa"/>
            <w:vAlign w:val="center"/>
          </w:tcPr>
          <w:p w14:paraId="7BC56C1C" w14:textId="77777777" w:rsidR="00A5406D" w:rsidRDefault="00A5406D" w:rsidP="00A5406D">
            <w:pPr>
              <w:pStyle w:val="tablefootnote"/>
              <w:numPr>
                <w:ilvl w:val="0"/>
                <w:numId w:val="0"/>
              </w:numPr>
              <w:jc w:val="center"/>
            </w:pPr>
            <w:r>
              <w:t>20.45401706</w:t>
            </w:r>
          </w:p>
        </w:tc>
        <w:tc>
          <w:tcPr>
            <w:tcW w:w="1434" w:type="dxa"/>
            <w:vAlign w:val="center"/>
          </w:tcPr>
          <w:p w14:paraId="5FD159EB" w14:textId="77777777" w:rsidR="00A5406D" w:rsidRDefault="00A5406D" w:rsidP="00A5406D">
            <w:pPr>
              <w:pStyle w:val="tablefootnote"/>
              <w:numPr>
                <w:ilvl w:val="0"/>
                <w:numId w:val="0"/>
              </w:numPr>
              <w:jc w:val="center"/>
            </w:pPr>
            <w:r>
              <w:t>9.935067</w:t>
            </w:r>
          </w:p>
        </w:tc>
        <w:tc>
          <w:tcPr>
            <w:tcW w:w="1432" w:type="dxa"/>
            <w:vAlign w:val="center"/>
          </w:tcPr>
          <w:p w14:paraId="7D736E00" w14:textId="77777777" w:rsidR="00A5406D" w:rsidRDefault="00A5406D" w:rsidP="00A5406D">
            <w:pPr>
              <w:pStyle w:val="tablefootnote"/>
              <w:numPr>
                <w:ilvl w:val="0"/>
                <w:numId w:val="0"/>
              </w:numPr>
              <w:jc w:val="center"/>
            </w:pPr>
            <w:r>
              <w:t>33.941272</w:t>
            </w:r>
          </w:p>
        </w:tc>
        <w:tc>
          <w:tcPr>
            <w:tcW w:w="1432" w:type="dxa"/>
            <w:vAlign w:val="center"/>
          </w:tcPr>
          <w:p w14:paraId="504FE9D7" w14:textId="77777777" w:rsidR="00A5406D" w:rsidRDefault="00A5406D" w:rsidP="00A5406D">
            <w:pPr>
              <w:pStyle w:val="tablefootnote"/>
              <w:numPr>
                <w:ilvl w:val="0"/>
                <w:numId w:val="0"/>
              </w:numPr>
              <w:jc w:val="center"/>
            </w:pPr>
            <w:r>
              <w:t>6.265627</w:t>
            </w:r>
          </w:p>
        </w:tc>
        <w:tc>
          <w:tcPr>
            <w:tcW w:w="1434" w:type="dxa"/>
            <w:vAlign w:val="center"/>
          </w:tcPr>
          <w:p w14:paraId="24CAB00E" w14:textId="77777777" w:rsidR="00A5406D" w:rsidRDefault="00A5406D" w:rsidP="00A5406D">
            <w:pPr>
              <w:pStyle w:val="tablefootnote"/>
              <w:numPr>
                <w:ilvl w:val="0"/>
                <w:numId w:val="0"/>
              </w:numPr>
              <w:jc w:val="center"/>
            </w:pPr>
            <w:r>
              <w:t>80.618261</w:t>
            </w:r>
          </w:p>
        </w:tc>
        <w:tc>
          <w:tcPr>
            <w:tcW w:w="1434" w:type="dxa"/>
            <w:vAlign w:val="center"/>
          </w:tcPr>
          <w:p w14:paraId="0ED0BF7D" w14:textId="77777777" w:rsidR="00A5406D" w:rsidRDefault="00A5406D" w:rsidP="00A5406D">
            <w:pPr>
              <w:pStyle w:val="tablefootnote"/>
              <w:numPr>
                <w:ilvl w:val="0"/>
                <w:numId w:val="0"/>
              </w:numPr>
              <w:jc w:val="center"/>
            </w:pPr>
            <w:r>
              <w:t>7.99692</w:t>
            </w:r>
          </w:p>
        </w:tc>
      </w:tr>
      <w:tr w:rsidR="00A5406D" w14:paraId="66AC0D87" w14:textId="77777777" w:rsidTr="00A5406D">
        <w:trPr>
          <w:trHeight w:val="248"/>
        </w:trPr>
        <w:tc>
          <w:tcPr>
            <w:tcW w:w="953" w:type="dxa"/>
            <w:vMerge/>
            <w:vAlign w:val="center"/>
          </w:tcPr>
          <w:p w14:paraId="5F190BAC" w14:textId="77777777" w:rsidR="00A5406D" w:rsidRDefault="00A5406D" w:rsidP="00A5406D">
            <w:pPr>
              <w:pStyle w:val="tablefootnote"/>
              <w:numPr>
                <w:ilvl w:val="0"/>
                <w:numId w:val="0"/>
              </w:numPr>
              <w:jc w:val="center"/>
            </w:pPr>
          </w:p>
        </w:tc>
        <w:tc>
          <w:tcPr>
            <w:tcW w:w="1914" w:type="dxa"/>
            <w:vAlign w:val="center"/>
          </w:tcPr>
          <w:p w14:paraId="5EE1A252"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111CFFA8"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208877AC"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2E63B855"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42A36D38"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12A1DD1B" w14:textId="77777777" w:rsidR="00A5406D" w:rsidRDefault="00A5406D" w:rsidP="00A5406D">
            <w:pPr>
              <w:pStyle w:val="tablefootnote"/>
              <w:numPr>
                <w:ilvl w:val="0"/>
                <w:numId w:val="0"/>
              </w:numPr>
              <w:jc w:val="center"/>
            </w:pPr>
            <w:r>
              <w:t>Feasibility</w:t>
            </w:r>
          </w:p>
        </w:tc>
      </w:tr>
      <w:tr w:rsidR="00A5406D" w14:paraId="3FAE14FB" w14:textId="77777777" w:rsidTr="00A5406D">
        <w:trPr>
          <w:trHeight w:val="248"/>
        </w:trPr>
        <w:tc>
          <w:tcPr>
            <w:tcW w:w="953" w:type="dxa"/>
            <w:vMerge/>
            <w:vAlign w:val="center"/>
          </w:tcPr>
          <w:p w14:paraId="718FE123" w14:textId="77777777" w:rsidR="00A5406D" w:rsidRDefault="00A5406D" w:rsidP="00A5406D">
            <w:pPr>
              <w:pStyle w:val="tablefootnote"/>
              <w:numPr>
                <w:ilvl w:val="0"/>
                <w:numId w:val="0"/>
              </w:numPr>
              <w:jc w:val="center"/>
            </w:pPr>
          </w:p>
        </w:tc>
        <w:tc>
          <w:tcPr>
            <w:tcW w:w="1914" w:type="dxa"/>
            <w:vAlign w:val="center"/>
          </w:tcPr>
          <w:p w14:paraId="37BCE78A" w14:textId="77777777" w:rsidR="00A5406D" w:rsidRDefault="00A5406D" w:rsidP="00A5406D">
            <w:pPr>
              <w:pStyle w:val="tablefootnote"/>
              <w:numPr>
                <w:ilvl w:val="0"/>
                <w:numId w:val="0"/>
              </w:numPr>
              <w:jc w:val="center"/>
            </w:pPr>
            <w:r>
              <w:t>30.12081229</w:t>
            </w:r>
          </w:p>
        </w:tc>
        <w:tc>
          <w:tcPr>
            <w:tcW w:w="1434" w:type="dxa"/>
            <w:vAlign w:val="center"/>
          </w:tcPr>
          <w:p w14:paraId="650B5B4B" w14:textId="77777777" w:rsidR="00A5406D" w:rsidRDefault="00A5406D" w:rsidP="00A5406D">
            <w:pPr>
              <w:pStyle w:val="tablefootnote"/>
              <w:numPr>
                <w:ilvl w:val="0"/>
                <w:numId w:val="0"/>
              </w:numPr>
              <w:jc w:val="center"/>
            </w:pPr>
            <w:r>
              <w:t>92.71826475</w:t>
            </w:r>
          </w:p>
        </w:tc>
        <w:tc>
          <w:tcPr>
            <w:tcW w:w="1432" w:type="dxa"/>
            <w:vAlign w:val="center"/>
          </w:tcPr>
          <w:p w14:paraId="7FBA34FE" w14:textId="77777777" w:rsidR="00A5406D" w:rsidRDefault="00A5406D" w:rsidP="00A5406D">
            <w:pPr>
              <w:pStyle w:val="tablefootnote"/>
              <w:numPr>
                <w:ilvl w:val="0"/>
                <w:numId w:val="0"/>
              </w:numPr>
              <w:jc w:val="center"/>
            </w:pPr>
            <w:r>
              <w:t>1843.41556395</w:t>
            </w:r>
          </w:p>
        </w:tc>
        <w:tc>
          <w:tcPr>
            <w:tcW w:w="1432" w:type="dxa"/>
            <w:vAlign w:val="center"/>
          </w:tcPr>
          <w:p w14:paraId="258FF1EE" w14:textId="77777777" w:rsidR="00A5406D" w:rsidRDefault="00A5406D" w:rsidP="00A5406D">
            <w:pPr>
              <w:pStyle w:val="tablefootnote"/>
              <w:numPr>
                <w:ilvl w:val="0"/>
                <w:numId w:val="0"/>
              </w:numPr>
              <w:jc w:val="center"/>
            </w:pPr>
            <w:r>
              <w:t>2751.80613499</w:t>
            </w:r>
          </w:p>
        </w:tc>
        <w:tc>
          <w:tcPr>
            <w:tcW w:w="1434" w:type="dxa"/>
            <w:vAlign w:val="center"/>
          </w:tcPr>
          <w:p w14:paraId="1E410277" w14:textId="77777777" w:rsidR="00A5406D" w:rsidRDefault="00A5406D" w:rsidP="00A5406D">
            <w:pPr>
              <w:pStyle w:val="tablefootnote"/>
              <w:numPr>
                <w:ilvl w:val="0"/>
                <w:numId w:val="0"/>
              </w:numPr>
              <w:jc w:val="center"/>
            </w:pPr>
            <w:r>
              <w:t>420.11904768</w:t>
            </w:r>
          </w:p>
        </w:tc>
        <w:tc>
          <w:tcPr>
            <w:tcW w:w="1434" w:type="dxa"/>
            <w:vAlign w:val="center"/>
          </w:tcPr>
          <w:p w14:paraId="3F086240" w14:textId="77777777" w:rsidR="00A5406D" w:rsidRDefault="00A5406D" w:rsidP="00A5406D">
            <w:pPr>
              <w:pStyle w:val="tablefootnote"/>
              <w:numPr>
                <w:ilvl w:val="0"/>
                <w:numId w:val="0"/>
              </w:numPr>
              <w:jc w:val="center"/>
            </w:pPr>
            <w:r>
              <w:t>Yes</w:t>
            </w:r>
          </w:p>
        </w:tc>
      </w:tr>
      <w:tr w:rsidR="00A5406D" w14:paraId="0B0CF369" w14:textId="77777777" w:rsidTr="00A5406D">
        <w:trPr>
          <w:trHeight w:val="248"/>
        </w:trPr>
        <w:tc>
          <w:tcPr>
            <w:tcW w:w="953" w:type="dxa"/>
            <w:vMerge w:val="restart"/>
            <w:vAlign w:val="center"/>
          </w:tcPr>
          <w:p w14:paraId="1467B1F6" w14:textId="77777777" w:rsidR="00A5406D" w:rsidRDefault="00A5406D" w:rsidP="00A5406D">
            <w:pPr>
              <w:pStyle w:val="tablefootnote"/>
              <w:numPr>
                <w:ilvl w:val="0"/>
                <w:numId w:val="0"/>
              </w:numPr>
              <w:jc w:val="center"/>
            </w:pPr>
            <w:r w:rsidRPr="0083746E">
              <w:t>NSGAII</w:t>
            </w:r>
          </w:p>
        </w:tc>
        <w:tc>
          <w:tcPr>
            <w:tcW w:w="1914" w:type="dxa"/>
            <w:vAlign w:val="center"/>
          </w:tcPr>
          <w:p w14:paraId="6922D67F"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788BC5D0"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2530AA2F" w14:textId="77777777" w:rsidR="00A5406D" w:rsidRDefault="00A5406D" w:rsidP="00A5406D">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56FD9D06" w14:textId="77777777" w:rsidR="00A5406D" w:rsidRDefault="00A5406D" w:rsidP="00A5406D">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5A7DC1C0" w14:textId="77777777" w:rsidR="00A5406D" w:rsidRDefault="00A5406D" w:rsidP="00A5406D">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257EC309" w14:textId="77777777" w:rsidR="00A5406D" w:rsidRDefault="00A5406D" w:rsidP="00A5406D">
            <w:pPr>
              <w:pStyle w:val="tablefootnote"/>
              <w:numPr>
                <w:ilvl w:val="0"/>
                <w:numId w:val="0"/>
              </w:numPr>
              <w:jc w:val="center"/>
            </w:pPr>
            <m:oMathPara>
              <m:oMath>
                <m:r>
                  <m:rPr>
                    <m:sty m:val="bi"/>
                  </m:rPr>
                  <w:rPr>
                    <w:rFonts w:ascii="Cambria Math" w:hAnsi="Cambria Math"/>
                  </w:rPr>
                  <m:t>k</m:t>
                </m:r>
              </m:oMath>
            </m:oMathPara>
          </w:p>
        </w:tc>
      </w:tr>
      <w:tr w:rsidR="00A5406D" w14:paraId="61D70D0D" w14:textId="77777777" w:rsidTr="00A5406D">
        <w:trPr>
          <w:trHeight w:val="238"/>
        </w:trPr>
        <w:tc>
          <w:tcPr>
            <w:tcW w:w="953" w:type="dxa"/>
            <w:vMerge/>
            <w:vAlign w:val="center"/>
          </w:tcPr>
          <w:p w14:paraId="0AE2AD08" w14:textId="77777777" w:rsidR="00A5406D" w:rsidRDefault="00A5406D" w:rsidP="00A5406D">
            <w:pPr>
              <w:pStyle w:val="tablefootnote"/>
              <w:numPr>
                <w:ilvl w:val="0"/>
                <w:numId w:val="0"/>
              </w:numPr>
              <w:jc w:val="center"/>
            </w:pPr>
          </w:p>
        </w:tc>
        <w:tc>
          <w:tcPr>
            <w:tcW w:w="1914" w:type="dxa"/>
            <w:vAlign w:val="center"/>
          </w:tcPr>
          <w:p w14:paraId="3514D3FD" w14:textId="77777777" w:rsidR="00A5406D" w:rsidRDefault="00A5406D" w:rsidP="00A5406D">
            <w:pPr>
              <w:pStyle w:val="tablefootnote"/>
              <w:numPr>
                <w:ilvl w:val="0"/>
                <w:numId w:val="0"/>
              </w:numPr>
              <w:jc w:val="center"/>
            </w:pPr>
            <w:r>
              <w:t>18.255818</w:t>
            </w:r>
          </w:p>
        </w:tc>
        <w:tc>
          <w:tcPr>
            <w:tcW w:w="1434" w:type="dxa"/>
            <w:vAlign w:val="center"/>
          </w:tcPr>
          <w:p w14:paraId="7B1560B5" w14:textId="77777777" w:rsidR="00A5406D" w:rsidRDefault="00A5406D" w:rsidP="00A5406D">
            <w:pPr>
              <w:pStyle w:val="tablefootnote"/>
              <w:numPr>
                <w:ilvl w:val="0"/>
                <w:numId w:val="0"/>
              </w:numPr>
              <w:jc w:val="center"/>
            </w:pPr>
            <w:r>
              <w:t>5.04240</w:t>
            </w:r>
          </w:p>
        </w:tc>
        <w:tc>
          <w:tcPr>
            <w:tcW w:w="1432" w:type="dxa"/>
            <w:vAlign w:val="center"/>
          </w:tcPr>
          <w:p w14:paraId="7E2BEABF" w14:textId="77777777" w:rsidR="00A5406D" w:rsidRDefault="00A5406D" w:rsidP="00A5406D">
            <w:pPr>
              <w:pStyle w:val="tablefootnote"/>
              <w:numPr>
                <w:ilvl w:val="0"/>
                <w:numId w:val="0"/>
              </w:numPr>
              <w:jc w:val="center"/>
            </w:pPr>
            <w:r>
              <w:t>24.410746</w:t>
            </w:r>
          </w:p>
        </w:tc>
        <w:tc>
          <w:tcPr>
            <w:tcW w:w="1432" w:type="dxa"/>
            <w:vAlign w:val="center"/>
          </w:tcPr>
          <w:p w14:paraId="75D9B046" w14:textId="77777777" w:rsidR="00A5406D" w:rsidRDefault="00A5406D" w:rsidP="00A5406D">
            <w:pPr>
              <w:pStyle w:val="tablefootnote"/>
              <w:numPr>
                <w:ilvl w:val="0"/>
                <w:numId w:val="0"/>
              </w:numPr>
              <w:jc w:val="center"/>
            </w:pPr>
            <w:r>
              <w:t>9.363048</w:t>
            </w:r>
          </w:p>
        </w:tc>
        <w:tc>
          <w:tcPr>
            <w:tcW w:w="1434" w:type="dxa"/>
            <w:vAlign w:val="center"/>
          </w:tcPr>
          <w:p w14:paraId="3B4C5641" w14:textId="77777777" w:rsidR="00A5406D" w:rsidRDefault="00A5406D" w:rsidP="00A5406D">
            <w:pPr>
              <w:pStyle w:val="tablefootnote"/>
              <w:numPr>
                <w:ilvl w:val="0"/>
                <w:numId w:val="0"/>
              </w:numPr>
              <w:jc w:val="center"/>
            </w:pPr>
            <w:r>
              <w:t>10.14028878</w:t>
            </w:r>
          </w:p>
        </w:tc>
        <w:tc>
          <w:tcPr>
            <w:tcW w:w="1434" w:type="dxa"/>
            <w:vAlign w:val="center"/>
          </w:tcPr>
          <w:p w14:paraId="7A95D9F2" w14:textId="77777777" w:rsidR="00A5406D" w:rsidRDefault="00A5406D" w:rsidP="00A5406D">
            <w:pPr>
              <w:pStyle w:val="tablefootnote"/>
              <w:numPr>
                <w:ilvl w:val="0"/>
                <w:numId w:val="0"/>
              </w:numPr>
              <w:jc w:val="center"/>
            </w:pPr>
            <w:r>
              <w:t>2.66801576</w:t>
            </w:r>
          </w:p>
        </w:tc>
      </w:tr>
      <w:tr w:rsidR="00A5406D" w14:paraId="1B448C0F" w14:textId="77777777" w:rsidTr="00A5406D">
        <w:trPr>
          <w:trHeight w:val="248"/>
        </w:trPr>
        <w:tc>
          <w:tcPr>
            <w:tcW w:w="953" w:type="dxa"/>
            <w:vMerge/>
            <w:vAlign w:val="center"/>
          </w:tcPr>
          <w:p w14:paraId="121C9A8B" w14:textId="77777777" w:rsidR="00A5406D" w:rsidRDefault="00A5406D" w:rsidP="00A5406D">
            <w:pPr>
              <w:pStyle w:val="tablefootnote"/>
              <w:numPr>
                <w:ilvl w:val="0"/>
                <w:numId w:val="0"/>
              </w:numPr>
              <w:jc w:val="center"/>
            </w:pPr>
          </w:p>
        </w:tc>
        <w:tc>
          <w:tcPr>
            <w:tcW w:w="1914" w:type="dxa"/>
            <w:vAlign w:val="center"/>
          </w:tcPr>
          <w:p w14:paraId="6E6192C5"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30488C53"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6A3C1043"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1D48B874"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09D8F304"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62EF8EC2" w14:textId="77777777" w:rsidR="00A5406D" w:rsidRDefault="00A5406D" w:rsidP="00A5406D">
            <w:pPr>
              <w:pStyle w:val="tablefootnote"/>
              <w:numPr>
                <w:ilvl w:val="0"/>
                <w:numId w:val="0"/>
              </w:numPr>
              <w:jc w:val="center"/>
            </w:pPr>
            <w:r>
              <w:t>Feasibility</w:t>
            </w:r>
          </w:p>
        </w:tc>
      </w:tr>
      <w:tr w:rsidR="00A5406D" w14:paraId="5E6AC315" w14:textId="77777777" w:rsidTr="00A5406D">
        <w:trPr>
          <w:trHeight w:val="248"/>
        </w:trPr>
        <w:tc>
          <w:tcPr>
            <w:tcW w:w="953" w:type="dxa"/>
            <w:vMerge/>
            <w:vAlign w:val="center"/>
          </w:tcPr>
          <w:p w14:paraId="2FBDDE49" w14:textId="77777777" w:rsidR="00A5406D" w:rsidRDefault="00A5406D" w:rsidP="00A5406D">
            <w:pPr>
              <w:pStyle w:val="tablefootnote"/>
              <w:numPr>
                <w:ilvl w:val="0"/>
                <w:numId w:val="0"/>
              </w:numPr>
              <w:jc w:val="center"/>
            </w:pPr>
          </w:p>
        </w:tc>
        <w:tc>
          <w:tcPr>
            <w:tcW w:w="1914" w:type="dxa"/>
            <w:vAlign w:val="center"/>
          </w:tcPr>
          <w:p w14:paraId="22057143" w14:textId="77777777" w:rsidR="00A5406D" w:rsidRDefault="00A5406D" w:rsidP="00A5406D">
            <w:pPr>
              <w:pStyle w:val="tablefootnote"/>
              <w:numPr>
                <w:ilvl w:val="0"/>
                <w:numId w:val="0"/>
              </w:numPr>
              <w:jc w:val="center"/>
            </w:pPr>
            <w:r>
              <w:t>22.11604159</w:t>
            </w:r>
          </w:p>
        </w:tc>
        <w:tc>
          <w:tcPr>
            <w:tcW w:w="1434" w:type="dxa"/>
            <w:vAlign w:val="center"/>
          </w:tcPr>
          <w:p w14:paraId="45D6C98B" w14:textId="77777777" w:rsidR="00A5406D" w:rsidRDefault="00A5406D" w:rsidP="00A5406D">
            <w:pPr>
              <w:pStyle w:val="tablefootnote"/>
              <w:numPr>
                <w:ilvl w:val="0"/>
                <w:numId w:val="0"/>
              </w:numPr>
              <w:jc w:val="center"/>
            </w:pPr>
            <w:r>
              <w:t>86.96316491</w:t>
            </w:r>
          </w:p>
        </w:tc>
        <w:tc>
          <w:tcPr>
            <w:tcW w:w="1432" w:type="dxa"/>
            <w:vAlign w:val="center"/>
          </w:tcPr>
          <w:p w14:paraId="5BFEA7CB" w14:textId="77777777" w:rsidR="00A5406D" w:rsidRDefault="00A5406D" w:rsidP="00A5406D">
            <w:pPr>
              <w:pStyle w:val="tablefootnote"/>
              <w:numPr>
                <w:ilvl w:val="0"/>
                <w:numId w:val="0"/>
              </w:numPr>
              <w:jc w:val="center"/>
            </w:pPr>
            <w:r>
              <w:t>1313.96310486</w:t>
            </w:r>
          </w:p>
        </w:tc>
        <w:tc>
          <w:tcPr>
            <w:tcW w:w="1432" w:type="dxa"/>
            <w:vAlign w:val="center"/>
          </w:tcPr>
          <w:p w14:paraId="53780FD4" w14:textId="77777777" w:rsidR="00A5406D" w:rsidRDefault="00A5406D" w:rsidP="00A5406D">
            <w:pPr>
              <w:pStyle w:val="tablefootnote"/>
              <w:numPr>
                <w:ilvl w:val="0"/>
                <w:numId w:val="0"/>
              </w:numPr>
              <w:jc w:val="center"/>
            </w:pPr>
            <w:r>
              <w:t>2691.31465381</w:t>
            </w:r>
          </w:p>
        </w:tc>
        <w:tc>
          <w:tcPr>
            <w:tcW w:w="1434" w:type="dxa"/>
            <w:vAlign w:val="center"/>
          </w:tcPr>
          <w:p w14:paraId="4004263C" w14:textId="77777777" w:rsidR="00A5406D" w:rsidRDefault="00A5406D" w:rsidP="00A5406D">
            <w:pPr>
              <w:pStyle w:val="tablefootnote"/>
              <w:numPr>
                <w:ilvl w:val="0"/>
                <w:numId w:val="0"/>
              </w:numPr>
              <w:jc w:val="center"/>
            </w:pPr>
            <w:r>
              <w:t>425.85018165</w:t>
            </w:r>
          </w:p>
        </w:tc>
        <w:tc>
          <w:tcPr>
            <w:tcW w:w="1434" w:type="dxa"/>
            <w:vAlign w:val="center"/>
          </w:tcPr>
          <w:p w14:paraId="7A3BAD0D" w14:textId="77777777" w:rsidR="00A5406D" w:rsidRDefault="00A5406D" w:rsidP="00A5406D">
            <w:pPr>
              <w:pStyle w:val="tablefootnote"/>
              <w:numPr>
                <w:ilvl w:val="0"/>
                <w:numId w:val="0"/>
              </w:numPr>
              <w:jc w:val="center"/>
            </w:pPr>
            <w:r>
              <w:t>Yes</w:t>
            </w:r>
          </w:p>
        </w:tc>
      </w:tr>
      <w:tr w:rsidR="00A5406D" w14:paraId="13E7BD42" w14:textId="77777777" w:rsidTr="00A5406D">
        <w:trPr>
          <w:trHeight w:val="248"/>
        </w:trPr>
        <w:tc>
          <w:tcPr>
            <w:tcW w:w="953" w:type="dxa"/>
            <w:vMerge w:val="restart"/>
            <w:vAlign w:val="center"/>
          </w:tcPr>
          <w:p w14:paraId="40CAE41B" w14:textId="77777777" w:rsidR="00A5406D" w:rsidRPr="00C263BD" w:rsidRDefault="00A5406D" w:rsidP="00A5406D">
            <w:pPr>
              <w:pStyle w:val="tablefootnote"/>
              <w:numPr>
                <w:ilvl w:val="0"/>
                <w:numId w:val="0"/>
              </w:numPr>
              <w:jc w:val="center"/>
              <w:rPr>
                <w:b/>
                <w:bCs/>
              </w:rPr>
            </w:pPr>
            <w:r w:rsidRPr="00C263BD">
              <w:rPr>
                <w:b/>
                <w:bCs/>
              </w:rPr>
              <w:t>NSGAIII</w:t>
            </w:r>
          </w:p>
        </w:tc>
        <w:tc>
          <w:tcPr>
            <w:tcW w:w="1914" w:type="dxa"/>
            <w:vAlign w:val="center"/>
          </w:tcPr>
          <w:p w14:paraId="429DB3BA"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3704D132"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4EDA30D9" w14:textId="77777777" w:rsidR="00A5406D" w:rsidRDefault="00A5406D" w:rsidP="00A5406D">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2390CBD3" w14:textId="77777777" w:rsidR="00A5406D" w:rsidRDefault="00A5406D" w:rsidP="00A5406D">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04E83313" w14:textId="77777777" w:rsidR="00A5406D" w:rsidRDefault="00A5406D" w:rsidP="00A5406D">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5AFC1613" w14:textId="77777777" w:rsidR="00A5406D" w:rsidRDefault="00A5406D" w:rsidP="00A5406D">
            <w:pPr>
              <w:pStyle w:val="tablefootnote"/>
              <w:numPr>
                <w:ilvl w:val="0"/>
                <w:numId w:val="0"/>
              </w:numPr>
              <w:jc w:val="center"/>
            </w:pPr>
            <m:oMathPara>
              <m:oMath>
                <m:r>
                  <m:rPr>
                    <m:sty m:val="bi"/>
                  </m:rPr>
                  <w:rPr>
                    <w:rFonts w:ascii="Cambria Math" w:hAnsi="Cambria Math"/>
                  </w:rPr>
                  <m:t>k</m:t>
                </m:r>
              </m:oMath>
            </m:oMathPara>
          </w:p>
        </w:tc>
      </w:tr>
      <w:tr w:rsidR="00A5406D" w14:paraId="4F21C48F" w14:textId="77777777" w:rsidTr="00A5406D">
        <w:trPr>
          <w:trHeight w:val="248"/>
        </w:trPr>
        <w:tc>
          <w:tcPr>
            <w:tcW w:w="953" w:type="dxa"/>
            <w:vMerge/>
            <w:vAlign w:val="center"/>
          </w:tcPr>
          <w:p w14:paraId="3C544519" w14:textId="77777777" w:rsidR="00A5406D" w:rsidRDefault="00A5406D" w:rsidP="00A5406D">
            <w:pPr>
              <w:pStyle w:val="tablefootnote"/>
              <w:numPr>
                <w:ilvl w:val="0"/>
                <w:numId w:val="0"/>
              </w:numPr>
              <w:jc w:val="center"/>
            </w:pPr>
          </w:p>
        </w:tc>
        <w:tc>
          <w:tcPr>
            <w:tcW w:w="1914" w:type="dxa"/>
            <w:vAlign w:val="center"/>
          </w:tcPr>
          <w:p w14:paraId="07EBABCC" w14:textId="77777777" w:rsidR="00A5406D" w:rsidRDefault="00A5406D" w:rsidP="00A5406D">
            <w:pPr>
              <w:pStyle w:val="tablefootnote"/>
              <w:numPr>
                <w:ilvl w:val="0"/>
                <w:numId w:val="0"/>
              </w:numPr>
              <w:jc w:val="center"/>
            </w:pPr>
            <w:r>
              <w:t>3.622405</w:t>
            </w:r>
          </w:p>
        </w:tc>
        <w:tc>
          <w:tcPr>
            <w:tcW w:w="1434" w:type="dxa"/>
            <w:vAlign w:val="center"/>
          </w:tcPr>
          <w:p w14:paraId="772A712C" w14:textId="77777777" w:rsidR="00A5406D" w:rsidRDefault="00A5406D" w:rsidP="00A5406D">
            <w:pPr>
              <w:pStyle w:val="tablefootnote"/>
              <w:numPr>
                <w:ilvl w:val="0"/>
                <w:numId w:val="0"/>
              </w:numPr>
              <w:jc w:val="center"/>
            </w:pPr>
            <w:r>
              <w:t>7.581411</w:t>
            </w:r>
          </w:p>
        </w:tc>
        <w:tc>
          <w:tcPr>
            <w:tcW w:w="1432" w:type="dxa"/>
            <w:vAlign w:val="center"/>
          </w:tcPr>
          <w:p w14:paraId="32448A70" w14:textId="77777777" w:rsidR="00A5406D" w:rsidRDefault="00A5406D" w:rsidP="00A5406D">
            <w:pPr>
              <w:pStyle w:val="tablefootnote"/>
              <w:numPr>
                <w:ilvl w:val="0"/>
                <w:numId w:val="0"/>
              </w:numPr>
              <w:jc w:val="center"/>
            </w:pPr>
            <w:r>
              <w:t>90.17417</w:t>
            </w:r>
          </w:p>
        </w:tc>
        <w:tc>
          <w:tcPr>
            <w:tcW w:w="1432" w:type="dxa"/>
            <w:vAlign w:val="center"/>
          </w:tcPr>
          <w:p w14:paraId="0A7FC26F" w14:textId="77777777" w:rsidR="00A5406D" w:rsidRDefault="00A5406D" w:rsidP="00A5406D">
            <w:pPr>
              <w:pStyle w:val="tablefootnote"/>
              <w:numPr>
                <w:ilvl w:val="0"/>
                <w:numId w:val="0"/>
              </w:numPr>
              <w:jc w:val="center"/>
            </w:pPr>
            <w:r>
              <w:t>3.624616</w:t>
            </w:r>
          </w:p>
        </w:tc>
        <w:tc>
          <w:tcPr>
            <w:tcW w:w="1434" w:type="dxa"/>
            <w:vAlign w:val="center"/>
          </w:tcPr>
          <w:p w14:paraId="6252C456" w14:textId="77777777" w:rsidR="00A5406D" w:rsidRDefault="00A5406D" w:rsidP="00A5406D">
            <w:pPr>
              <w:pStyle w:val="tablefootnote"/>
              <w:numPr>
                <w:ilvl w:val="0"/>
                <w:numId w:val="0"/>
              </w:numPr>
              <w:jc w:val="center"/>
            </w:pPr>
            <w:r>
              <w:t>16.81134</w:t>
            </w:r>
          </w:p>
        </w:tc>
        <w:tc>
          <w:tcPr>
            <w:tcW w:w="1434" w:type="dxa"/>
            <w:vAlign w:val="center"/>
          </w:tcPr>
          <w:p w14:paraId="1C42F0EF" w14:textId="77777777" w:rsidR="00A5406D" w:rsidRDefault="00A5406D" w:rsidP="00A5406D">
            <w:pPr>
              <w:pStyle w:val="tablefootnote"/>
              <w:numPr>
                <w:ilvl w:val="0"/>
                <w:numId w:val="0"/>
              </w:numPr>
              <w:jc w:val="center"/>
            </w:pPr>
            <w:r>
              <w:t>4.338987</w:t>
            </w:r>
          </w:p>
        </w:tc>
      </w:tr>
      <w:tr w:rsidR="00A5406D" w14:paraId="4AE1EAFB" w14:textId="77777777" w:rsidTr="00A5406D">
        <w:trPr>
          <w:trHeight w:val="238"/>
        </w:trPr>
        <w:tc>
          <w:tcPr>
            <w:tcW w:w="953" w:type="dxa"/>
            <w:vMerge/>
            <w:vAlign w:val="center"/>
          </w:tcPr>
          <w:p w14:paraId="5D7E8394" w14:textId="77777777" w:rsidR="00A5406D" w:rsidRDefault="00A5406D" w:rsidP="00A5406D">
            <w:pPr>
              <w:pStyle w:val="tablefootnote"/>
              <w:numPr>
                <w:ilvl w:val="0"/>
                <w:numId w:val="0"/>
              </w:numPr>
              <w:jc w:val="center"/>
            </w:pPr>
          </w:p>
        </w:tc>
        <w:tc>
          <w:tcPr>
            <w:tcW w:w="1914" w:type="dxa"/>
            <w:vAlign w:val="center"/>
          </w:tcPr>
          <w:p w14:paraId="598AB89B"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39D8E51B"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50DA0BA2"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57FD22FC"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25341549"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5A214F09" w14:textId="77777777" w:rsidR="00A5406D" w:rsidRDefault="00A5406D" w:rsidP="00A5406D">
            <w:pPr>
              <w:pStyle w:val="tablefootnote"/>
              <w:numPr>
                <w:ilvl w:val="0"/>
                <w:numId w:val="0"/>
              </w:numPr>
              <w:jc w:val="center"/>
            </w:pPr>
            <w:r>
              <w:t>Feasibility</w:t>
            </w:r>
          </w:p>
        </w:tc>
      </w:tr>
      <w:tr w:rsidR="00A5406D" w14:paraId="339C34A3" w14:textId="77777777" w:rsidTr="00A5406D">
        <w:trPr>
          <w:trHeight w:val="248"/>
        </w:trPr>
        <w:tc>
          <w:tcPr>
            <w:tcW w:w="953" w:type="dxa"/>
            <w:vMerge/>
            <w:vAlign w:val="center"/>
          </w:tcPr>
          <w:p w14:paraId="58006970" w14:textId="77777777" w:rsidR="00A5406D" w:rsidRDefault="00A5406D" w:rsidP="00A5406D">
            <w:pPr>
              <w:pStyle w:val="tablefootnote"/>
              <w:numPr>
                <w:ilvl w:val="0"/>
                <w:numId w:val="0"/>
              </w:numPr>
              <w:jc w:val="center"/>
            </w:pPr>
          </w:p>
        </w:tc>
        <w:tc>
          <w:tcPr>
            <w:tcW w:w="1914" w:type="dxa"/>
            <w:vAlign w:val="center"/>
          </w:tcPr>
          <w:p w14:paraId="22D9C7C1" w14:textId="77777777" w:rsidR="00A5406D" w:rsidRPr="007A6267" w:rsidRDefault="00A5406D" w:rsidP="00A5406D">
            <w:pPr>
              <w:pStyle w:val="tablefootnote"/>
              <w:numPr>
                <w:ilvl w:val="0"/>
                <w:numId w:val="0"/>
              </w:numPr>
              <w:jc w:val="center"/>
              <w:rPr>
                <w:b/>
                <w:bCs/>
              </w:rPr>
            </w:pPr>
            <w:r w:rsidRPr="007A6267">
              <w:rPr>
                <w:b/>
                <w:bCs/>
              </w:rPr>
              <w:t>5.88461445</w:t>
            </w:r>
          </w:p>
        </w:tc>
        <w:tc>
          <w:tcPr>
            <w:tcW w:w="1434" w:type="dxa"/>
            <w:vAlign w:val="center"/>
          </w:tcPr>
          <w:p w14:paraId="17D0F754" w14:textId="77777777" w:rsidR="00A5406D" w:rsidRDefault="00A5406D" w:rsidP="00A5406D">
            <w:pPr>
              <w:pStyle w:val="tablefootnote"/>
              <w:numPr>
                <w:ilvl w:val="0"/>
                <w:numId w:val="0"/>
              </w:numPr>
              <w:jc w:val="center"/>
            </w:pPr>
            <w:r>
              <w:t>102.06520512</w:t>
            </w:r>
          </w:p>
        </w:tc>
        <w:tc>
          <w:tcPr>
            <w:tcW w:w="1432" w:type="dxa"/>
            <w:vAlign w:val="center"/>
          </w:tcPr>
          <w:p w14:paraId="46AD1E8B" w14:textId="77777777" w:rsidR="00A5406D" w:rsidRPr="007A6267" w:rsidRDefault="00A5406D" w:rsidP="00A5406D">
            <w:pPr>
              <w:pStyle w:val="tablefootnote"/>
              <w:numPr>
                <w:ilvl w:val="0"/>
                <w:numId w:val="0"/>
              </w:numPr>
              <w:jc w:val="center"/>
              <w:rPr>
                <w:b/>
                <w:bCs/>
              </w:rPr>
            </w:pPr>
            <w:r w:rsidRPr="007A6267">
              <w:rPr>
                <w:b/>
                <w:bCs/>
              </w:rPr>
              <w:t>471.50074517</w:t>
            </w:r>
          </w:p>
        </w:tc>
        <w:tc>
          <w:tcPr>
            <w:tcW w:w="1432" w:type="dxa"/>
            <w:vAlign w:val="center"/>
          </w:tcPr>
          <w:p w14:paraId="7A7989D8" w14:textId="77777777" w:rsidR="00A5406D" w:rsidRDefault="00A5406D" w:rsidP="00A5406D">
            <w:pPr>
              <w:pStyle w:val="tablefootnote"/>
              <w:numPr>
                <w:ilvl w:val="0"/>
                <w:numId w:val="0"/>
              </w:numPr>
              <w:jc w:val="center"/>
            </w:pPr>
            <w:r>
              <w:t>3016.27999076</w:t>
            </w:r>
          </w:p>
        </w:tc>
        <w:tc>
          <w:tcPr>
            <w:tcW w:w="1434" w:type="dxa"/>
            <w:vAlign w:val="center"/>
          </w:tcPr>
          <w:p w14:paraId="23AA0B06" w14:textId="77777777" w:rsidR="00A5406D" w:rsidRPr="007A6267" w:rsidRDefault="00A5406D" w:rsidP="00A5406D">
            <w:pPr>
              <w:pStyle w:val="tablefootnote"/>
              <w:numPr>
                <w:ilvl w:val="0"/>
                <w:numId w:val="0"/>
              </w:numPr>
              <w:jc w:val="center"/>
              <w:rPr>
                <w:b/>
                <w:bCs/>
              </w:rPr>
            </w:pPr>
            <w:r w:rsidRPr="007A6267">
              <w:rPr>
                <w:b/>
                <w:bCs/>
              </w:rPr>
              <w:t>471.50074517</w:t>
            </w:r>
          </w:p>
        </w:tc>
        <w:tc>
          <w:tcPr>
            <w:tcW w:w="1434" w:type="dxa"/>
            <w:vAlign w:val="center"/>
          </w:tcPr>
          <w:p w14:paraId="4D7599DB" w14:textId="77777777" w:rsidR="00A5406D" w:rsidRDefault="00A5406D" w:rsidP="00A5406D">
            <w:pPr>
              <w:pStyle w:val="tablefootnote"/>
              <w:numPr>
                <w:ilvl w:val="0"/>
                <w:numId w:val="0"/>
              </w:numPr>
              <w:jc w:val="center"/>
            </w:pPr>
            <w:r>
              <w:t>Yes</w:t>
            </w:r>
          </w:p>
        </w:tc>
      </w:tr>
      <w:tr w:rsidR="00A5406D" w14:paraId="06226664" w14:textId="77777777" w:rsidTr="00A5406D">
        <w:trPr>
          <w:trHeight w:val="248"/>
        </w:trPr>
        <w:tc>
          <w:tcPr>
            <w:tcW w:w="953" w:type="dxa"/>
            <w:vMerge w:val="restart"/>
            <w:vAlign w:val="center"/>
          </w:tcPr>
          <w:p w14:paraId="0A9C0F09" w14:textId="77777777" w:rsidR="00A5406D" w:rsidRDefault="00A5406D" w:rsidP="00A5406D">
            <w:pPr>
              <w:pStyle w:val="tablefootnote"/>
              <w:numPr>
                <w:ilvl w:val="0"/>
                <w:numId w:val="0"/>
              </w:numPr>
              <w:jc w:val="center"/>
            </w:pPr>
            <w:r w:rsidRPr="0083746E">
              <w:t>OMOPSO</w:t>
            </w:r>
          </w:p>
        </w:tc>
        <w:tc>
          <w:tcPr>
            <w:tcW w:w="1914" w:type="dxa"/>
            <w:vAlign w:val="center"/>
          </w:tcPr>
          <w:p w14:paraId="1FF97A21"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40CEFDC2"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5FE9D70A" w14:textId="77777777" w:rsidR="00A5406D" w:rsidRDefault="00A5406D" w:rsidP="00A5406D">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28EB7320" w14:textId="77777777" w:rsidR="00A5406D" w:rsidRDefault="00A5406D" w:rsidP="00A5406D">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6BAC59F4" w14:textId="77777777" w:rsidR="00A5406D" w:rsidRDefault="00A5406D" w:rsidP="00A5406D">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4E03E2D8" w14:textId="77777777" w:rsidR="00A5406D" w:rsidRDefault="00A5406D" w:rsidP="00A5406D">
            <w:pPr>
              <w:pStyle w:val="tablefootnote"/>
              <w:numPr>
                <w:ilvl w:val="0"/>
                <w:numId w:val="0"/>
              </w:numPr>
              <w:jc w:val="center"/>
            </w:pPr>
            <m:oMathPara>
              <m:oMath>
                <m:r>
                  <m:rPr>
                    <m:sty m:val="bi"/>
                  </m:rPr>
                  <w:rPr>
                    <w:rFonts w:ascii="Cambria Math" w:hAnsi="Cambria Math"/>
                  </w:rPr>
                  <m:t>k</m:t>
                </m:r>
              </m:oMath>
            </m:oMathPara>
          </w:p>
        </w:tc>
      </w:tr>
      <w:tr w:rsidR="00A5406D" w14:paraId="3736C493" w14:textId="77777777" w:rsidTr="00A5406D">
        <w:trPr>
          <w:trHeight w:val="248"/>
        </w:trPr>
        <w:tc>
          <w:tcPr>
            <w:tcW w:w="953" w:type="dxa"/>
            <w:vMerge/>
            <w:vAlign w:val="center"/>
          </w:tcPr>
          <w:p w14:paraId="70BECFB6" w14:textId="77777777" w:rsidR="00A5406D" w:rsidRDefault="00A5406D" w:rsidP="00A5406D">
            <w:pPr>
              <w:pStyle w:val="tablefootnote"/>
              <w:numPr>
                <w:ilvl w:val="0"/>
                <w:numId w:val="0"/>
              </w:numPr>
              <w:jc w:val="center"/>
            </w:pPr>
          </w:p>
        </w:tc>
        <w:tc>
          <w:tcPr>
            <w:tcW w:w="1914" w:type="dxa"/>
            <w:vAlign w:val="center"/>
          </w:tcPr>
          <w:p w14:paraId="63335A99" w14:textId="77777777" w:rsidR="00A5406D" w:rsidRDefault="00A5406D" w:rsidP="00A5406D">
            <w:pPr>
              <w:pStyle w:val="tablefootnote"/>
              <w:numPr>
                <w:ilvl w:val="0"/>
                <w:numId w:val="0"/>
              </w:numPr>
              <w:jc w:val="center"/>
            </w:pPr>
            <w:r>
              <w:t>96.96229</w:t>
            </w:r>
          </w:p>
        </w:tc>
        <w:tc>
          <w:tcPr>
            <w:tcW w:w="1434" w:type="dxa"/>
            <w:vAlign w:val="center"/>
          </w:tcPr>
          <w:p w14:paraId="4427858F" w14:textId="77777777" w:rsidR="00A5406D" w:rsidRDefault="00A5406D" w:rsidP="00A5406D">
            <w:pPr>
              <w:pStyle w:val="tablefootnote"/>
              <w:numPr>
                <w:ilvl w:val="0"/>
                <w:numId w:val="0"/>
              </w:numPr>
              <w:jc w:val="center"/>
            </w:pPr>
            <w:r>
              <w:t>6.571877</w:t>
            </w:r>
          </w:p>
        </w:tc>
        <w:tc>
          <w:tcPr>
            <w:tcW w:w="1432" w:type="dxa"/>
            <w:vAlign w:val="center"/>
          </w:tcPr>
          <w:p w14:paraId="3B3BA0F5" w14:textId="77777777" w:rsidR="00A5406D" w:rsidRDefault="00A5406D" w:rsidP="00A5406D">
            <w:pPr>
              <w:pStyle w:val="tablefootnote"/>
              <w:numPr>
                <w:ilvl w:val="0"/>
                <w:numId w:val="0"/>
              </w:numPr>
              <w:jc w:val="center"/>
            </w:pPr>
            <w:r>
              <w:t>79.655665</w:t>
            </w:r>
          </w:p>
        </w:tc>
        <w:tc>
          <w:tcPr>
            <w:tcW w:w="1432" w:type="dxa"/>
            <w:vAlign w:val="center"/>
          </w:tcPr>
          <w:p w14:paraId="799AA0F4" w14:textId="77777777" w:rsidR="00A5406D" w:rsidRDefault="00A5406D" w:rsidP="00A5406D">
            <w:pPr>
              <w:pStyle w:val="tablefootnote"/>
              <w:numPr>
                <w:ilvl w:val="0"/>
                <w:numId w:val="0"/>
              </w:numPr>
              <w:jc w:val="center"/>
            </w:pPr>
            <w:r>
              <w:t>1.514812</w:t>
            </w:r>
          </w:p>
        </w:tc>
        <w:tc>
          <w:tcPr>
            <w:tcW w:w="1434" w:type="dxa"/>
            <w:vAlign w:val="center"/>
          </w:tcPr>
          <w:p w14:paraId="3C1DBB8F" w14:textId="77777777" w:rsidR="00A5406D" w:rsidRDefault="00A5406D" w:rsidP="00A5406D">
            <w:pPr>
              <w:pStyle w:val="tablefootnote"/>
              <w:numPr>
                <w:ilvl w:val="0"/>
                <w:numId w:val="0"/>
              </w:numPr>
              <w:jc w:val="center"/>
            </w:pPr>
            <w:r>
              <w:t>2.960516</w:t>
            </w:r>
          </w:p>
        </w:tc>
        <w:tc>
          <w:tcPr>
            <w:tcW w:w="1434" w:type="dxa"/>
            <w:vAlign w:val="center"/>
          </w:tcPr>
          <w:p w14:paraId="5BB12DCC" w14:textId="77777777" w:rsidR="00A5406D" w:rsidRDefault="00A5406D" w:rsidP="00A5406D">
            <w:pPr>
              <w:pStyle w:val="tablefootnote"/>
              <w:numPr>
                <w:ilvl w:val="0"/>
                <w:numId w:val="0"/>
              </w:numPr>
              <w:jc w:val="center"/>
            </w:pPr>
            <w:r>
              <w:t>4.32181</w:t>
            </w:r>
          </w:p>
        </w:tc>
      </w:tr>
      <w:tr w:rsidR="00A5406D" w14:paraId="379A9627" w14:textId="77777777" w:rsidTr="00A5406D">
        <w:trPr>
          <w:trHeight w:val="248"/>
        </w:trPr>
        <w:tc>
          <w:tcPr>
            <w:tcW w:w="953" w:type="dxa"/>
            <w:vMerge/>
            <w:vAlign w:val="center"/>
          </w:tcPr>
          <w:p w14:paraId="4B201098" w14:textId="77777777" w:rsidR="00A5406D" w:rsidRDefault="00A5406D" w:rsidP="00A5406D">
            <w:pPr>
              <w:pStyle w:val="tablefootnote"/>
              <w:numPr>
                <w:ilvl w:val="0"/>
                <w:numId w:val="0"/>
              </w:numPr>
              <w:jc w:val="center"/>
            </w:pPr>
          </w:p>
        </w:tc>
        <w:tc>
          <w:tcPr>
            <w:tcW w:w="1914" w:type="dxa"/>
            <w:vAlign w:val="center"/>
          </w:tcPr>
          <w:p w14:paraId="28298537"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5BE85B55"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7C04A93C"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59DD6F70"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1F08F348" w14:textId="77777777" w:rsidR="00A5406D" w:rsidRDefault="00A5406D" w:rsidP="00A5406D">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3569D198" w14:textId="77777777" w:rsidR="00A5406D" w:rsidRDefault="00A5406D" w:rsidP="00A5406D">
            <w:pPr>
              <w:pStyle w:val="tablefootnote"/>
              <w:numPr>
                <w:ilvl w:val="0"/>
                <w:numId w:val="0"/>
              </w:numPr>
              <w:jc w:val="center"/>
            </w:pPr>
            <w:r>
              <w:t>Feasibility</w:t>
            </w:r>
          </w:p>
        </w:tc>
      </w:tr>
      <w:tr w:rsidR="00A5406D" w14:paraId="4982B606" w14:textId="77777777" w:rsidTr="00A5406D">
        <w:trPr>
          <w:trHeight w:val="238"/>
        </w:trPr>
        <w:tc>
          <w:tcPr>
            <w:tcW w:w="953" w:type="dxa"/>
            <w:vMerge/>
            <w:vAlign w:val="center"/>
          </w:tcPr>
          <w:p w14:paraId="407F1927" w14:textId="77777777" w:rsidR="00A5406D" w:rsidRDefault="00A5406D" w:rsidP="00A5406D">
            <w:pPr>
              <w:pStyle w:val="tablefootnote"/>
              <w:numPr>
                <w:ilvl w:val="0"/>
                <w:numId w:val="0"/>
              </w:numPr>
              <w:jc w:val="center"/>
            </w:pPr>
          </w:p>
        </w:tc>
        <w:tc>
          <w:tcPr>
            <w:tcW w:w="1914" w:type="dxa"/>
            <w:vAlign w:val="center"/>
          </w:tcPr>
          <w:p w14:paraId="66F4D5D7" w14:textId="77777777" w:rsidR="00A5406D" w:rsidRDefault="00A5406D" w:rsidP="00A5406D">
            <w:pPr>
              <w:pStyle w:val="tablefootnote"/>
              <w:numPr>
                <w:ilvl w:val="0"/>
                <w:numId w:val="0"/>
              </w:numPr>
              <w:jc w:val="center"/>
            </w:pPr>
            <w:r>
              <w:t>24.790992503</w:t>
            </w:r>
          </w:p>
        </w:tc>
        <w:tc>
          <w:tcPr>
            <w:tcW w:w="1434" w:type="dxa"/>
            <w:vAlign w:val="center"/>
          </w:tcPr>
          <w:p w14:paraId="59BC8FCA" w14:textId="77777777" w:rsidR="00A5406D" w:rsidRPr="007A6267" w:rsidRDefault="00A5406D" w:rsidP="00A5406D">
            <w:pPr>
              <w:pStyle w:val="tablefootnote"/>
              <w:numPr>
                <w:ilvl w:val="0"/>
                <w:numId w:val="0"/>
              </w:numPr>
              <w:jc w:val="center"/>
              <w:rPr>
                <w:b/>
                <w:bCs/>
              </w:rPr>
            </w:pPr>
            <w:r w:rsidRPr="007A6267">
              <w:rPr>
                <w:b/>
                <w:bCs/>
              </w:rPr>
              <w:t>79.3465581</w:t>
            </w:r>
          </w:p>
        </w:tc>
        <w:tc>
          <w:tcPr>
            <w:tcW w:w="1432" w:type="dxa"/>
            <w:vAlign w:val="center"/>
          </w:tcPr>
          <w:p w14:paraId="31E52DCC" w14:textId="77777777" w:rsidR="00A5406D" w:rsidRDefault="00A5406D" w:rsidP="00A5406D">
            <w:pPr>
              <w:pStyle w:val="tablefootnote"/>
              <w:numPr>
                <w:ilvl w:val="0"/>
                <w:numId w:val="0"/>
              </w:numPr>
              <w:jc w:val="center"/>
            </w:pPr>
            <w:r>
              <w:t>7312.3628212</w:t>
            </w:r>
          </w:p>
        </w:tc>
        <w:tc>
          <w:tcPr>
            <w:tcW w:w="1432" w:type="dxa"/>
            <w:vAlign w:val="center"/>
          </w:tcPr>
          <w:p w14:paraId="401AB6CA" w14:textId="77777777" w:rsidR="00A5406D" w:rsidRPr="007A6267" w:rsidRDefault="00A5406D" w:rsidP="00A5406D">
            <w:pPr>
              <w:pStyle w:val="tablefootnote"/>
              <w:numPr>
                <w:ilvl w:val="0"/>
                <w:numId w:val="0"/>
              </w:numPr>
              <w:jc w:val="center"/>
              <w:rPr>
                <w:b/>
                <w:bCs/>
              </w:rPr>
            </w:pPr>
            <w:r w:rsidRPr="007A6267">
              <w:rPr>
                <w:b/>
                <w:bCs/>
              </w:rPr>
              <w:t>2489.20328043</w:t>
            </w:r>
          </w:p>
        </w:tc>
        <w:tc>
          <w:tcPr>
            <w:tcW w:w="1434" w:type="dxa"/>
            <w:vAlign w:val="center"/>
          </w:tcPr>
          <w:p w14:paraId="5BE32864" w14:textId="77777777" w:rsidR="00A5406D" w:rsidRDefault="00A5406D" w:rsidP="00A5406D">
            <w:pPr>
              <w:pStyle w:val="tablefootnote"/>
              <w:numPr>
                <w:ilvl w:val="0"/>
                <w:numId w:val="0"/>
              </w:numPr>
              <w:jc w:val="center"/>
            </w:pPr>
            <w:r>
              <w:t>943.97872044</w:t>
            </w:r>
          </w:p>
        </w:tc>
        <w:tc>
          <w:tcPr>
            <w:tcW w:w="1434" w:type="dxa"/>
            <w:vAlign w:val="center"/>
          </w:tcPr>
          <w:p w14:paraId="34916955" w14:textId="77777777" w:rsidR="00A5406D" w:rsidRDefault="00A5406D" w:rsidP="00A5406D">
            <w:pPr>
              <w:pStyle w:val="tablefootnote"/>
              <w:numPr>
                <w:ilvl w:val="0"/>
                <w:numId w:val="0"/>
              </w:numPr>
              <w:jc w:val="center"/>
            </w:pPr>
            <w:r>
              <w:t>Yes</w:t>
            </w:r>
          </w:p>
        </w:tc>
      </w:tr>
    </w:tbl>
    <w:p w14:paraId="74863DAD" w14:textId="77777777" w:rsidR="00756E99" w:rsidRDefault="00756E99" w:rsidP="00756E99">
      <w:pPr>
        <w:pStyle w:val="tablehead"/>
        <w:numPr>
          <w:ilvl w:val="0"/>
          <w:numId w:val="0"/>
        </w:numPr>
        <w:jc w:val="both"/>
      </w:pPr>
    </w:p>
    <w:p w14:paraId="2B4AD5A5" w14:textId="2CC11DB6" w:rsidR="008C111F" w:rsidRPr="005B520E" w:rsidRDefault="008C111F" w:rsidP="008C111F">
      <w:pPr>
        <w:pStyle w:val="tablehead"/>
        <w:ind w:right="-84"/>
      </w:pPr>
      <w:r>
        <w:t xml:space="preserve">Comparison of Different algorithm for Tunning </w:t>
      </w:r>
      <w:r w:rsidRPr="000E12AC">
        <w:t xml:space="preserve">Hyperparameters of Nonsingular Terminal Sliding Mode Controller with </w:t>
      </w:r>
      <w:r>
        <w:t xml:space="preserve"> 200</w:t>
      </w:r>
      <w:r w:rsidRPr="000E12AC">
        <w:t xml:space="preserve"> limits for function evaluation</w:t>
      </w:r>
    </w:p>
    <w:p w14:paraId="5BB961CA" w14:textId="71E965CF" w:rsidR="007A6281" w:rsidRDefault="007A6281" w:rsidP="007A6281">
      <w:pPr>
        <w:pStyle w:val="tablefootnote"/>
        <w:numPr>
          <w:ilvl w:val="0"/>
          <w:numId w:val="0"/>
        </w:numPr>
        <w:ind w:left="58"/>
        <w:jc w:val="both"/>
      </w:pPr>
    </w:p>
    <w:tbl>
      <w:tblPr>
        <w:tblStyle w:val="TableGrid"/>
        <w:tblpPr w:leftFromText="180" w:rightFromText="180" w:vertAnchor="text" w:horzAnchor="margin" w:tblpY="-109"/>
        <w:tblW w:w="10033" w:type="dxa"/>
        <w:tblLook w:val="04A0" w:firstRow="1" w:lastRow="0" w:firstColumn="1" w:lastColumn="0" w:noHBand="0" w:noVBand="1"/>
      </w:tblPr>
      <w:tblGrid>
        <w:gridCol w:w="953"/>
        <w:gridCol w:w="1914"/>
        <w:gridCol w:w="1434"/>
        <w:gridCol w:w="1432"/>
        <w:gridCol w:w="1432"/>
        <w:gridCol w:w="1434"/>
        <w:gridCol w:w="1434"/>
      </w:tblGrid>
      <w:tr w:rsidR="001C4C18" w14:paraId="06BBFE28" w14:textId="77777777" w:rsidTr="005114A9">
        <w:trPr>
          <w:trHeight w:val="248"/>
        </w:trPr>
        <w:tc>
          <w:tcPr>
            <w:tcW w:w="10033" w:type="dxa"/>
            <w:gridSpan w:val="7"/>
            <w:vAlign w:val="center"/>
          </w:tcPr>
          <w:p w14:paraId="647F67BF" w14:textId="77777777" w:rsidR="001C4C18" w:rsidRPr="005114A9" w:rsidRDefault="001C4C18" w:rsidP="005114A9">
            <w:pPr>
              <w:pStyle w:val="tablefootnote"/>
              <w:numPr>
                <w:ilvl w:val="0"/>
                <w:numId w:val="0"/>
              </w:numPr>
              <w:jc w:val="center"/>
              <w:rPr>
                <w:b/>
                <w:bCs/>
                <w:sz w:val="16"/>
                <w:szCs w:val="16"/>
              </w:rPr>
            </w:pPr>
            <w:r w:rsidRPr="005114A9">
              <w:rPr>
                <w:b/>
                <w:bCs/>
                <w:sz w:val="16"/>
                <w:szCs w:val="16"/>
              </w:rPr>
              <w:t>Tuned Hyperparameters of Nonsingular Terminal Sliding Mode Controller with 200 limits for function evaluation</w:t>
            </w:r>
          </w:p>
        </w:tc>
      </w:tr>
      <w:tr w:rsidR="001C4C18" w14:paraId="46E515DB" w14:textId="77777777" w:rsidTr="005114A9">
        <w:trPr>
          <w:trHeight w:val="248"/>
        </w:trPr>
        <w:tc>
          <w:tcPr>
            <w:tcW w:w="953" w:type="dxa"/>
            <w:vMerge w:val="restart"/>
            <w:vAlign w:val="center"/>
          </w:tcPr>
          <w:p w14:paraId="7511E9FE" w14:textId="77777777" w:rsidR="001C4C18" w:rsidRDefault="001C4C18" w:rsidP="005114A9">
            <w:pPr>
              <w:pStyle w:val="tablefootnote"/>
              <w:numPr>
                <w:ilvl w:val="0"/>
                <w:numId w:val="0"/>
              </w:numPr>
              <w:jc w:val="center"/>
            </w:pPr>
            <w:r w:rsidRPr="0083746E">
              <w:t>SMPSO</w:t>
            </w:r>
          </w:p>
        </w:tc>
        <w:tc>
          <w:tcPr>
            <w:tcW w:w="1914" w:type="dxa"/>
            <w:vAlign w:val="center"/>
          </w:tcPr>
          <w:p w14:paraId="4B4AAE95"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0B1866F8"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4232ED98" w14:textId="77777777" w:rsidR="001C4C18" w:rsidRDefault="001C4C18" w:rsidP="005114A9">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36D1AE38" w14:textId="77777777" w:rsidR="001C4C18" w:rsidRDefault="001C4C18" w:rsidP="005114A9">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2515778E" w14:textId="77777777" w:rsidR="001C4C18" w:rsidRDefault="001C4C18" w:rsidP="005114A9">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43985AED" w14:textId="77777777" w:rsidR="001C4C18" w:rsidRDefault="001C4C18" w:rsidP="005114A9">
            <w:pPr>
              <w:pStyle w:val="tablefootnote"/>
              <w:numPr>
                <w:ilvl w:val="0"/>
                <w:numId w:val="0"/>
              </w:numPr>
              <w:jc w:val="center"/>
            </w:pPr>
            <m:oMathPara>
              <m:oMath>
                <m:r>
                  <m:rPr>
                    <m:sty m:val="bi"/>
                  </m:rPr>
                  <w:rPr>
                    <w:rFonts w:ascii="Cambria Math" w:hAnsi="Cambria Math"/>
                  </w:rPr>
                  <m:t>k</m:t>
                </m:r>
              </m:oMath>
            </m:oMathPara>
          </w:p>
        </w:tc>
      </w:tr>
      <w:tr w:rsidR="001C4C18" w14:paraId="68A73463" w14:textId="77777777" w:rsidTr="005114A9">
        <w:trPr>
          <w:trHeight w:val="238"/>
        </w:trPr>
        <w:tc>
          <w:tcPr>
            <w:tcW w:w="953" w:type="dxa"/>
            <w:vMerge/>
            <w:vAlign w:val="center"/>
          </w:tcPr>
          <w:p w14:paraId="5D8451A4" w14:textId="77777777" w:rsidR="001C4C18" w:rsidRDefault="001C4C18" w:rsidP="005114A9">
            <w:pPr>
              <w:pStyle w:val="tablefootnote"/>
              <w:numPr>
                <w:ilvl w:val="0"/>
                <w:numId w:val="0"/>
              </w:numPr>
              <w:jc w:val="center"/>
            </w:pPr>
          </w:p>
        </w:tc>
        <w:tc>
          <w:tcPr>
            <w:tcW w:w="1914" w:type="dxa"/>
            <w:vAlign w:val="center"/>
          </w:tcPr>
          <w:p w14:paraId="383CEDAD" w14:textId="77777777" w:rsidR="001C4C18" w:rsidRDefault="001C4C18" w:rsidP="005114A9">
            <w:pPr>
              <w:pStyle w:val="tablefootnote"/>
              <w:numPr>
                <w:ilvl w:val="0"/>
                <w:numId w:val="0"/>
              </w:numPr>
              <w:jc w:val="center"/>
            </w:pPr>
            <w:r>
              <w:t>31.231875</w:t>
            </w:r>
          </w:p>
        </w:tc>
        <w:tc>
          <w:tcPr>
            <w:tcW w:w="1434" w:type="dxa"/>
            <w:vAlign w:val="center"/>
          </w:tcPr>
          <w:p w14:paraId="1476CB4F" w14:textId="77777777" w:rsidR="001C4C18" w:rsidRDefault="001C4C18" w:rsidP="005114A9">
            <w:pPr>
              <w:pStyle w:val="tablefootnote"/>
              <w:numPr>
                <w:ilvl w:val="0"/>
                <w:numId w:val="0"/>
              </w:numPr>
              <w:jc w:val="center"/>
            </w:pPr>
            <w:r>
              <w:t>6.19709</w:t>
            </w:r>
          </w:p>
        </w:tc>
        <w:tc>
          <w:tcPr>
            <w:tcW w:w="1432" w:type="dxa"/>
            <w:vAlign w:val="center"/>
          </w:tcPr>
          <w:p w14:paraId="2C6257CA" w14:textId="77777777" w:rsidR="001C4C18" w:rsidRDefault="001C4C18" w:rsidP="005114A9">
            <w:pPr>
              <w:pStyle w:val="tablefootnote"/>
              <w:numPr>
                <w:ilvl w:val="0"/>
                <w:numId w:val="0"/>
              </w:numPr>
              <w:jc w:val="center"/>
            </w:pPr>
            <w:r>
              <w:t>78.347317</w:t>
            </w:r>
          </w:p>
        </w:tc>
        <w:tc>
          <w:tcPr>
            <w:tcW w:w="1432" w:type="dxa"/>
            <w:vAlign w:val="center"/>
          </w:tcPr>
          <w:p w14:paraId="53CE9BCD" w14:textId="77777777" w:rsidR="001C4C18" w:rsidRDefault="001C4C18" w:rsidP="005114A9">
            <w:pPr>
              <w:pStyle w:val="tablefootnote"/>
              <w:numPr>
                <w:ilvl w:val="0"/>
                <w:numId w:val="0"/>
              </w:numPr>
              <w:jc w:val="center"/>
            </w:pPr>
            <w:r>
              <w:t>3.931020</w:t>
            </w:r>
          </w:p>
        </w:tc>
        <w:tc>
          <w:tcPr>
            <w:tcW w:w="1434" w:type="dxa"/>
            <w:vAlign w:val="center"/>
          </w:tcPr>
          <w:p w14:paraId="383BE2E3" w14:textId="77777777" w:rsidR="001C4C18" w:rsidRDefault="001C4C18" w:rsidP="005114A9">
            <w:pPr>
              <w:pStyle w:val="tablefootnote"/>
              <w:numPr>
                <w:ilvl w:val="0"/>
                <w:numId w:val="0"/>
              </w:numPr>
              <w:jc w:val="center"/>
            </w:pPr>
            <w:r>
              <w:t>43.593004</w:t>
            </w:r>
          </w:p>
        </w:tc>
        <w:tc>
          <w:tcPr>
            <w:tcW w:w="1434" w:type="dxa"/>
            <w:vAlign w:val="center"/>
          </w:tcPr>
          <w:p w14:paraId="6C7BE904" w14:textId="77777777" w:rsidR="001C4C18" w:rsidRDefault="001C4C18" w:rsidP="005114A9">
            <w:pPr>
              <w:pStyle w:val="tablefootnote"/>
              <w:numPr>
                <w:ilvl w:val="0"/>
                <w:numId w:val="0"/>
              </w:numPr>
              <w:jc w:val="center"/>
            </w:pPr>
            <w:r>
              <w:t>5.682352</w:t>
            </w:r>
          </w:p>
        </w:tc>
      </w:tr>
      <w:tr w:rsidR="001C4C18" w14:paraId="205788AE" w14:textId="77777777" w:rsidTr="005114A9">
        <w:trPr>
          <w:trHeight w:val="248"/>
        </w:trPr>
        <w:tc>
          <w:tcPr>
            <w:tcW w:w="953" w:type="dxa"/>
            <w:vMerge/>
            <w:vAlign w:val="center"/>
          </w:tcPr>
          <w:p w14:paraId="7191B691" w14:textId="77777777" w:rsidR="001C4C18" w:rsidRDefault="001C4C18" w:rsidP="005114A9">
            <w:pPr>
              <w:pStyle w:val="tablefootnote"/>
              <w:numPr>
                <w:ilvl w:val="0"/>
                <w:numId w:val="0"/>
              </w:numPr>
              <w:jc w:val="center"/>
            </w:pPr>
          </w:p>
        </w:tc>
        <w:tc>
          <w:tcPr>
            <w:tcW w:w="1914" w:type="dxa"/>
            <w:vAlign w:val="center"/>
          </w:tcPr>
          <w:p w14:paraId="7E15DB7F"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27929D09"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3E9F2C86"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7B7BEABD"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5BE96199"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23521E0C" w14:textId="77777777" w:rsidR="001C4C18" w:rsidRDefault="001C4C18" w:rsidP="005114A9">
            <w:pPr>
              <w:pStyle w:val="tablefootnote"/>
              <w:numPr>
                <w:ilvl w:val="0"/>
                <w:numId w:val="0"/>
              </w:numPr>
              <w:jc w:val="center"/>
            </w:pPr>
            <w:r>
              <w:t>Feasibility</w:t>
            </w:r>
          </w:p>
        </w:tc>
      </w:tr>
      <w:tr w:rsidR="001C4C18" w14:paraId="035831E5" w14:textId="77777777" w:rsidTr="005114A9">
        <w:trPr>
          <w:trHeight w:val="248"/>
        </w:trPr>
        <w:tc>
          <w:tcPr>
            <w:tcW w:w="953" w:type="dxa"/>
            <w:vMerge/>
            <w:vAlign w:val="center"/>
          </w:tcPr>
          <w:p w14:paraId="59233847" w14:textId="77777777" w:rsidR="001C4C18" w:rsidRDefault="001C4C18" w:rsidP="005114A9">
            <w:pPr>
              <w:pStyle w:val="tablefootnote"/>
              <w:numPr>
                <w:ilvl w:val="0"/>
                <w:numId w:val="0"/>
              </w:numPr>
              <w:jc w:val="center"/>
            </w:pPr>
          </w:p>
        </w:tc>
        <w:tc>
          <w:tcPr>
            <w:tcW w:w="1914" w:type="dxa"/>
            <w:vAlign w:val="center"/>
          </w:tcPr>
          <w:p w14:paraId="3732D70E" w14:textId="77777777" w:rsidR="001C4C18" w:rsidRDefault="001C4C18" w:rsidP="005114A9">
            <w:pPr>
              <w:pStyle w:val="tablefootnote"/>
              <w:numPr>
                <w:ilvl w:val="0"/>
                <w:numId w:val="0"/>
              </w:numPr>
              <w:jc w:val="center"/>
            </w:pPr>
            <w:r>
              <w:t>15.220051</w:t>
            </w:r>
          </w:p>
        </w:tc>
        <w:tc>
          <w:tcPr>
            <w:tcW w:w="1434" w:type="dxa"/>
            <w:vAlign w:val="center"/>
          </w:tcPr>
          <w:p w14:paraId="34711711" w14:textId="77777777" w:rsidR="001C4C18" w:rsidRDefault="001C4C18" w:rsidP="005114A9">
            <w:pPr>
              <w:pStyle w:val="tablefootnote"/>
              <w:numPr>
                <w:ilvl w:val="0"/>
                <w:numId w:val="0"/>
              </w:numPr>
              <w:jc w:val="center"/>
            </w:pPr>
            <w:r>
              <w:t>91.200026</w:t>
            </w:r>
          </w:p>
        </w:tc>
        <w:tc>
          <w:tcPr>
            <w:tcW w:w="1432" w:type="dxa"/>
            <w:vAlign w:val="center"/>
          </w:tcPr>
          <w:p w14:paraId="718EBEFD" w14:textId="77777777" w:rsidR="001C4C18" w:rsidRDefault="001C4C18" w:rsidP="005114A9">
            <w:pPr>
              <w:pStyle w:val="tablefootnote"/>
              <w:numPr>
                <w:ilvl w:val="0"/>
                <w:numId w:val="0"/>
              </w:numPr>
              <w:jc w:val="center"/>
            </w:pPr>
            <w:r>
              <w:t>2525.966872</w:t>
            </w:r>
          </w:p>
        </w:tc>
        <w:tc>
          <w:tcPr>
            <w:tcW w:w="1432" w:type="dxa"/>
            <w:vAlign w:val="center"/>
          </w:tcPr>
          <w:p w14:paraId="0C41EB9F" w14:textId="77777777" w:rsidR="001C4C18" w:rsidRDefault="001C4C18" w:rsidP="005114A9">
            <w:pPr>
              <w:pStyle w:val="tablefootnote"/>
              <w:numPr>
                <w:ilvl w:val="0"/>
                <w:numId w:val="0"/>
              </w:numPr>
              <w:jc w:val="center"/>
            </w:pPr>
            <w:r>
              <w:t>2632.336478</w:t>
            </w:r>
          </w:p>
        </w:tc>
        <w:tc>
          <w:tcPr>
            <w:tcW w:w="1434" w:type="dxa"/>
            <w:vAlign w:val="center"/>
          </w:tcPr>
          <w:p w14:paraId="57F8E20A" w14:textId="77777777" w:rsidR="001C4C18" w:rsidRDefault="001C4C18" w:rsidP="005114A9">
            <w:pPr>
              <w:pStyle w:val="tablefootnote"/>
              <w:numPr>
                <w:ilvl w:val="0"/>
                <w:numId w:val="0"/>
              </w:numPr>
              <w:jc w:val="center"/>
            </w:pPr>
            <w:r>
              <w:t>550.856454</w:t>
            </w:r>
          </w:p>
        </w:tc>
        <w:tc>
          <w:tcPr>
            <w:tcW w:w="1434" w:type="dxa"/>
            <w:vAlign w:val="center"/>
          </w:tcPr>
          <w:p w14:paraId="02048B14" w14:textId="77777777" w:rsidR="001C4C18" w:rsidRDefault="001C4C18" w:rsidP="005114A9">
            <w:pPr>
              <w:pStyle w:val="tablefootnote"/>
              <w:numPr>
                <w:ilvl w:val="0"/>
                <w:numId w:val="0"/>
              </w:numPr>
              <w:jc w:val="center"/>
            </w:pPr>
            <w:r>
              <w:t>Yes</w:t>
            </w:r>
          </w:p>
        </w:tc>
      </w:tr>
      <w:tr w:rsidR="001C4C18" w14:paraId="2DE210DD" w14:textId="77777777" w:rsidTr="005114A9">
        <w:trPr>
          <w:trHeight w:val="248"/>
        </w:trPr>
        <w:tc>
          <w:tcPr>
            <w:tcW w:w="953" w:type="dxa"/>
            <w:vMerge w:val="restart"/>
            <w:vAlign w:val="center"/>
          </w:tcPr>
          <w:p w14:paraId="697ED770" w14:textId="77777777" w:rsidR="001C4C18" w:rsidRDefault="001C4C18" w:rsidP="005114A9">
            <w:pPr>
              <w:pStyle w:val="tablefootnote"/>
              <w:numPr>
                <w:ilvl w:val="0"/>
                <w:numId w:val="0"/>
              </w:numPr>
              <w:jc w:val="center"/>
            </w:pPr>
            <w:r w:rsidRPr="0083746E">
              <w:t>NSGAII</w:t>
            </w:r>
          </w:p>
        </w:tc>
        <w:tc>
          <w:tcPr>
            <w:tcW w:w="1914" w:type="dxa"/>
            <w:vAlign w:val="center"/>
          </w:tcPr>
          <w:p w14:paraId="421BCBD4"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3F676101"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7C0126CC" w14:textId="77777777" w:rsidR="001C4C18" w:rsidRDefault="001C4C18" w:rsidP="005114A9">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533A4C3B" w14:textId="77777777" w:rsidR="001C4C18" w:rsidRDefault="001C4C18" w:rsidP="005114A9">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7E8B5177" w14:textId="77777777" w:rsidR="001C4C18" w:rsidRDefault="001C4C18" w:rsidP="005114A9">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41C140DC" w14:textId="77777777" w:rsidR="001C4C18" w:rsidRDefault="001C4C18" w:rsidP="005114A9">
            <w:pPr>
              <w:pStyle w:val="tablefootnote"/>
              <w:numPr>
                <w:ilvl w:val="0"/>
                <w:numId w:val="0"/>
              </w:numPr>
              <w:jc w:val="center"/>
            </w:pPr>
            <m:oMathPara>
              <m:oMath>
                <m:r>
                  <m:rPr>
                    <m:sty m:val="bi"/>
                  </m:rPr>
                  <w:rPr>
                    <w:rFonts w:ascii="Cambria Math" w:hAnsi="Cambria Math"/>
                  </w:rPr>
                  <m:t>k</m:t>
                </m:r>
              </m:oMath>
            </m:oMathPara>
          </w:p>
        </w:tc>
      </w:tr>
      <w:tr w:rsidR="001C4C18" w14:paraId="30F102B1" w14:textId="77777777" w:rsidTr="005114A9">
        <w:trPr>
          <w:trHeight w:val="238"/>
        </w:trPr>
        <w:tc>
          <w:tcPr>
            <w:tcW w:w="953" w:type="dxa"/>
            <w:vMerge/>
            <w:vAlign w:val="center"/>
          </w:tcPr>
          <w:p w14:paraId="54ADB910" w14:textId="77777777" w:rsidR="001C4C18" w:rsidRDefault="001C4C18" w:rsidP="005114A9">
            <w:pPr>
              <w:pStyle w:val="tablefootnote"/>
              <w:numPr>
                <w:ilvl w:val="0"/>
                <w:numId w:val="0"/>
              </w:numPr>
              <w:jc w:val="center"/>
            </w:pPr>
          </w:p>
        </w:tc>
        <w:tc>
          <w:tcPr>
            <w:tcW w:w="1914" w:type="dxa"/>
            <w:vAlign w:val="center"/>
          </w:tcPr>
          <w:p w14:paraId="27A17F4B" w14:textId="77777777" w:rsidR="001C4C18" w:rsidRDefault="001C4C18" w:rsidP="005114A9">
            <w:pPr>
              <w:pStyle w:val="tablefootnote"/>
              <w:numPr>
                <w:ilvl w:val="0"/>
                <w:numId w:val="0"/>
              </w:numPr>
              <w:jc w:val="center"/>
            </w:pPr>
            <w:r>
              <w:t>21.256501</w:t>
            </w:r>
          </w:p>
        </w:tc>
        <w:tc>
          <w:tcPr>
            <w:tcW w:w="1434" w:type="dxa"/>
            <w:vAlign w:val="center"/>
          </w:tcPr>
          <w:p w14:paraId="799D29F9" w14:textId="77777777" w:rsidR="001C4C18" w:rsidRDefault="001C4C18" w:rsidP="005114A9">
            <w:pPr>
              <w:pStyle w:val="tablefootnote"/>
              <w:numPr>
                <w:ilvl w:val="0"/>
                <w:numId w:val="0"/>
              </w:numPr>
              <w:jc w:val="center"/>
            </w:pPr>
            <w:r>
              <w:t>3.123190</w:t>
            </w:r>
          </w:p>
        </w:tc>
        <w:tc>
          <w:tcPr>
            <w:tcW w:w="1432" w:type="dxa"/>
            <w:vAlign w:val="center"/>
          </w:tcPr>
          <w:p w14:paraId="1D602B79" w14:textId="77777777" w:rsidR="001C4C18" w:rsidRDefault="001C4C18" w:rsidP="005114A9">
            <w:pPr>
              <w:pStyle w:val="tablefootnote"/>
              <w:numPr>
                <w:ilvl w:val="0"/>
                <w:numId w:val="0"/>
              </w:numPr>
              <w:jc w:val="center"/>
            </w:pPr>
            <w:r>
              <w:t>55.48439</w:t>
            </w:r>
          </w:p>
        </w:tc>
        <w:tc>
          <w:tcPr>
            <w:tcW w:w="1432" w:type="dxa"/>
            <w:vAlign w:val="center"/>
          </w:tcPr>
          <w:p w14:paraId="0D7077BC" w14:textId="77777777" w:rsidR="001C4C18" w:rsidRDefault="001C4C18" w:rsidP="005114A9">
            <w:pPr>
              <w:pStyle w:val="tablefootnote"/>
              <w:numPr>
                <w:ilvl w:val="0"/>
                <w:numId w:val="0"/>
              </w:numPr>
              <w:jc w:val="center"/>
            </w:pPr>
            <w:r>
              <w:t>4.19390</w:t>
            </w:r>
          </w:p>
        </w:tc>
        <w:tc>
          <w:tcPr>
            <w:tcW w:w="1434" w:type="dxa"/>
            <w:vAlign w:val="center"/>
          </w:tcPr>
          <w:p w14:paraId="2EAE124F" w14:textId="77777777" w:rsidR="001C4C18" w:rsidRDefault="001C4C18" w:rsidP="005114A9">
            <w:pPr>
              <w:pStyle w:val="tablefootnote"/>
              <w:numPr>
                <w:ilvl w:val="0"/>
                <w:numId w:val="0"/>
              </w:numPr>
              <w:jc w:val="center"/>
            </w:pPr>
            <w:r>
              <w:t>17.335351</w:t>
            </w:r>
          </w:p>
        </w:tc>
        <w:tc>
          <w:tcPr>
            <w:tcW w:w="1434" w:type="dxa"/>
            <w:vAlign w:val="center"/>
          </w:tcPr>
          <w:p w14:paraId="67011E37" w14:textId="77777777" w:rsidR="001C4C18" w:rsidRDefault="001C4C18" w:rsidP="005114A9">
            <w:pPr>
              <w:pStyle w:val="tablefootnote"/>
              <w:numPr>
                <w:ilvl w:val="0"/>
                <w:numId w:val="0"/>
              </w:numPr>
              <w:jc w:val="center"/>
            </w:pPr>
            <w:r>
              <w:t>0.274264</w:t>
            </w:r>
          </w:p>
        </w:tc>
      </w:tr>
      <w:tr w:rsidR="001C4C18" w14:paraId="675BEE5A" w14:textId="77777777" w:rsidTr="005114A9">
        <w:trPr>
          <w:trHeight w:val="248"/>
        </w:trPr>
        <w:tc>
          <w:tcPr>
            <w:tcW w:w="953" w:type="dxa"/>
            <w:vMerge/>
            <w:vAlign w:val="center"/>
          </w:tcPr>
          <w:p w14:paraId="29010A8E" w14:textId="77777777" w:rsidR="001C4C18" w:rsidRDefault="001C4C18" w:rsidP="005114A9">
            <w:pPr>
              <w:pStyle w:val="tablefootnote"/>
              <w:numPr>
                <w:ilvl w:val="0"/>
                <w:numId w:val="0"/>
              </w:numPr>
              <w:jc w:val="center"/>
            </w:pPr>
          </w:p>
        </w:tc>
        <w:tc>
          <w:tcPr>
            <w:tcW w:w="1914" w:type="dxa"/>
            <w:vAlign w:val="center"/>
          </w:tcPr>
          <w:p w14:paraId="27FEC3A7"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73A49DE1"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0D49B422"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5F902556"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37F53BCB"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5603B5A2" w14:textId="77777777" w:rsidR="001C4C18" w:rsidRDefault="001C4C18" w:rsidP="005114A9">
            <w:pPr>
              <w:pStyle w:val="tablefootnote"/>
              <w:numPr>
                <w:ilvl w:val="0"/>
                <w:numId w:val="0"/>
              </w:numPr>
              <w:jc w:val="center"/>
            </w:pPr>
            <w:r>
              <w:t>Feasibility</w:t>
            </w:r>
          </w:p>
        </w:tc>
      </w:tr>
      <w:tr w:rsidR="001C4C18" w14:paraId="7877D40D" w14:textId="77777777" w:rsidTr="005114A9">
        <w:trPr>
          <w:trHeight w:val="248"/>
        </w:trPr>
        <w:tc>
          <w:tcPr>
            <w:tcW w:w="953" w:type="dxa"/>
            <w:vMerge/>
            <w:vAlign w:val="center"/>
          </w:tcPr>
          <w:p w14:paraId="4CD3DF1E" w14:textId="77777777" w:rsidR="001C4C18" w:rsidRDefault="001C4C18" w:rsidP="005114A9">
            <w:pPr>
              <w:pStyle w:val="tablefootnote"/>
              <w:numPr>
                <w:ilvl w:val="0"/>
                <w:numId w:val="0"/>
              </w:numPr>
              <w:jc w:val="center"/>
            </w:pPr>
          </w:p>
        </w:tc>
        <w:tc>
          <w:tcPr>
            <w:tcW w:w="1914" w:type="dxa"/>
            <w:vAlign w:val="center"/>
          </w:tcPr>
          <w:p w14:paraId="7723555E" w14:textId="77777777" w:rsidR="001C4C18" w:rsidRDefault="001C4C18" w:rsidP="005114A9">
            <w:pPr>
              <w:pStyle w:val="tablefootnote"/>
              <w:numPr>
                <w:ilvl w:val="0"/>
                <w:numId w:val="0"/>
              </w:numPr>
              <w:jc w:val="center"/>
            </w:pPr>
            <w:r>
              <w:t>12.852026</w:t>
            </w:r>
          </w:p>
        </w:tc>
        <w:tc>
          <w:tcPr>
            <w:tcW w:w="1434" w:type="dxa"/>
            <w:vAlign w:val="center"/>
          </w:tcPr>
          <w:p w14:paraId="218EDE54" w14:textId="77777777" w:rsidR="001C4C18" w:rsidRPr="007A6267" w:rsidRDefault="001C4C18" w:rsidP="005114A9">
            <w:pPr>
              <w:pStyle w:val="tablefootnote"/>
              <w:numPr>
                <w:ilvl w:val="0"/>
                <w:numId w:val="0"/>
              </w:numPr>
              <w:jc w:val="center"/>
              <w:rPr>
                <w:b/>
                <w:bCs/>
              </w:rPr>
            </w:pPr>
            <w:r w:rsidRPr="007A6267">
              <w:rPr>
                <w:b/>
                <w:bCs/>
              </w:rPr>
              <w:t>84.540505</w:t>
            </w:r>
          </w:p>
        </w:tc>
        <w:tc>
          <w:tcPr>
            <w:tcW w:w="1432" w:type="dxa"/>
            <w:vAlign w:val="center"/>
          </w:tcPr>
          <w:p w14:paraId="00F3F4A4" w14:textId="77777777" w:rsidR="001C4C18" w:rsidRDefault="001C4C18" w:rsidP="005114A9">
            <w:pPr>
              <w:pStyle w:val="tablefootnote"/>
              <w:numPr>
                <w:ilvl w:val="0"/>
                <w:numId w:val="0"/>
              </w:numPr>
              <w:jc w:val="center"/>
            </w:pPr>
            <w:r>
              <w:t>1136.86486775</w:t>
            </w:r>
          </w:p>
        </w:tc>
        <w:tc>
          <w:tcPr>
            <w:tcW w:w="1432" w:type="dxa"/>
            <w:vAlign w:val="center"/>
          </w:tcPr>
          <w:p w14:paraId="29FCECEE" w14:textId="77777777" w:rsidR="001C4C18" w:rsidRPr="007A6267" w:rsidRDefault="001C4C18" w:rsidP="005114A9">
            <w:pPr>
              <w:pStyle w:val="tablefootnote"/>
              <w:numPr>
                <w:ilvl w:val="0"/>
                <w:numId w:val="0"/>
              </w:numPr>
              <w:jc w:val="center"/>
              <w:rPr>
                <w:b/>
                <w:bCs/>
              </w:rPr>
            </w:pPr>
            <w:r w:rsidRPr="007A6267">
              <w:rPr>
                <w:b/>
                <w:bCs/>
              </w:rPr>
              <w:t>2594.73811511</w:t>
            </w:r>
          </w:p>
        </w:tc>
        <w:tc>
          <w:tcPr>
            <w:tcW w:w="1434" w:type="dxa"/>
            <w:vAlign w:val="center"/>
          </w:tcPr>
          <w:p w14:paraId="671A2686" w14:textId="77777777" w:rsidR="001C4C18" w:rsidRDefault="001C4C18" w:rsidP="005114A9">
            <w:pPr>
              <w:pStyle w:val="tablefootnote"/>
              <w:numPr>
                <w:ilvl w:val="0"/>
                <w:numId w:val="0"/>
              </w:numPr>
              <w:jc w:val="center"/>
            </w:pPr>
            <w:r>
              <w:t>520.40654534</w:t>
            </w:r>
          </w:p>
        </w:tc>
        <w:tc>
          <w:tcPr>
            <w:tcW w:w="1434" w:type="dxa"/>
            <w:vAlign w:val="center"/>
          </w:tcPr>
          <w:p w14:paraId="7144D3A2" w14:textId="77777777" w:rsidR="001C4C18" w:rsidRDefault="001C4C18" w:rsidP="005114A9">
            <w:pPr>
              <w:pStyle w:val="tablefootnote"/>
              <w:numPr>
                <w:ilvl w:val="0"/>
                <w:numId w:val="0"/>
              </w:numPr>
              <w:jc w:val="center"/>
            </w:pPr>
            <w:r>
              <w:t>Yes</w:t>
            </w:r>
          </w:p>
        </w:tc>
      </w:tr>
      <w:tr w:rsidR="001C4C18" w14:paraId="4C5A8F89" w14:textId="77777777" w:rsidTr="005114A9">
        <w:trPr>
          <w:trHeight w:val="248"/>
        </w:trPr>
        <w:tc>
          <w:tcPr>
            <w:tcW w:w="953" w:type="dxa"/>
            <w:vMerge w:val="restart"/>
            <w:vAlign w:val="center"/>
          </w:tcPr>
          <w:p w14:paraId="280EEDA3" w14:textId="77777777" w:rsidR="001C4C18" w:rsidRPr="00C263BD" w:rsidRDefault="001C4C18" w:rsidP="005114A9">
            <w:pPr>
              <w:pStyle w:val="tablefootnote"/>
              <w:numPr>
                <w:ilvl w:val="0"/>
                <w:numId w:val="0"/>
              </w:numPr>
              <w:jc w:val="center"/>
              <w:rPr>
                <w:b/>
                <w:bCs/>
              </w:rPr>
            </w:pPr>
            <w:r w:rsidRPr="00C263BD">
              <w:rPr>
                <w:b/>
                <w:bCs/>
              </w:rPr>
              <w:t>NSGAIII</w:t>
            </w:r>
          </w:p>
        </w:tc>
        <w:tc>
          <w:tcPr>
            <w:tcW w:w="1914" w:type="dxa"/>
            <w:vAlign w:val="center"/>
          </w:tcPr>
          <w:p w14:paraId="5FBF43E1"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479BFB62"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4607C6FA" w14:textId="77777777" w:rsidR="001C4C18" w:rsidRDefault="001C4C18" w:rsidP="005114A9">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33693FA2" w14:textId="77777777" w:rsidR="001C4C18" w:rsidRDefault="001C4C18" w:rsidP="005114A9">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67BB0962" w14:textId="77777777" w:rsidR="001C4C18" w:rsidRDefault="001C4C18" w:rsidP="005114A9">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0D63E526" w14:textId="77777777" w:rsidR="001C4C18" w:rsidRDefault="001C4C18" w:rsidP="005114A9">
            <w:pPr>
              <w:pStyle w:val="tablefootnote"/>
              <w:numPr>
                <w:ilvl w:val="0"/>
                <w:numId w:val="0"/>
              </w:numPr>
              <w:jc w:val="center"/>
            </w:pPr>
            <m:oMathPara>
              <m:oMath>
                <m:r>
                  <m:rPr>
                    <m:sty m:val="bi"/>
                  </m:rPr>
                  <w:rPr>
                    <w:rFonts w:ascii="Cambria Math" w:hAnsi="Cambria Math"/>
                  </w:rPr>
                  <m:t>k</m:t>
                </m:r>
              </m:oMath>
            </m:oMathPara>
          </w:p>
        </w:tc>
      </w:tr>
      <w:tr w:rsidR="001C4C18" w14:paraId="5570ECA3" w14:textId="77777777" w:rsidTr="005114A9">
        <w:trPr>
          <w:trHeight w:val="248"/>
        </w:trPr>
        <w:tc>
          <w:tcPr>
            <w:tcW w:w="953" w:type="dxa"/>
            <w:vMerge/>
            <w:vAlign w:val="center"/>
          </w:tcPr>
          <w:p w14:paraId="49416578" w14:textId="77777777" w:rsidR="001C4C18" w:rsidRDefault="001C4C18" w:rsidP="005114A9">
            <w:pPr>
              <w:pStyle w:val="tablefootnote"/>
              <w:numPr>
                <w:ilvl w:val="0"/>
                <w:numId w:val="0"/>
              </w:numPr>
              <w:jc w:val="center"/>
            </w:pPr>
          </w:p>
        </w:tc>
        <w:tc>
          <w:tcPr>
            <w:tcW w:w="1914" w:type="dxa"/>
            <w:vAlign w:val="center"/>
          </w:tcPr>
          <w:p w14:paraId="6CDE793E" w14:textId="77777777" w:rsidR="001C4C18" w:rsidRDefault="001C4C18" w:rsidP="005114A9">
            <w:pPr>
              <w:pStyle w:val="tablefootnote"/>
              <w:numPr>
                <w:ilvl w:val="0"/>
                <w:numId w:val="0"/>
              </w:numPr>
              <w:jc w:val="center"/>
            </w:pPr>
            <w:r>
              <w:t>4.243728</w:t>
            </w:r>
          </w:p>
        </w:tc>
        <w:tc>
          <w:tcPr>
            <w:tcW w:w="1434" w:type="dxa"/>
            <w:vAlign w:val="center"/>
          </w:tcPr>
          <w:p w14:paraId="2DDE38C2" w14:textId="77777777" w:rsidR="001C4C18" w:rsidRDefault="001C4C18" w:rsidP="005114A9">
            <w:pPr>
              <w:pStyle w:val="tablefootnote"/>
              <w:numPr>
                <w:ilvl w:val="0"/>
                <w:numId w:val="0"/>
              </w:numPr>
              <w:jc w:val="center"/>
            </w:pPr>
            <w:r>
              <w:t>4.7943222</w:t>
            </w:r>
          </w:p>
        </w:tc>
        <w:tc>
          <w:tcPr>
            <w:tcW w:w="1432" w:type="dxa"/>
            <w:vAlign w:val="center"/>
          </w:tcPr>
          <w:p w14:paraId="4134406B" w14:textId="77777777" w:rsidR="001C4C18" w:rsidRDefault="001C4C18" w:rsidP="005114A9">
            <w:pPr>
              <w:pStyle w:val="tablefootnote"/>
              <w:numPr>
                <w:ilvl w:val="0"/>
                <w:numId w:val="0"/>
              </w:numPr>
              <w:jc w:val="center"/>
            </w:pPr>
            <w:r>
              <w:t>98.806804</w:t>
            </w:r>
          </w:p>
        </w:tc>
        <w:tc>
          <w:tcPr>
            <w:tcW w:w="1432" w:type="dxa"/>
            <w:vAlign w:val="center"/>
          </w:tcPr>
          <w:p w14:paraId="0C982FD3" w14:textId="77777777" w:rsidR="001C4C18" w:rsidRDefault="001C4C18" w:rsidP="005114A9">
            <w:pPr>
              <w:pStyle w:val="tablefootnote"/>
              <w:numPr>
                <w:ilvl w:val="0"/>
                <w:numId w:val="0"/>
              </w:numPr>
              <w:jc w:val="center"/>
            </w:pPr>
            <w:r>
              <w:t>2.868692</w:t>
            </w:r>
          </w:p>
        </w:tc>
        <w:tc>
          <w:tcPr>
            <w:tcW w:w="1434" w:type="dxa"/>
            <w:vAlign w:val="center"/>
          </w:tcPr>
          <w:p w14:paraId="456F7B28" w14:textId="77777777" w:rsidR="001C4C18" w:rsidRDefault="001C4C18" w:rsidP="005114A9">
            <w:pPr>
              <w:pStyle w:val="tablefootnote"/>
              <w:numPr>
                <w:ilvl w:val="0"/>
                <w:numId w:val="0"/>
              </w:numPr>
              <w:jc w:val="center"/>
            </w:pPr>
            <w:r>
              <w:t>37.545664</w:t>
            </w:r>
          </w:p>
        </w:tc>
        <w:tc>
          <w:tcPr>
            <w:tcW w:w="1434" w:type="dxa"/>
            <w:vAlign w:val="center"/>
          </w:tcPr>
          <w:p w14:paraId="60D48EA3" w14:textId="77777777" w:rsidR="001C4C18" w:rsidRDefault="001C4C18" w:rsidP="005114A9">
            <w:pPr>
              <w:pStyle w:val="tablefootnote"/>
              <w:numPr>
                <w:ilvl w:val="0"/>
                <w:numId w:val="0"/>
              </w:numPr>
              <w:jc w:val="center"/>
            </w:pPr>
            <w:r>
              <w:t>2.215079</w:t>
            </w:r>
          </w:p>
        </w:tc>
      </w:tr>
      <w:tr w:rsidR="001C4C18" w14:paraId="3BE5300C" w14:textId="77777777" w:rsidTr="005114A9">
        <w:trPr>
          <w:trHeight w:val="238"/>
        </w:trPr>
        <w:tc>
          <w:tcPr>
            <w:tcW w:w="953" w:type="dxa"/>
            <w:vMerge/>
            <w:vAlign w:val="center"/>
          </w:tcPr>
          <w:p w14:paraId="683318DB" w14:textId="77777777" w:rsidR="001C4C18" w:rsidRDefault="001C4C18" w:rsidP="005114A9">
            <w:pPr>
              <w:pStyle w:val="tablefootnote"/>
              <w:numPr>
                <w:ilvl w:val="0"/>
                <w:numId w:val="0"/>
              </w:numPr>
              <w:jc w:val="center"/>
            </w:pPr>
          </w:p>
        </w:tc>
        <w:tc>
          <w:tcPr>
            <w:tcW w:w="1914" w:type="dxa"/>
            <w:vAlign w:val="center"/>
          </w:tcPr>
          <w:p w14:paraId="0B4D7C21"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369FA70D"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25D865E1"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79C93F81"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38961EBE"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722621A2" w14:textId="77777777" w:rsidR="001C4C18" w:rsidRDefault="001C4C18" w:rsidP="005114A9">
            <w:pPr>
              <w:pStyle w:val="tablefootnote"/>
              <w:numPr>
                <w:ilvl w:val="0"/>
                <w:numId w:val="0"/>
              </w:numPr>
              <w:jc w:val="center"/>
            </w:pPr>
            <w:r>
              <w:t>Feasibility</w:t>
            </w:r>
          </w:p>
        </w:tc>
      </w:tr>
      <w:tr w:rsidR="001C4C18" w14:paraId="7CA67506" w14:textId="77777777" w:rsidTr="005114A9">
        <w:trPr>
          <w:trHeight w:val="248"/>
        </w:trPr>
        <w:tc>
          <w:tcPr>
            <w:tcW w:w="953" w:type="dxa"/>
            <w:vMerge/>
            <w:vAlign w:val="center"/>
          </w:tcPr>
          <w:p w14:paraId="62712149" w14:textId="77777777" w:rsidR="001C4C18" w:rsidRDefault="001C4C18" w:rsidP="005114A9">
            <w:pPr>
              <w:pStyle w:val="tablefootnote"/>
              <w:numPr>
                <w:ilvl w:val="0"/>
                <w:numId w:val="0"/>
              </w:numPr>
              <w:jc w:val="center"/>
            </w:pPr>
          </w:p>
        </w:tc>
        <w:tc>
          <w:tcPr>
            <w:tcW w:w="1914" w:type="dxa"/>
            <w:vAlign w:val="center"/>
          </w:tcPr>
          <w:p w14:paraId="2916E110" w14:textId="77777777" w:rsidR="001C4C18" w:rsidRPr="007A6267" w:rsidRDefault="001C4C18" w:rsidP="005114A9">
            <w:pPr>
              <w:pStyle w:val="tablefootnote"/>
              <w:numPr>
                <w:ilvl w:val="0"/>
                <w:numId w:val="0"/>
              </w:numPr>
              <w:jc w:val="center"/>
              <w:rPr>
                <w:b/>
                <w:bCs/>
              </w:rPr>
            </w:pPr>
            <w:r w:rsidRPr="007A6267">
              <w:rPr>
                <w:b/>
                <w:bCs/>
              </w:rPr>
              <w:t>5.23471137</w:t>
            </w:r>
          </w:p>
        </w:tc>
        <w:tc>
          <w:tcPr>
            <w:tcW w:w="1434" w:type="dxa"/>
            <w:vAlign w:val="center"/>
          </w:tcPr>
          <w:p w14:paraId="6DC4D9BC" w14:textId="77777777" w:rsidR="001C4C18" w:rsidRDefault="001C4C18" w:rsidP="005114A9">
            <w:pPr>
              <w:pStyle w:val="tablefootnote"/>
              <w:numPr>
                <w:ilvl w:val="0"/>
                <w:numId w:val="0"/>
              </w:numPr>
              <w:jc w:val="center"/>
            </w:pPr>
            <w:r>
              <w:t>115.87156139</w:t>
            </w:r>
          </w:p>
        </w:tc>
        <w:tc>
          <w:tcPr>
            <w:tcW w:w="1432" w:type="dxa"/>
            <w:vAlign w:val="center"/>
          </w:tcPr>
          <w:p w14:paraId="33E1E09B" w14:textId="77777777" w:rsidR="001C4C18" w:rsidRPr="007A6267" w:rsidRDefault="001C4C18" w:rsidP="005114A9">
            <w:pPr>
              <w:pStyle w:val="tablefootnote"/>
              <w:numPr>
                <w:ilvl w:val="0"/>
                <w:numId w:val="0"/>
              </w:numPr>
              <w:jc w:val="center"/>
              <w:rPr>
                <w:b/>
                <w:bCs/>
              </w:rPr>
            </w:pPr>
            <w:r w:rsidRPr="007A6267">
              <w:rPr>
                <w:b/>
                <w:bCs/>
              </w:rPr>
              <w:t>358.95701638</w:t>
            </w:r>
          </w:p>
        </w:tc>
        <w:tc>
          <w:tcPr>
            <w:tcW w:w="1432" w:type="dxa"/>
            <w:vAlign w:val="center"/>
          </w:tcPr>
          <w:p w14:paraId="7B7275F1" w14:textId="77777777" w:rsidR="001C4C18" w:rsidRDefault="001C4C18" w:rsidP="005114A9">
            <w:pPr>
              <w:pStyle w:val="tablefootnote"/>
              <w:numPr>
                <w:ilvl w:val="0"/>
                <w:numId w:val="0"/>
              </w:numPr>
              <w:jc w:val="center"/>
            </w:pPr>
            <w:r>
              <w:t>3317.22308</w:t>
            </w:r>
          </w:p>
        </w:tc>
        <w:tc>
          <w:tcPr>
            <w:tcW w:w="1434" w:type="dxa"/>
            <w:vAlign w:val="center"/>
          </w:tcPr>
          <w:p w14:paraId="7123A45F" w14:textId="77777777" w:rsidR="001C4C18" w:rsidRPr="007A6267" w:rsidRDefault="001C4C18" w:rsidP="005114A9">
            <w:pPr>
              <w:pStyle w:val="tablefootnote"/>
              <w:numPr>
                <w:ilvl w:val="0"/>
                <w:numId w:val="0"/>
              </w:numPr>
              <w:jc w:val="center"/>
              <w:rPr>
                <w:b/>
                <w:bCs/>
              </w:rPr>
            </w:pPr>
            <w:r w:rsidRPr="007A6267">
              <w:rPr>
                <w:b/>
                <w:bCs/>
              </w:rPr>
              <w:t>197.0117105</w:t>
            </w:r>
          </w:p>
        </w:tc>
        <w:tc>
          <w:tcPr>
            <w:tcW w:w="1434" w:type="dxa"/>
            <w:vAlign w:val="center"/>
          </w:tcPr>
          <w:p w14:paraId="7F65BA3B" w14:textId="77777777" w:rsidR="001C4C18" w:rsidRDefault="001C4C18" w:rsidP="005114A9">
            <w:pPr>
              <w:pStyle w:val="tablefootnote"/>
              <w:numPr>
                <w:ilvl w:val="0"/>
                <w:numId w:val="0"/>
              </w:numPr>
              <w:jc w:val="center"/>
            </w:pPr>
            <w:r w:rsidRPr="009266BB">
              <w:rPr>
                <w:sz w:val="16"/>
                <w:szCs w:val="16"/>
              </w:rPr>
              <w:t>Yes</w:t>
            </w:r>
          </w:p>
        </w:tc>
      </w:tr>
      <w:tr w:rsidR="001C4C18" w14:paraId="6FCC9A48" w14:textId="77777777" w:rsidTr="005114A9">
        <w:trPr>
          <w:trHeight w:val="248"/>
        </w:trPr>
        <w:tc>
          <w:tcPr>
            <w:tcW w:w="953" w:type="dxa"/>
            <w:vMerge w:val="restart"/>
            <w:vAlign w:val="center"/>
          </w:tcPr>
          <w:p w14:paraId="18E4504F" w14:textId="77777777" w:rsidR="001C4C18" w:rsidRDefault="001C4C18" w:rsidP="005114A9">
            <w:pPr>
              <w:pStyle w:val="tablefootnote"/>
              <w:numPr>
                <w:ilvl w:val="0"/>
                <w:numId w:val="0"/>
              </w:numPr>
              <w:jc w:val="center"/>
            </w:pPr>
            <w:r w:rsidRPr="0083746E">
              <w:t>OMOPSO</w:t>
            </w:r>
          </w:p>
        </w:tc>
        <w:tc>
          <w:tcPr>
            <w:tcW w:w="1914" w:type="dxa"/>
            <w:vAlign w:val="center"/>
          </w:tcPr>
          <w:p w14:paraId="09E9942F"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60E68C5D"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07A3BBF5" w14:textId="77777777" w:rsidR="001C4C18" w:rsidRDefault="001C4C18" w:rsidP="005114A9">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2F6E5642" w14:textId="77777777" w:rsidR="001C4C18" w:rsidRDefault="001C4C18" w:rsidP="005114A9">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36EFFAEB" w14:textId="77777777" w:rsidR="001C4C18" w:rsidRDefault="001C4C18" w:rsidP="005114A9">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2F79D427" w14:textId="77777777" w:rsidR="001C4C18" w:rsidRDefault="001C4C18" w:rsidP="005114A9">
            <w:pPr>
              <w:pStyle w:val="tablefootnote"/>
              <w:numPr>
                <w:ilvl w:val="0"/>
                <w:numId w:val="0"/>
              </w:numPr>
              <w:jc w:val="center"/>
            </w:pPr>
            <m:oMathPara>
              <m:oMath>
                <m:r>
                  <m:rPr>
                    <m:sty m:val="bi"/>
                  </m:rPr>
                  <w:rPr>
                    <w:rFonts w:ascii="Cambria Math" w:hAnsi="Cambria Math"/>
                  </w:rPr>
                  <m:t>k</m:t>
                </m:r>
              </m:oMath>
            </m:oMathPara>
          </w:p>
        </w:tc>
      </w:tr>
      <w:tr w:rsidR="001C4C18" w14:paraId="45C8CA7C" w14:textId="77777777" w:rsidTr="005114A9">
        <w:trPr>
          <w:trHeight w:val="248"/>
        </w:trPr>
        <w:tc>
          <w:tcPr>
            <w:tcW w:w="953" w:type="dxa"/>
            <w:vMerge/>
            <w:vAlign w:val="center"/>
          </w:tcPr>
          <w:p w14:paraId="1747AC40" w14:textId="77777777" w:rsidR="001C4C18" w:rsidRDefault="001C4C18" w:rsidP="005114A9">
            <w:pPr>
              <w:pStyle w:val="tablefootnote"/>
              <w:numPr>
                <w:ilvl w:val="0"/>
                <w:numId w:val="0"/>
              </w:numPr>
              <w:jc w:val="center"/>
            </w:pPr>
          </w:p>
        </w:tc>
        <w:tc>
          <w:tcPr>
            <w:tcW w:w="1914" w:type="dxa"/>
            <w:vAlign w:val="center"/>
          </w:tcPr>
          <w:p w14:paraId="33A7E2E6" w14:textId="77777777" w:rsidR="001C4C18" w:rsidRDefault="001C4C18" w:rsidP="005114A9">
            <w:pPr>
              <w:pStyle w:val="tablefootnote"/>
              <w:numPr>
                <w:ilvl w:val="0"/>
                <w:numId w:val="0"/>
              </w:numPr>
              <w:jc w:val="center"/>
            </w:pPr>
            <w:r>
              <w:t>89.556200</w:t>
            </w:r>
          </w:p>
        </w:tc>
        <w:tc>
          <w:tcPr>
            <w:tcW w:w="1434" w:type="dxa"/>
            <w:vAlign w:val="center"/>
          </w:tcPr>
          <w:p w14:paraId="4AB86E9E" w14:textId="77777777" w:rsidR="001C4C18" w:rsidRDefault="001C4C18" w:rsidP="005114A9">
            <w:pPr>
              <w:pStyle w:val="tablefootnote"/>
              <w:numPr>
                <w:ilvl w:val="0"/>
                <w:numId w:val="0"/>
              </w:numPr>
              <w:jc w:val="center"/>
            </w:pPr>
            <w:r>
              <w:t>5.633856</w:t>
            </w:r>
          </w:p>
        </w:tc>
        <w:tc>
          <w:tcPr>
            <w:tcW w:w="1432" w:type="dxa"/>
            <w:vAlign w:val="center"/>
          </w:tcPr>
          <w:p w14:paraId="20786DCE" w14:textId="77777777" w:rsidR="001C4C18" w:rsidRDefault="001C4C18" w:rsidP="005114A9">
            <w:pPr>
              <w:pStyle w:val="tablefootnote"/>
              <w:numPr>
                <w:ilvl w:val="0"/>
                <w:numId w:val="0"/>
              </w:numPr>
              <w:jc w:val="center"/>
            </w:pPr>
            <w:r>
              <w:t>98.787780</w:t>
            </w:r>
          </w:p>
        </w:tc>
        <w:tc>
          <w:tcPr>
            <w:tcW w:w="1432" w:type="dxa"/>
            <w:vAlign w:val="center"/>
          </w:tcPr>
          <w:p w14:paraId="47193979" w14:textId="77777777" w:rsidR="001C4C18" w:rsidRDefault="001C4C18" w:rsidP="005114A9">
            <w:pPr>
              <w:pStyle w:val="tablefootnote"/>
              <w:numPr>
                <w:ilvl w:val="0"/>
                <w:numId w:val="0"/>
              </w:numPr>
              <w:jc w:val="center"/>
            </w:pPr>
            <w:r>
              <w:t>10.</w:t>
            </w:r>
          </w:p>
        </w:tc>
        <w:tc>
          <w:tcPr>
            <w:tcW w:w="1434" w:type="dxa"/>
            <w:vAlign w:val="center"/>
          </w:tcPr>
          <w:p w14:paraId="2DBEB54B" w14:textId="77777777" w:rsidR="001C4C18" w:rsidRDefault="001C4C18" w:rsidP="005114A9">
            <w:pPr>
              <w:pStyle w:val="tablefootnote"/>
              <w:numPr>
                <w:ilvl w:val="0"/>
                <w:numId w:val="0"/>
              </w:numPr>
              <w:jc w:val="center"/>
            </w:pPr>
            <w:r>
              <w:t>83.991619</w:t>
            </w:r>
          </w:p>
        </w:tc>
        <w:tc>
          <w:tcPr>
            <w:tcW w:w="1434" w:type="dxa"/>
            <w:vAlign w:val="center"/>
          </w:tcPr>
          <w:p w14:paraId="083DCC07" w14:textId="77777777" w:rsidR="001C4C18" w:rsidRDefault="001C4C18" w:rsidP="005114A9">
            <w:pPr>
              <w:pStyle w:val="tablefootnote"/>
              <w:numPr>
                <w:ilvl w:val="0"/>
                <w:numId w:val="0"/>
              </w:numPr>
              <w:jc w:val="center"/>
            </w:pPr>
            <w:r>
              <w:t>3.318196</w:t>
            </w:r>
          </w:p>
        </w:tc>
      </w:tr>
      <w:tr w:rsidR="001C4C18" w14:paraId="1ED44F07" w14:textId="77777777" w:rsidTr="005114A9">
        <w:trPr>
          <w:trHeight w:val="248"/>
        </w:trPr>
        <w:tc>
          <w:tcPr>
            <w:tcW w:w="953" w:type="dxa"/>
            <w:vMerge/>
            <w:vAlign w:val="center"/>
          </w:tcPr>
          <w:p w14:paraId="430CDBC0" w14:textId="77777777" w:rsidR="001C4C18" w:rsidRDefault="001C4C18" w:rsidP="005114A9">
            <w:pPr>
              <w:pStyle w:val="tablefootnote"/>
              <w:numPr>
                <w:ilvl w:val="0"/>
                <w:numId w:val="0"/>
              </w:numPr>
              <w:jc w:val="center"/>
            </w:pPr>
          </w:p>
        </w:tc>
        <w:tc>
          <w:tcPr>
            <w:tcW w:w="1914" w:type="dxa"/>
            <w:vAlign w:val="center"/>
          </w:tcPr>
          <w:p w14:paraId="5F573362"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2F5B2040"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55F1156F"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1CD02987"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78D5F096" w14:textId="77777777" w:rsidR="001C4C18" w:rsidRDefault="00A707D4" w:rsidP="005114A9">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427BB4CF" w14:textId="77777777" w:rsidR="001C4C18" w:rsidRDefault="001C4C18" w:rsidP="005114A9">
            <w:pPr>
              <w:pStyle w:val="tablefootnote"/>
              <w:numPr>
                <w:ilvl w:val="0"/>
                <w:numId w:val="0"/>
              </w:numPr>
              <w:jc w:val="center"/>
            </w:pPr>
            <w:r>
              <w:t>Feasibility</w:t>
            </w:r>
          </w:p>
        </w:tc>
      </w:tr>
      <w:tr w:rsidR="001C4C18" w14:paraId="28A2FD5E" w14:textId="77777777" w:rsidTr="005114A9">
        <w:trPr>
          <w:trHeight w:val="238"/>
        </w:trPr>
        <w:tc>
          <w:tcPr>
            <w:tcW w:w="953" w:type="dxa"/>
            <w:vMerge/>
            <w:vAlign w:val="center"/>
          </w:tcPr>
          <w:p w14:paraId="51E8939D" w14:textId="77777777" w:rsidR="001C4C18" w:rsidRDefault="001C4C18" w:rsidP="005114A9">
            <w:pPr>
              <w:pStyle w:val="tablefootnote"/>
              <w:numPr>
                <w:ilvl w:val="0"/>
                <w:numId w:val="0"/>
              </w:numPr>
              <w:jc w:val="center"/>
            </w:pPr>
          </w:p>
        </w:tc>
        <w:tc>
          <w:tcPr>
            <w:tcW w:w="1914" w:type="dxa"/>
            <w:vAlign w:val="center"/>
          </w:tcPr>
          <w:p w14:paraId="6273C03B" w14:textId="77777777" w:rsidR="001C4C18" w:rsidRDefault="001C4C18" w:rsidP="005114A9">
            <w:pPr>
              <w:pStyle w:val="tablefootnote"/>
              <w:numPr>
                <w:ilvl w:val="0"/>
                <w:numId w:val="0"/>
              </w:numPr>
              <w:jc w:val="center"/>
            </w:pPr>
            <w:r>
              <w:t>15.22005123</w:t>
            </w:r>
          </w:p>
        </w:tc>
        <w:tc>
          <w:tcPr>
            <w:tcW w:w="1434" w:type="dxa"/>
            <w:vAlign w:val="center"/>
          </w:tcPr>
          <w:p w14:paraId="0DA27B3E" w14:textId="77777777" w:rsidR="001C4C18" w:rsidRDefault="001C4C18" w:rsidP="005114A9">
            <w:pPr>
              <w:pStyle w:val="tablefootnote"/>
              <w:numPr>
                <w:ilvl w:val="0"/>
                <w:numId w:val="0"/>
              </w:numPr>
              <w:jc w:val="center"/>
            </w:pPr>
            <w:r>
              <w:t>91.20002608</w:t>
            </w:r>
          </w:p>
        </w:tc>
        <w:tc>
          <w:tcPr>
            <w:tcW w:w="1432" w:type="dxa"/>
            <w:vAlign w:val="center"/>
          </w:tcPr>
          <w:p w14:paraId="2D5EAAE7" w14:textId="77777777" w:rsidR="001C4C18" w:rsidRDefault="001C4C18" w:rsidP="005114A9">
            <w:pPr>
              <w:pStyle w:val="tablefootnote"/>
              <w:numPr>
                <w:ilvl w:val="0"/>
                <w:numId w:val="0"/>
              </w:numPr>
              <w:jc w:val="center"/>
            </w:pPr>
            <w:r>
              <w:t>2525.96687235</w:t>
            </w:r>
          </w:p>
        </w:tc>
        <w:tc>
          <w:tcPr>
            <w:tcW w:w="1432" w:type="dxa"/>
            <w:vAlign w:val="center"/>
          </w:tcPr>
          <w:p w14:paraId="23CF2E4C" w14:textId="77777777" w:rsidR="001C4C18" w:rsidRDefault="001C4C18" w:rsidP="005114A9">
            <w:pPr>
              <w:pStyle w:val="tablefootnote"/>
              <w:numPr>
                <w:ilvl w:val="0"/>
                <w:numId w:val="0"/>
              </w:numPr>
              <w:jc w:val="center"/>
            </w:pPr>
            <w:r>
              <w:t>2632.33647888</w:t>
            </w:r>
          </w:p>
        </w:tc>
        <w:tc>
          <w:tcPr>
            <w:tcW w:w="1434" w:type="dxa"/>
            <w:vAlign w:val="center"/>
          </w:tcPr>
          <w:p w14:paraId="5E2FCCEF" w14:textId="77777777" w:rsidR="001C4C18" w:rsidRDefault="001C4C18" w:rsidP="005114A9">
            <w:pPr>
              <w:pStyle w:val="tablefootnote"/>
              <w:numPr>
                <w:ilvl w:val="0"/>
                <w:numId w:val="0"/>
              </w:numPr>
              <w:jc w:val="center"/>
            </w:pPr>
            <w:r>
              <w:t>550.85645428</w:t>
            </w:r>
          </w:p>
        </w:tc>
        <w:tc>
          <w:tcPr>
            <w:tcW w:w="1434" w:type="dxa"/>
            <w:vAlign w:val="center"/>
          </w:tcPr>
          <w:p w14:paraId="6AD5D6EC" w14:textId="29298EB6" w:rsidR="001C4C18" w:rsidRDefault="001C4C18" w:rsidP="005114A9">
            <w:pPr>
              <w:pStyle w:val="tablefootnote"/>
              <w:numPr>
                <w:ilvl w:val="0"/>
                <w:numId w:val="0"/>
              </w:numPr>
              <w:jc w:val="center"/>
            </w:pPr>
            <w:r w:rsidRPr="009266BB">
              <w:rPr>
                <w:sz w:val="16"/>
                <w:szCs w:val="16"/>
              </w:rPr>
              <w:t>Yes</w:t>
            </w:r>
          </w:p>
        </w:tc>
      </w:tr>
    </w:tbl>
    <w:p w14:paraId="21F3B7D4" w14:textId="5508962E" w:rsidR="007A6281" w:rsidRDefault="007A6281" w:rsidP="007A6281">
      <w:pPr>
        <w:pStyle w:val="tablefootnote"/>
        <w:numPr>
          <w:ilvl w:val="0"/>
          <w:numId w:val="0"/>
        </w:numPr>
        <w:ind w:left="58"/>
        <w:jc w:val="both"/>
      </w:pPr>
    </w:p>
    <w:p w14:paraId="45763D26" w14:textId="6414BDDC" w:rsidR="001C4C18" w:rsidRDefault="001C4C18" w:rsidP="007A6281">
      <w:pPr>
        <w:pStyle w:val="tablefootnote"/>
        <w:numPr>
          <w:ilvl w:val="0"/>
          <w:numId w:val="0"/>
        </w:numPr>
        <w:ind w:left="58"/>
        <w:jc w:val="both"/>
      </w:pPr>
    </w:p>
    <w:p w14:paraId="0AC47FB6" w14:textId="2F6413FA" w:rsidR="001C4C18" w:rsidRDefault="001C4C18" w:rsidP="007A6281">
      <w:pPr>
        <w:pStyle w:val="tablefootnote"/>
        <w:numPr>
          <w:ilvl w:val="0"/>
          <w:numId w:val="0"/>
        </w:numPr>
        <w:ind w:left="58"/>
        <w:jc w:val="both"/>
      </w:pPr>
    </w:p>
    <w:p w14:paraId="2D5F33C4" w14:textId="3851A6CB" w:rsidR="001C4C18" w:rsidRDefault="001C4C18" w:rsidP="007A6281">
      <w:pPr>
        <w:pStyle w:val="tablefootnote"/>
        <w:numPr>
          <w:ilvl w:val="0"/>
          <w:numId w:val="0"/>
        </w:numPr>
        <w:ind w:left="58"/>
        <w:jc w:val="both"/>
      </w:pPr>
    </w:p>
    <w:p w14:paraId="2F788341" w14:textId="1C38253B" w:rsidR="001C4C18" w:rsidRDefault="001C4C18" w:rsidP="007A6281">
      <w:pPr>
        <w:pStyle w:val="tablefootnote"/>
        <w:numPr>
          <w:ilvl w:val="0"/>
          <w:numId w:val="0"/>
        </w:numPr>
        <w:ind w:left="58"/>
        <w:jc w:val="both"/>
      </w:pPr>
    </w:p>
    <w:p w14:paraId="30F8FAB6" w14:textId="5AB6ED62" w:rsidR="001C4C18" w:rsidRDefault="001C4C18" w:rsidP="007A6281">
      <w:pPr>
        <w:pStyle w:val="tablefootnote"/>
        <w:numPr>
          <w:ilvl w:val="0"/>
          <w:numId w:val="0"/>
        </w:numPr>
        <w:ind w:left="58"/>
        <w:jc w:val="both"/>
      </w:pPr>
    </w:p>
    <w:p w14:paraId="36BDBD91" w14:textId="281E2BE9" w:rsidR="001C4C18" w:rsidRDefault="001C4C18" w:rsidP="007A6281">
      <w:pPr>
        <w:pStyle w:val="tablefootnote"/>
        <w:numPr>
          <w:ilvl w:val="0"/>
          <w:numId w:val="0"/>
        </w:numPr>
        <w:ind w:left="58"/>
        <w:jc w:val="both"/>
      </w:pPr>
    </w:p>
    <w:p w14:paraId="28874105" w14:textId="67D61935" w:rsidR="001C4C18" w:rsidRDefault="001C4C18" w:rsidP="007A6281">
      <w:pPr>
        <w:pStyle w:val="tablefootnote"/>
        <w:numPr>
          <w:ilvl w:val="0"/>
          <w:numId w:val="0"/>
        </w:numPr>
        <w:ind w:left="58"/>
        <w:jc w:val="both"/>
      </w:pPr>
    </w:p>
    <w:p w14:paraId="1B91EF88" w14:textId="489EEFC0" w:rsidR="001C4C18" w:rsidRDefault="001C4C18" w:rsidP="007A6281">
      <w:pPr>
        <w:pStyle w:val="tablefootnote"/>
        <w:numPr>
          <w:ilvl w:val="0"/>
          <w:numId w:val="0"/>
        </w:numPr>
        <w:ind w:left="58"/>
        <w:jc w:val="both"/>
      </w:pPr>
    </w:p>
    <w:p w14:paraId="14606D32" w14:textId="5249E5D7" w:rsidR="001C4C18" w:rsidRDefault="001C4C18" w:rsidP="007A6281">
      <w:pPr>
        <w:pStyle w:val="tablefootnote"/>
        <w:numPr>
          <w:ilvl w:val="0"/>
          <w:numId w:val="0"/>
        </w:numPr>
        <w:ind w:left="58"/>
        <w:jc w:val="both"/>
      </w:pPr>
    </w:p>
    <w:p w14:paraId="7803384D" w14:textId="2E93E1F4" w:rsidR="001C4C18" w:rsidRDefault="001C4C18" w:rsidP="007A6281">
      <w:pPr>
        <w:pStyle w:val="tablefootnote"/>
        <w:numPr>
          <w:ilvl w:val="0"/>
          <w:numId w:val="0"/>
        </w:numPr>
        <w:ind w:left="58"/>
        <w:jc w:val="both"/>
      </w:pPr>
    </w:p>
    <w:p w14:paraId="7A500A67" w14:textId="6BAC1D88" w:rsidR="001C4C18" w:rsidRDefault="001C4C18" w:rsidP="007A6281">
      <w:pPr>
        <w:pStyle w:val="tablefootnote"/>
        <w:numPr>
          <w:ilvl w:val="0"/>
          <w:numId w:val="0"/>
        </w:numPr>
        <w:ind w:left="58"/>
        <w:jc w:val="both"/>
      </w:pPr>
    </w:p>
    <w:p w14:paraId="44F5DE05" w14:textId="27534A26" w:rsidR="001C4C18" w:rsidRDefault="001C4C18" w:rsidP="007A6281">
      <w:pPr>
        <w:pStyle w:val="tablefootnote"/>
        <w:numPr>
          <w:ilvl w:val="0"/>
          <w:numId w:val="0"/>
        </w:numPr>
        <w:ind w:left="58"/>
        <w:jc w:val="both"/>
      </w:pPr>
    </w:p>
    <w:p w14:paraId="41504F99" w14:textId="410A7879" w:rsidR="001C4C18" w:rsidRDefault="001C4C18" w:rsidP="007A6281">
      <w:pPr>
        <w:pStyle w:val="tablefootnote"/>
        <w:numPr>
          <w:ilvl w:val="0"/>
          <w:numId w:val="0"/>
        </w:numPr>
        <w:ind w:left="58"/>
        <w:jc w:val="both"/>
      </w:pPr>
    </w:p>
    <w:p w14:paraId="49BC9645" w14:textId="62DDA683" w:rsidR="001C4C18" w:rsidRDefault="001C4C18" w:rsidP="007A6281">
      <w:pPr>
        <w:pStyle w:val="tablefootnote"/>
        <w:numPr>
          <w:ilvl w:val="0"/>
          <w:numId w:val="0"/>
        </w:numPr>
        <w:ind w:left="58"/>
        <w:jc w:val="both"/>
      </w:pPr>
    </w:p>
    <w:p w14:paraId="6C49DA6F" w14:textId="684DD546" w:rsidR="001C4C18" w:rsidRDefault="001C4C18" w:rsidP="007A6281">
      <w:pPr>
        <w:pStyle w:val="tablefootnote"/>
        <w:numPr>
          <w:ilvl w:val="0"/>
          <w:numId w:val="0"/>
        </w:numPr>
        <w:ind w:left="58"/>
        <w:jc w:val="both"/>
      </w:pPr>
    </w:p>
    <w:p w14:paraId="0CFBCF80" w14:textId="77777777" w:rsidR="001C4C18" w:rsidRDefault="001C4C18" w:rsidP="007A6281">
      <w:pPr>
        <w:pStyle w:val="tablefootnote"/>
        <w:numPr>
          <w:ilvl w:val="0"/>
          <w:numId w:val="0"/>
        </w:numPr>
        <w:ind w:left="58"/>
        <w:jc w:val="both"/>
      </w:pPr>
    </w:p>
    <w:p w14:paraId="34F16A69" w14:textId="77777777" w:rsidR="007A6281" w:rsidRDefault="007A6281" w:rsidP="007A6281">
      <w:pPr>
        <w:pStyle w:val="tablefootnote"/>
        <w:numPr>
          <w:ilvl w:val="0"/>
          <w:numId w:val="0"/>
        </w:numPr>
        <w:ind w:left="58"/>
        <w:jc w:val="both"/>
      </w:pPr>
    </w:p>
    <w:p w14:paraId="2181E583" w14:textId="4333FDB2" w:rsidR="00FD3454" w:rsidRDefault="00FD3454" w:rsidP="00743BEC">
      <w:pPr>
        <w:pStyle w:val="figurecaption"/>
        <w:numPr>
          <w:ilvl w:val="0"/>
          <w:numId w:val="0"/>
        </w:numPr>
      </w:pPr>
    </w:p>
    <w:p w14:paraId="304D0EB7" w14:textId="77777777" w:rsidR="00743BEC" w:rsidRDefault="00743BEC" w:rsidP="008C111F">
      <w:pPr>
        <w:pStyle w:val="BodyText"/>
        <w:ind w:firstLine="0"/>
      </w:pPr>
    </w:p>
    <w:p w14:paraId="332CB3C3" w14:textId="079D90AF" w:rsidR="008C111F" w:rsidRPr="005B520E" w:rsidRDefault="008C111F" w:rsidP="004D49E3">
      <w:pPr>
        <w:pStyle w:val="tablehead"/>
        <w:tabs>
          <w:tab w:val="clear" w:pos="1080"/>
        </w:tabs>
        <w:ind w:right="-84" w:firstLine="450"/>
      </w:pPr>
      <w:r>
        <w:lastRenderedPageBreak/>
        <w:t xml:space="preserve">Comparison of Different algorithm for Tunning </w:t>
      </w:r>
      <w:r w:rsidRPr="000E12AC">
        <w:t>Hyperparameters of Nonsingular Terminal Sliding Mode Controller with 5</w:t>
      </w:r>
      <w:r>
        <w:t>0</w:t>
      </w:r>
      <w:r w:rsidRPr="000E12AC">
        <w:t>0 limits for function evaluation</w:t>
      </w:r>
    </w:p>
    <w:tbl>
      <w:tblPr>
        <w:tblStyle w:val="TableGrid"/>
        <w:tblpPr w:leftFromText="180" w:rightFromText="180" w:vertAnchor="text" w:horzAnchor="margin" w:tblpY="-27"/>
        <w:tblW w:w="10033" w:type="dxa"/>
        <w:tblLook w:val="04A0" w:firstRow="1" w:lastRow="0" w:firstColumn="1" w:lastColumn="0" w:noHBand="0" w:noVBand="1"/>
      </w:tblPr>
      <w:tblGrid>
        <w:gridCol w:w="953"/>
        <w:gridCol w:w="1914"/>
        <w:gridCol w:w="1434"/>
        <w:gridCol w:w="1432"/>
        <w:gridCol w:w="1432"/>
        <w:gridCol w:w="1434"/>
        <w:gridCol w:w="1434"/>
      </w:tblGrid>
      <w:tr w:rsidR="008C111F" w14:paraId="63D1F5FE" w14:textId="77777777" w:rsidTr="008C111F">
        <w:trPr>
          <w:trHeight w:val="248"/>
        </w:trPr>
        <w:tc>
          <w:tcPr>
            <w:tcW w:w="10033" w:type="dxa"/>
            <w:gridSpan w:val="7"/>
            <w:vAlign w:val="center"/>
          </w:tcPr>
          <w:p w14:paraId="56BB2046" w14:textId="77777777" w:rsidR="008C111F" w:rsidRPr="005114A9" w:rsidRDefault="008C111F" w:rsidP="008C111F">
            <w:pPr>
              <w:pStyle w:val="tablefootnote"/>
              <w:numPr>
                <w:ilvl w:val="0"/>
                <w:numId w:val="0"/>
              </w:numPr>
              <w:jc w:val="center"/>
              <w:rPr>
                <w:b/>
                <w:bCs/>
                <w:sz w:val="16"/>
                <w:szCs w:val="16"/>
              </w:rPr>
            </w:pPr>
            <w:r w:rsidRPr="005114A9">
              <w:rPr>
                <w:b/>
                <w:bCs/>
                <w:sz w:val="16"/>
                <w:szCs w:val="16"/>
              </w:rPr>
              <w:t>Tuned Hyperparameters of Nonsingular Terminal Sliding Mode Controller with 500 limits for function evaluation</w:t>
            </w:r>
          </w:p>
        </w:tc>
      </w:tr>
      <w:tr w:rsidR="008C111F" w14:paraId="118B3C42" w14:textId="77777777" w:rsidTr="008C111F">
        <w:trPr>
          <w:trHeight w:val="248"/>
        </w:trPr>
        <w:tc>
          <w:tcPr>
            <w:tcW w:w="953" w:type="dxa"/>
            <w:vMerge w:val="restart"/>
            <w:vAlign w:val="center"/>
          </w:tcPr>
          <w:p w14:paraId="08D705F1" w14:textId="77777777" w:rsidR="008C111F" w:rsidRDefault="008C111F" w:rsidP="008C111F">
            <w:pPr>
              <w:pStyle w:val="tablefootnote"/>
              <w:numPr>
                <w:ilvl w:val="0"/>
                <w:numId w:val="0"/>
              </w:numPr>
              <w:jc w:val="center"/>
            </w:pPr>
            <w:r w:rsidRPr="0083746E">
              <w:t>SMPSO</w:t>
            </w:r>
          </w:p>
        </w:tc>
        <w:tc>
          <w:tcPr>
            <w:tcW w:w="1914" w:type="dxa"/>
            <w:vAlign w:val="center"/>
          </w:tcPr>
          <w:p w14:paraId="3C0B9AE9"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2442A481"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2BADA3C2" w14:textId="77777777" w:rsidR="008C111F" w:rsidRDefault="008C111F" w:rsidP="008C111F">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3F701A79" w14:textId="77777777" w:rsidR="008C111F" w:rsidRDefault="008C111F" w:rsidP="008C111F">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4AB47B5C" w14:textId="77777777" w:rsidR="008C111F" w:rsidRDefault="008C111F" w:rsidP="008C111F">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08ED4560" w14:textId="77777777" w:rsidR="008C111F" w:rsidRDefault="008C111F" w:rsidP="008C111F">
            <w:pPr>
              <w:pStyle w:val="tablefootnote"/>
              <w:numPr>
                <w:ilvl w:val="0"/>
                <w:numId w:val="0"/>
              </w:numPr>
              <w:jc w:val="center"/>
            </w:pPr>
            <m:oMathPara>
              <m:oMath>
                <m:r>
                  <m:rPr>
                    <m:sty m:val="bi"/>
                  </m:rPr>
                  <w:rPr>
                    <w:rFonts w:ascii="Cambria Math" w:hAnsi="Cambria Math"/>
                  </w:rPr>
                  <m:t>k</m:t>
                </m:r>
              </m:oMath>
            </m:oMathPara>
          </w:p>
        </w:tc>
      </w:tr>
      <w:tr w:rsidR="008C111F" w14:paraId="014AE5A0" w14:textId="77777777" w:rsidTr="008C111F">
        <w:trPr>
          <w:trHeight w:val="238"/>
        </w:trPr>
        <w:tc>
          <w:tcPr>
            <w:tcW w:w="953" w:type="dxa"/>
            <w:vMerge/>
            <w:vAlign w:val="center"/>
          </w:tcPr>
          <w:p w14:paraId="2593754A" w14:textId="77777777" w:rsidR="008C111F" w:rsidRDefault="008C111F" w:rsidP="008C111F">
            <w:pPr>
              <w:pStyle w:val="tablefootnote"/>
              <w:numPr>
                <w:ilvl w:val="0"/>
                <w:numId w:val="0"/>
              </w:numPr>
              <w:jc w:val="center"/>
            </w:pPr>
          </w:p>
        </w:tc>
        <w:tc>
          <w:tcPr>
            <w:tcW w:w="1914" w:type="dxa"/>
            <w:vAlign w:val="center"/>
          </w:tcPr>
          <w:p w14:paraId="25074C09" w14:textId="77777777" w:rsidR="008C111F" w:rsidRDefault="008C111F" w:rsidP="008C111F">
            <w:pPr>
              <w:pStyle w:val="tablefootnote"/>
              <w:numPr>
                <w:ilvl w:val="0"/>
                <w:numId w:val="0"/>
              </w:numPr>
              <w:jc w:val="center"/>
            </w:pPr>
            <w:r>
              <w:t>69.81666</w:t>
            </w:r>
          </w:p>
        </w:tc>
        <w:tc>
          <w:tcPr>
            <w:tcW w:w="1434" w:type="dxa"/>
            <w:vAlign w:val="center"/>
          </w:tcPr>
          <w:p w14:paraId="23FCB8EF" w14:textId="77777777" w:rsidR="008C111F" w:rsidRDefault="008C111F" w:rsidP="008C111F">
            <w:pPr>
              <w:pStyle w:val="tablefootnote"/>
              <w:numPr>
                <w:ilvl w:val="0"/>
                <w:numId w:val="0"/>
              </w:numPr>
              <w:jc w:val="center"/>
            </w:pPr>
            <w:r>
              <w:t>9.935067</w:t>
            </w:r>
          </w:p>
        </w:tc>
        <w:tc>
          <w:tcPr>
            <w:tcW w:w="1432" w:type="dxa"/>
            <w:vAlign w:val="center"/>
          </w:tcPr>
          <w:p w14:paraId="314F5D20" w14:textId="77777777" w:rsidR="008C111F" w:rsidRDefault="008C111F" w:rsidP="008C111F">
            <w:pPr>
              <w:pStyle w:val="tablefootnote"/>
              <w:numPr>
                <w:ilvl w:val="0"/>
                <w:numId w:val="0"/>
              </w:numPr>
              <w:jc w:val="center"/>
            </w:pPr>
            <w:r>
              <w:t>69.81666</w:t>
            </w:r>
          </w:p>
        </w:tc>
        <w:tc>
          <w:tcPr>
            <w:tcW w:w="1432" w:type="dxa"/>
            <w:vAlign w:val="center"/>
          </w:tcPr>
          <w:p w14:paraId="4CB46639" w14:textId="77777777" w:rsidR="008C111F" w:rsidRDefault="008C111F" w:rsidP="008C111F">
            <w:pPr>
              <w:pStyle w:val="tablefootnote"/>
              <w:numPr>
                <w:ilvl w:val="0"/>
                <w:numId w:val="0"/>
              </w:numPr>
              <w:jc w:val="center"/>
            </w:pPr>
            <w:r>
              <w:t>6.265627</w:t>
            </w:r>
          </w:p>
        </w:tc>
        <w:tc>
          <w:tcPr>
            <w:tcW w:w="1434" w:type="dxa"/>
            <w:vAlign w:val="center"/>
          </w:tcPr>
          <w:p w14:paraId="3FC26B21" w14:textId="77777777" w:rsidR="008C111F" w:rsidRDefault="008C111F" w:rsidP="008C111F">
            <w:pPr>
              <w:pStyle w:val="tablefootnote"/>
              <w:numPr>
                <w:ilvl w:val="0"/>
                <w:numId w:val="0"/>
              </w:numPr>
              <w:jc w:val="center"/>
            </w:pPr>
            <w:r>
              <w:t>69.81666</w:t>
            </w:r>
          </w:p>
        </w:tc>
        <w:tc>
          <w:tcPr>
            <w:tcW w:w="1434" w:type="dxa"/>
            <w:vAlign w:val="center"/>
          </w:tcPr>
          <w:p w14:paraId="2094A356" w14:textId="77777777" w:rsidR="008C111F" w:rsidRDefault="008C111F" w:rsidP="008C111F">
            <w:pPr>
              <w:pStyle w:val="tablefootnote"/>
              <w:numPr>
                <w:ilvl w:val="0"/>
                <w:numId w:val="0"/>
              </w:numPr>
              <w:jc w:val="center"/>
            </w:pPr>
            <w:r>
              <w:t>7.99692</w:t>
            </w:r>
          </w:p>
        </w:tc>
      </w:tr>
      <w:tr w:rsidR="008C111F" w14:paraId="24D811BD" w14:textId="77777777" w:rsidTr="008C111F">
        <w:trPr>
          <w:trHeight w:val="248"/>
        </w:trPr>
        <w:tc>
          <w:tcPr>
            <w:tcW w:w="953" w:type="dxa"/>
            <w:vMerge/>
            <w:vAlign w:val="center"/>
          </w:tcPr>
          <w:p w14:paraId="3157D443" w14:textId="77777777" w:rsidR="008C111F" w:rsidRDefault="008C111F" w:rsidP="008C111F">
            <w:pPr>
              <w:pStyle w:val="tablefootnote"/>
              <w:numPr>
                <w:ilvl w:val="0"/>
                <w:numId w:val="0"/>
              </w:numPr>
              <w:jc w:val="center"/>
            </w:pPr>
          </w:p>
        </w:tc>
        <w:tc>
          <w:tcPr>
            <w:tcW w:w="1914" w:type="dxa"/>
            <w:vAlign w:val="center"/>
          </w:tcPr>
          <w:p w14:paraId="1176DD78"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181AFC61"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5E50E4C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606565B8"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2CFC27A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6089E30B" w14:textId="77777777" w:rsidR="008C111F" w:rsidRDefault="008C111F" w:rsidP="008C111F">
            <w:pPr>
              <w:pStyle w:val="tablefootnote"/>
              <w:numPr>
                <w:ilvl w:val="0"/>
                <w:numId w:val="0"/>
              </w:numPr>
              <w:jc w:val="center"/>
            </w:pPr>
            <w:r>
              <w:t>Feasibility</w:t>
            </w:r>
          </w:p>
        </w:tc>
      </w:tr>
      <w:tr w:rsidR="008C111F" w14:paraId="36CDD26E" w14:textId="77777777" w:rsidTr="008C111F">
        <w:trPr>
          <w:trHeight w:val="248"/>
        </w:trPr>
        <w:tc>
          <w:tcPr>
            <w:tcW w:w="953" w:type="dxa"/>
            <w:vMerge/>
            <w:vAlign w:val="center"/>
          </w:tcPr>
          <w:p w14:paraId="102D32FD" w14:textId="77777777" w:rsidR="008C111F" w:rsidRDefault="008C111F" w:rsidP="008C111F">
            <w:pPr>
              <w:pStyle w:val="tablefootnote"/>
              <w:numPr>
                <w:ilvl w:val="0"/>
                <w:numId w:val="0"/>
              </w:numPr>
              <w:jc w:val="center"/>
            </w:pPr>
          </w:p>
        </w:tc>
        <w:tc>
          <w:tcPr>
            <w:tcW w:w="1914" w:type="dxa"/>
            <w:vAlign w:val="center"/>
          </w:tcPr>
          <w:p w14:paraId="3109D7A6" w14:textId="77777777" w:rsidR="008C111F" w:rsidRDefault="008C111F" w:rsidP="008C111F">
            <w:pPr>
              <w:pStyle w:val="tablefootnote"/>
              <w:numPr>
                <w:ilvl w:val="0"/>
                <w:numId w:val="0"/>
              </w:numPr>
              <w:jc w:val="center"/>
            </w:pPr>
            <w:r w:rsidRPr="00026303">
              <w:t>15.17202293</w:t>
            </w:r>
          </w:p>
        </w:tc>
        <w:tc>
          <w:tcPr>
            <w:tcW w:w="1434" w:type="dxa"/>
            <w:vAlign w:val="center"/>
          </w:tcPr>
          <w:p w14:paraId="61A2B692" w14:textId="77777777" w:rsidR="008C111F" w:rsidRDefault="008C111F" w:rsidP="008C111F">
            <w:pPr>
              <w:pStyle w:val="tablefootnote"/>
              <w:numPr>
                <w:ilvl w:val="0"/>
                <w:numId w:val="0"/>
              </w:numPr>
              <w:jc w:val="center"/>
            </w:pPr>
            <w:r>
              <w:t>92.71826475</w:t>
            </w:r>
          </w:p>
        </w:tc>
        <w:tc>
          <w:tcPr>
            <w:tcW w:w="1432" w:type="dxa"/>
            <w:vAlign w:val="center"/>
          </w:tcPr>
          <w:p w14:paraId="3A42F2E1" w14:textId="77777777" w:rsidR="008C111F" w:rsidRDefault="008C111F" w:rsidP="008C111F">
            <w:pPr>
              <w:pStyle w:val="tablefootnote"/>
              <w:numPr>
                <w:ilvl w:val="0"/>
                <w:numId w:val="0"/>
              </w:numPr>
              <w:jc w:val="center"/>
            </w:pPr>
            <w:r w:rsidRPr="00026303">
              <w:t>15.17202293</w:t>
            </w:r>
          </w:p>
        </w:tc>
        <w:tc>
          <w:tcPr>
            <w:tcW w:w="1432" w:type="dxa"/>
            <w:vAlign w:val="center"/>
          </w:tcPr>
          <w:p w14:paraId="356C7489" w14:textId="77777777" w:rsidR="008C111F" w:rsidRDefault="008C111F" w:rsidP="008C111F">
            <w:pPr>
              <w:pStyle w:val="tablefootnote"/>
              <w:numPr>
                <w:ilvl w:val="0"/>
                <w:numId w:val="0"/>
              </w:numPr>
              <w:jc w:val="center"/>
            </w:pPr>
            <w:r>
              <w:t>2751.80613499</w:t>
            </w:r>
          </w:p>
        </w:tc>
        <w:tc>
          <w:tcPr>
            <w:tcW w:w="1434" w:type="dxa"/>
            <w:vAlign w:val="center"/>
          </w:tcPr>
          <w:p w14:paraId="1CBF7A99" w14:textId="77777777" w:rsidR="008C111F" w:rsidRDefault="008C111F" w:rsidP="008C111F">
            <w:pPr>
              <w:pStyle w:val="tablefootnote"/>
              <w:numPr>
                <w:ilvl w:val="0"/>
                <w:numId w:val="0"/>
              </w:numPr>
              <w:jc w:val="center"/>
            </w:pPr>
            <w:r w:rsidRPr="00026303">
              <w:t>15.17202293</w:t>
            </w:r>
          </w:p>
        </w:tc>
        <w:tc>
          <w:tcPr>
            <w:tcW w:w="1434" w:type="dxa"/>
            <w:vAlign w:val="center"/>
          </w:tcPr>
          <w:p w14:paraId="78CEF65A" w14:textId="77777777" w:rsidR="008C111F" w:rsidRDefault="008C111F" w:rsidP="008C111F">
            <w:pPr>
              <w:pStyle w:val="tablefootnote"/>
              <w:numPr>
                <w:ilvl w:val="0"/>
                <w:numId w:val="0"/>
              </w:numPr>
              <w:jc w:val="center"/>
            </w:pPr>
            <w:r>
              <w:t>Yes</w:t>
            </w:r>
          </w:p>
        </w:tc>
      </w:tr>
      <w:tr w:rsidR="008C111F" w14:paraId="65E84148" w14:textId="77777777" w:rsidTr="008C111F">
        <w:trPr>
          <w:trHeight w:val="248"/>
        </w:trPr>
        <w:tc>
          <w:tcPr>
            <w:tcW w:w="953" w:type="dxa"/>
            <w:vMerge w:val="restart"/>
            <w:vAlign w:val="center"/>
          </w:tcPr>
          <w:p w14:paraId="110EA9FE" w14:textId="77777777" w:rsidR="008C111F" w:rsidRPr="00C263BD" w:rsidRDefault="008C111F" w:rsidP="008C111F">
            <w:pPr>
              <w:pStyle w:val="tablefootnote"/>
              <w:numPr>
                <w:ilvl w:val="0"/>
                <w:numId w:val="0"/>
              </w:numPr>
              <w:jc w:val="center"/>
              <w:rPr>
                <w:b/>
                <w:bCs/>
              </w:rPr>
            </w:pPr>
            <w:r w:rsidRPr="00C263BD">
              <w:rPr>
                <w:b/>
                <w:bCs/>
              </w:rPr>
              <w:t>NSGAII</w:t>
            </w:r>
          </w:p>
        </w:tc>
        <w:tc>
          <w:tcPr>
            <w:tcW w:w="1914" w:type="dxa"/>
            <w:vAlign w:val="center"/>
          </w:tcPr>
          <w:p w14:paraId="7A9C3B8E"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56A59EF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2AD01E42" w14:textId="77777777" w:rsidR="008C111F" w:rsidRDefault="008C111F" w:rsidP="008C111F">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0D258A1E" w14:textId="77777777" w:rsidR="008C111F" w:rsidRDefault="008C111F" w:rsidP="008C111F">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743066F4" w14:textId="77777777" w:rsidR="008C111F" w:rsidRDefault="008C111F" w:rsidP="008C111F">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7FEA9878" w14:textId="77777777" w:rsidR="008C111F" w:rsidRDefault="008C111F" w:rsidP="008C111F">
            <w:pPr>
              <w:pStyle w:val="tablefootnote"/>
              <w:numPr>
                <w:ilvl w:val="0"/>
                <w:numId w:val="0"/>
              </w:numPr>
              <w:jc w:val="center"/>
            </w:pPr>
            <m:oMathPara>
              <m:oMath>
                <m:r>
                  <m:rPr>
                    <m:sty m:val="bi"/>
                  </m:rPr>
                  <w:rPr>
                    <w:rFonts w:ascii="Cambria Math" w:hAnsi="Cambria Math"/>
                  </w:rPr>
                  <m:t>k</m:t>
                </m:r>
              </m:oMath>
            </m:oMathPara>
          </w:p>
        </w:tc>
      </w:tr>
      <w:tr w:rsidR="008C111F" w14:paraId="19B58FA0" w14:textId="77777777" w:rsidTr="008C111F">
        <w:trPr>
          <w:trHeight w:val="238"/>
        </w:trPr>
        <w:tc>
          <w:tcPr>
            <w:tcW w:w="953" w:type="dxa"/>
            <w:vMerge/>
            <w:vAlign w:val="center"/>
          </w:tcPr>
          <w:p w14:paraId="1A1D5395" w14:textId="77777777" w:rsidR="008C111F" w:rsidRDefault="008C111F" w:rsidP="008C111F">
            <w:pPr>
              <w:pStyle w:val="tablefootnote"/>
              <w:numPr>
                <w:ilvl w:val="0"/>
                <w:numId w:val="0"/>
              </w:numPr>
              <w:jc w:val="center"/>
            </w:pPr>
          </w:p>
        </w:tc>
        <w:tc>
          <w:tcPr>
            <w:tcW w:w="1914" w:type="dxa"/>
            <w:vAlign w:val="center"/>
          </w:tcPr>
          <w:p w14:paraId="721C283C" w14:textId="77777777" w:rsidR="008C111F" w:rsidRDefault="008C111F" w:rsidP="008C111F">
            <w:pPr>
              <w:pStyle w:val="tablefootnote"/>
              <w:numPr>
                <w:ilvl w:val="0"/>
                <w:numId w:val="0"/>
              </w:numPr>
              <w:jc w:val="center"/>
            </w:pPr>
            <w:r>
              <w:t>13.277262</w:t>
            </w:r>
          </w:p>
        </w:tc>
        <w:tc>
          <w:tcPr>
            <w:tcW w:w="1434" w:type="dxa"/>
            <w:vAlign w:val="center"/>
          </w:tcPr>
          <w:p w14:paraId="3D406CF9" w14:textId="77777777" w:rsidR="008C111F" w:rsidRDefault="008C111F" w:rsidP="008C111F">
            <w:pPr>
              <w:pStyle w:val="tablefootnote"/>
              <w:numPr>
                <w:ilvl w:val="0"/>
                <w:numId w:val="0"/>
              </w:numPr>
              <w:jc w:val="center"/>
            </w:pPr>
            <w:r>
              <w:t>5.04240</w:t>
            </w:r>
          </w:p>
        </w:tc>
        <w:tc>
          <w:tcPr>
            <w:tcW w:w="1432" w:type="dxa"/>
            <w:vAlign w:val="center"/>
          </w:tcPr>
          <w:p w14:paraId="6BA16AF0" w14:textId="77777777" w:rsidR="008C111F" w:rsidRDefault="008C111F" w:rsidP="008C111F">
            <w:pPr>
              <w:pStyle w:val="tablefootnote"/>
              <w:numPr>
                <w:ilvl w:val="0"/>
                <w:numId w:val="0"/>
              </w:numPr>
              <w:jc w:val="center"/>
            </w:pPr>
            <w:r>
              <w:t>13.277262</w:t>
            </w:r>
          </w:p>
        </w:tc>
        <w:tc>
          <w:tcPr>
            <w:tcW w:w="1432" w:type="dxa"/>
            <w:vAlign w:val="center"/>
          </w:tcPr>
          <w:p w14:paraId="2A907B44" w14:textId="77777777" w:rsidR="008C111F" w:rsidRDefault="008C111F" w:rsidP="008C111F">
            <w:pPr>
              <w:pStyle w:val="tablefootnote"/>
              <w:numPr>
                <w:ilvl w:val="0"/>
                <w:numId w:val="0"/>
              </w:numPr>
              <w:jc w:val="center"/>
            </w:pPr>
            <w:r>
              <w:t>9.363048</w:t>
            </w:r>
          </w:p>
        </w:tc>
        <w:tc>
          <w:tcPr>
            <w:tcW w:w="1434" w:type="dxa"/>
            <w:vAlign w:val="center"/>
          </w:tcPr>
          <w:p w14:paraId="03D59FC5" w14:textId="77777777" w:rsidR="008C111F" w:rsidRDefault="008C111F" w:rsidP="008C111F">
            <w:pPr>
              <w:pStyle w:val="tablefootnote"/>
              <w:numPr>
                <w:ilvl w:val="0"/>
                <w:numId w:val="0"/>
              </w:numPr>
              <w:jc w:val="center"/>
            </w:pPr>
            <w:r>
              <w:t>13.277262</w:t>
            </w:r>
          </w:p>
        </w:tc>
        <w:tc>
          <w:tcPr>
            <w:tcW w:w="1434" w:type="dxa"/>
            <w:vAlign w:val="center"/>
          </w:tcPr>
          <w:p w14:paraId="355F07A8" w14:textId="77777777" w:rsidR="008C111F" w:rsidRDefault="008C111F" w:rsidP="008C111F">
            <w:pPr>
              <w:pStyle w:val="tablefootnote"/>
              <w:numPr>
                <w:ilvl w:val="0"/>
                <w:numId w:val="0"/>
              </w:numPr>
              <w:jc w:val="center"/>
            </w:pPr>
            <w:r>
              <w:t>2.66801576</w:t>
            </w:r>
          </w:p>
        </w:tc>
      </w:tr>
      <w:tr w:rsidR="008C111F" w14:paraId="1A8675D5" w14:textId="77777777" w:rsidTr="008C111F">
        <w:trPr>
          <w:trHeight w:val="248"/>
        </w:trPr>
        <w:tc>
          <w:tcPr>
            <w:tcW w:w="953" w:type="dxa"/>
            <w:vMerge/>
            <w:vAlign w:val="center"/>
          </w:tcPr>
          <w:p w14:paraId="6553AD90" w14:textId="77777777" w:rsidR="008C111F" w:rsidRDefault="008C111F" w:rsidP="008C111F">
            <w:pPr>
              <w:pStyle w:val="tablefootnote"/>
              <w:numPr>
                <w:ilvl w:val="0"/>
                <w:numId w:val="0"/>
              </w:numPr>
              <w:jc w:val="center"/>
            </w:pPr>
          </w:p>
        </w:tc>
        <w:tc>
          <w:tcPr>
            <w:tcW w:w="1914" w:type="dxa"/>
            <w:vAlign w:val="center"/>
          </w:tcPr>
          <w:p w14:paraId="56364F3E"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7C8AE6DF"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77C7E1AF"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4A29ED5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4582D25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46CBFBC4" w14:textId="77777777" w:rsidR="008C111F" w:rsidRDefault="008C111F" w:rsidP="008C111F">
            <w:pPr>
              <w:pStyle w:val="tablefootnote"/>
              <w:numPr>
                <w:ilvl w:val="0"/>
                <w:numId w:val="0"/>
              </w:numPr>
              <w:jc w:val="center"/>
            </w:pPr>
            <w:r>
              <w:t>Feasibility</w:t>
            </w:r>
          </w:p>
        </w:tc>
      </w:tr>
      <w:tr w:rsidR="008C111F" w14:paraId="4A8FC206" w14:textId="77777777" w:rsidTr="008C111F">
        <w:trPr>
          <w:trHeight w:val="248"/>
        </w:trPr>
        <w:tc>
          <w:tcPr>
            <w:tcW w:w="953" w:type="dxa"/>
            <w:vMerge/>
            <w:vAlign w:val="center"/>
          </w:tcPr>
          <w:p w14:paraId="336327E0" w14:textId="77777777" w:rsidR="008C111F" w:rsidRDefault="008C111F" w:rsidP="008C111F">
            <w:pPr>
              <w:pStyle w:val="tablefootnote"/>
              <w:numPr>
                <w:ilvl w:val="0"/>
                <w:numId w:val="0"/>
              </w:numPr>
              <w:jc w:val="center"/>
            </w:pPr>
          </w:p>
        </w:tc>
        <w:tc>
          <w:tcPr>
            <w:tcW w:w="1914" w:type="dxa"/>
            <w:vAlign w:val="center"/>
          </w:tcPr>
          <w:p w14:paraId="7DFD7864" w14:textId="77777777" w:rsidR="008C111F" w:rsidRPr="00C263BD" w:rsidRDefault="008C111F" w:rsidP="008C111F">
            <w:pPr>
              <w:pStyle w:val="tablefootnote"/>
              <w:numPr>
                <w:ilvl w:val="0"/>
                <w:numId w:val="0"/>
              </w:numPr>
              <w:jc w:val="center"/>
              <w:rPr>
                <w:b/>
                <w:bCs/>
              </w:rPr>
            </w:pPr>
            <w:r w:rsidRPr="00C263BD">
              <w:rPr>
                <w:b/>
                <w:bCs/>
              </w:rPr>
              <w:t>7.73112307</w:t>
            </w:r>
          </w:p>
        </w:tc>
        <w:tc>
          <w:tcPr>
            <w:tcW w:w="1434" w:type="dxa"/>
            <w:vAlign w:val="center"/>
          </w:tcPr>
          <w:p w14:paraId="00008121" w14:textId="77777777" w:rsidR="008C111F" w:rsidRPr="007A6267" w:rsidRDefault="008C111F" w:rsidP="008C111F">
            <w:pPr>
              <w:pStyle w:val="tablefootnote"/>
              <w:numPr>
                <w:ilvl w:val="0"/>
                <w:numId w:val="0"/>
              </w:numPr>
              <w:jc w:val="center"/>
              <w:rPr>
                <w:b/>
                <w:bCs/>
              </w:rPr>
            </w:pPr>
            <w:r>
              <w:t>86.96316491</w:t>
            </w:r>
          </w:p>
        </w:tc>
        <w:tc>
          <w:tcPr>
            <w:tcW w:w="1432" w:type="dxa"/>
            <w:vAlign w:val="center"/>
          </w:tcPr>
          <w:p w14:paraId="2E667893" w14:textId="77777777" w:rsidR="008C111F" w:rsidRPr="00C263BD" w:rsidRDefault="008C111F" w:rsidP="008C111F">
            <w:pPr>
              <w:pStyle w:val="tablefootnote"/>
              <w:numPr>
                <w:ilvl w:val="0"/>
                <w:numId w:val="0"/>
              </w:numPr>
              <w:jc w:val="center"/>
              <w:rPr>
                <w:b/>
                <w:bCs/>
              </w:rPr>
            </w:pPr>
            <w:r w:rsidRPr="00C263BD">
              <w:rPr>
                <w:b/>
                <w:bCs/>
              </w:rPr>
              <w:t>7.73112307</w:t>
            </w:r>
          </w:p>
        </w:tc>
        <w:tc>
          <w:tcPr>
            <w:tcW w:w="1432" w:type="dxa"/>
            <w:vAlign w:val="center"/>
          </w:tcPr>
          <w:p w14:paraId="2C2C71FA" w14:textId="77777777" w:rsidR="008C111F" w:rsidRPr="00C263BD" w:rsidRDefault="008C111F" w:rsidP="008C111F">
            <w:pPr>
              <w:pStyle w:val="tablefootnote"/>
              <w:numPr>
                <w:ilvl w:val="0"/>
                <w:numId w:val="0"/>
              </w:numPr>
              <w:jc w:val="center"/>
              <w:rPr>
                <w:b/>
                <w:bCs/>
              </w:rPr>
            </w:pPr>
            <w:r>
              <w:t>2691.31465381</w:t>
            </w:r>
          </w:p>
        </w:tc>
        <w:tc>
          <w:tcPr>
            <w:tcW w:w="1434" w:type="dxa"/>
            <w:vAlign w:val="center"/>
          </w:tcPr>
          <w:p w14:paraId="401D4B87" w14:textId="77777777" w:rsidR="008C111F" w:rsidRPr="00C263BD" w:rsidRDefault="008C111F" w:rsidP="008C111F">
            <w:pPr>
              <w:pStyle w:val="tablefootnote"/>
              <w:numPr>
                <w:ilvl w:val="0"/>
                <w:numId w:val="0"/>
              </w:numPr>
              <w:jc w:val="center"/>
              <w:rPr>
                <w:b/>
                <w:bCs/>
              </w:rPr>
            </w:pPr>
            <w:r w:rsidRPr="00C263BD">
              <w:rPr>
                <w:b/>
                <w:bCs/>
              </w:rPr>
              <w:t>7.73112307</w:t>
            </w:r>
          </w:p>
        </w:tc>
        <w:tc>
          <w:tcPr>
            <w:tcW w:w="1434" w:type="dxa"/>
            <w:vAlign w:val="center"/>
          </w:tcPr>
          <w:p w14:paraId="3EE74D5D" w14:textId="77777777" w:rsidR="008C111F" w:rsidRDefault="008C111F" w:rsidP="008C111F">
            <w:pPr>
              <w:pStyle w:val="tablefootnote"/>
              <w:numPr>
                <w:ilvl w:val="0"/>
                <w:numId w:val="0"/>
              </w:numPr>
              <w:jc w:val="center"/>
            </w:pPr>
            <w:r>
              <w:t>Yes</w:t>
            </w:r>
          </w:p>
        </w:tc>
      </w:tr>
      <w:tr w:rsidR="008C111F" w14:paraId="6563FCAA" w14:textId="77777777" w:rsidTr="008C111F">
        <w:trPr>
          <w:trHeight w:val="248"/>
        </w:trPr>
        <w:tc>
          <w:tcPr>
            <w:tcW w:w="953" w:type="dxa"/>
            <w:vMerge w:val="restart"/>
            <w:vAlign w:val="center"/>
          </w:tcPr>
          <w:p w14:paraId="081346D6" w14:textId="77777777" w:rsidR="008C111F" w:rsidRDefault="008C111F" w:rsidP="008C111F">
            <w:pPr>
              <w:pStyle w:val="tablefootnote"/>
              <w:numPr>
                <w:ilvl w:val="0"/>
                <w:numId w:val="0"/>
              </w:numPr>
              <w:jc w:val="center"/>
            </w:pPr>
            <w:r w:rsidRPr="0083746E">
              <w:t>NSGAII</w:t>
            </w:r>
            <w:r>
              <w:t>I</w:t>
            </w:r>
          </w:p>
        </w:tc>
        <w:tc>
          <w:tcPr>
            <w:tcW w:w="1914" w:type="dxa"/>
            <w:vAlign w:val="center"/>
          </w:tcPr>
          <w:p w14:paraId="66912D5F"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6A86871A"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45F9D85F" w14:textId="77777777" w:rsidR="008C111F" w:rsidRDefault="008C111F" w:rsidP="008C111F">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1CEE8BE1" w14:textId="77777777" w:rsidR="008C111F" w:rsidRDefault="008C111F" w:rsidP="008C111F">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067908A4" w14:textId="77777777" w:rsidR="008C111F" w:rsidRDefault="008C111F" w:rsidP="008C111F">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6C4D1D25" w14:textId="77777777" w:rsidR="008C111F" w:rsidRDefault="008C111F" w:rsidP="008C111F">
            <w:pPr>
              <w:pStyle w:val="tablefootnote"/>
              <w:numPr>
                <w:ilvl w:val="0"/>
                <w:numId w:val="0"/>
              </w:numPr>
              <w:jc w:val="center"/>
            </w:pPr>
            <m:oMathPara>
              <m:oMath>
                <m:r>
                  <m:rPr>
                    <m:sty m:val="bi"/>
                  </m:rPr>
                  <w:rPr>
                    <w:rFonts w:ascii="Cambria Math" w:hAnsi="Cambria Math"/>
                  </w:rPr>
                  <m:t>k</m:t>
                </m:r>
              </m:oMath>
            </m:oMathPara>
          </w:p>
        </w:tc>
      </w:tr>
      <w:tr w:rsidR="008C111F" w14:paraId="22B465D0" w14:textId="77777777" w:rsidTr="008C111F">
        <w:trPr>
          <w:trHeight w:val="248"/>
        </w:trPr>
        <w:tc>
          <w:tcPr>
            <w:tcW w:w="953" w:type="dxa"/>
            <w:vMerge/>
            <w:vAlign w:val="center"/>
          </w:tcPr>
          <w:p w14:paraId="47E0F913" w14:textId="77777777" w:rsidR="008C111F" w:rsidRDefault="008C111F" w:rsidP="008C111F">
            <w:pPr>
              <w:pStyle w:val="tablefootnote"/>
              <w:numPr>
                <w:ilvl w:val="0"/>
                <w:numId w:val="0"/>
              </w:numPr>
              <w:jc w:val="center"/>
            </w:pPr>
          </w:p>
        </w:tc>
        <w:tc>
          <w:tcPr>
            <w:tcW w:w="1914" w:type="dxa"/>
            <w:vAlign w:val="bottom"/>
          </w:tcPr>
          <w:p w14:paraId="1CC01649" w14:textId="77777777" w:rsidR="008C111F" w:rsidRDefault="008C111F" w:rsidP="008C111F">
            <w:pPr>
              <w:pStyle w:val="tablefootnote"/>
              <w:numPr>
                <w:ilvl w:val="0"/>
                <w:numId w:val="0"/>
              </w:numPr>
              <w:jc w:val="center"/>
            </w:pPr>
            <w:r w:rsidRPr="001A0AB8">
              <w:t>5.589731</w:t>
            </w:r>
          </w:p>
        </w:tc>
        <w:tc>
          <w:tcPr>
            <w:tcW w:w="1434" w:type="dxa"/>
            <w:vAlign w:val="center"/>
          </w:tcPr>
          <w:p w14:paraId="1023B3D5" w14:textId="77777777" w:rsidR="008C111F" w:rsidRDefault="008C111F" w:rsidP="008C111F">
            <w:pPr>
              <w:pStyle w:val="tablefootnote"/>
              <w:numPr>
                <w:ilvl w:val="0"/>
                <w:numId w:val="0"/>
              </w:numPr>
              <w:jc w:val="center"/>
            </w:pPr>
            <w:r>
              <w:t>7.581411</w:t>
            </w:r>
          </w:p>
        </w:tc>
        <w:tc>
          <w:tcPr>
            <w:tcW w:w="1432" w:type="dxa"/>
            <w:vAlign w:val="bottom"/>
          </w:tcPr>
          <w:p w14:paraId="44B6A687" w14:textId="77777777" w:rsidR="008C111F" w:rsidRDefault="008C111F" w:rsidP="008C111F">
            <w:pPr>
              <w:pStyle w:val="tablefootnote"/>
              <w:numPr>
                <w:ilvl w:val="0"/>
                <w:numId w:val="0"/>
              </w:numPr>
              <w:jc w:val="center"/>
            </w:pPr>
            <w:r w:rsidRPr="001A0AB8">
              <w:t>5.589731</w:t>
            </w:r>
          </w:p>
        </w:tc>
        <w:tc>
          <w:tcPr>
            <w:tcW w:w="1432" w:type="dxa"/>
            <w:vAlign w:val="center"/>
          </w:tcPr>
          <w:p w14:paraId="2E1F7311" w14:textId="77777777" w:rsidR="008C111F" w:rsidRDefault="008C111F" w:rsidP="008C111F">
            <w:pPr>
              <w:pStyle w:val="tablefootnote"/>
              <w:numPr>
                <w:ilvl w:val="0"/>
                <w:numId w:val="0"/>
              </w:numPr>
              <w:jc w:val="center"/>
            </w:pPr>
            <w:r>
              <w:t>3.624616</w:t>
            </w:r>
          </w:p>
        </w:tc>
        <w:tc>
          <w:tcPr>
            <w:tcW w:w="1434" w:type="dxa"/>
            <w:vAlign w:val="bottom"/>
          </w:tcPr>
          <w:p w14:paraId="078E2DD8" w14:textId="77777777" w:rsidR="008C111F" w:rsidRDefault="008C111F" w:rsidP="008C111F">
            <w:pPr>
              <w:pStyle w:val="tablefootnote"/>
              <w:numPr>
                <w:ilvl w:val="0"/>
                <w:numId w:val="0"/>
              </w:numPr>
              <w:jc w:val="center"/>
            </w:pPr>
            <w:r w:rsidRPr="001A0AB8">
              <w:t>5.589731</w:t>
            </w:r>
          </w:p>
        </w:tc>
        <w:tc>
          <w:tcPr>
            <w:tcW w:w="1434" w:type="dxa"/>
            <w:vAlign w:val="center"/>
          </w:tcPr>
          <w:p w14:paraId="748162B3" w14:textId="77777777" w:rsidR="008C111F" w:rsidRDefault="008C111F" w:rsidP="008C111F">
            <w:pPr>
              <w:pStyle w:val="tablefootnote"/>
              <w:numPr>
                <w:ilvl w:val="0"/>
                <w:numId w:val="0"/>
              </w:numPr>
              <w:jc w:val="center"/>
            </w:pPr>
            <w:r>
              <w:t>4.338987</w:t>
            </w:r>
          </w:p>
        </w:tc>
      </w:tr>
      <w:tr w:rsidR="008C111F" w14:paraId="47A886C3" w14:textId="77777777" w:rsidTr="008C111F">
        <w:trPr>
          <w:trHeight w:val="238"/>
        </w:trPr>
        <w:tc>
          <w:tcPr>
            <w:tcW w:w="953" w:type="dxa"/>
            <w:vMerge/>
            <w:vAlign w:val="center"/>
          </w:tcPr>
          <w:p w14:paraId="7DB2AEE8" w14:textId="77777777" w:rsidR="008C111F" w:rsidRDefault="008C111F" w:rsidP="008C111F">
            <w:pPr>
              <w:pStyle w:val="tablefootnote"/>
              <w:numPr>
                <w:ilvl w:val="0"/>
                <w:numId w:val="0"/>
              </w:numPr>
              <w:jc w:val="center"/>
            </w:pPr>
          </w:p>
        </w:tc>
        <w:tc>
          <w:tcPr>
            <w:tcW w:w="1914" w:type="dxa"/>
            <w:vAlign w:val="center"/>
          </w:tcPr>
          <w:p w14:paraId="4AECEC0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7E2771D3"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4A46AF14"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14B75CD2"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5970B3DD"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53B0FB60" w14:textId="77777777" w:rsidR="008C111F" w:rsidRDefault="008C111F" w:rsidP="008C111F">
            <w:pPr>
              <w:pStyle w:val="tablefootnote"/>
              <w:numPr>
                <w:ilvl w:val="0"/>
                <w:numId w:val="0"/>
              </w:numPr>
              <w:jc w:val="center"/>
            </w:pPr>
            <w:r>
              <w:t>Feasibility</w:t>
            </w:r>
          </w:p>
        </w:tc>
      </w:tr>
      <w:tr w:rsidR="008C111F" w14:paraId="1077F789" w14:textId="77777777" w:rsidTr="008C111F">
        <w:trPr>
          <w:trHeight w:val="248"/>
        </w:trPr>
        <w:tc>
          <w:tcPr>
            <w:tcW w:w="953" w:type="dxa"/>
            <w:vMerge/>
            <w:vAlign w:val="center"/>
          </w:tcPr>
          <w:p w14:paraId="2746CE78" w14:textId="77777777" w:rsidR="008C111F" w:rsidRDefault="008C111F" w:rsidP="008C111F">
            <w:pPr>
              <w:pStyle w:val="tablefootnote"/>
              <w:numPr>
                <w:ilvl w:val="0"/>
                <w:numId w:val="0"/>
              </w:numPr>
              <w:jc w:val="center"/>
            </w:pPr>
          </w:p>
        </w:tc>
        <w:tc>
          <w:tcPr>
            <w:tcW w:w="1914" w:type="dxa"/>
            <w:vAlign w:val="center"/>
          </w:tcPr>
          <w:p w14:paraId="626B8D16" w14:textId="77777777" w:rsidR="008C111F" w:rsidRPr="007A6267" w:rsidRDefault="008C111F" w:rsidP="008C111F">
            <w:pPr>
              <w:pStyle w:val="tablefootnote"/>
              <w:numPr>
                <w:ilvl w:val="0"/>
                <w:numId w:val="0"/>
              </w:numPr>
              <w:jc w:val="center"/>
              <w:rPr>
                <w:b/>
                <w:bCs/>
              </w:rPr>
            </w:pPr>
            <w:r w:rsidRPr="00026303">
              <w:t>11.91883822</w:t>
            </w:r>
          </w:p>
        </w:tc>
        <w:tc>
          <w:tcPr>
            <w:tcW w:w="1434" w:type="dxa"/>
            <w:vAlign w:val="center"/>
          </w:tcPr>
          <w:p w14:paraId="5310675F" w14:textId="77777777" w:rsidR="008C111F" w:rsidRDefault="008C111F" w:rsidP="008C111F">
            <w:pPr>
              <w:pStyle w:val="tablefootnote"/>
              <w:numPr>
                <w:ilvl w:val="0"/>
                <w:numId w:val="0"/>
              </w:numPr>
              <w:jc w:val="center"/>
            </w:pPr>
            <w:r>
              <w:t>102.06520512</w:t>
            </w:r>
          </w:p>
        </w:tc>
        <w:tc>
          <w:tcPr>
            <w:tcW w:w="1432" w:type="dxa"/>
            <w:vAlign w:val="center"/>
          </w:tcPr>
          <w:p w14:paraId="375A944F" w14:textId="77777777" w:rsidR="008C111F" w:rsidRPr="00C263BD" w:rsidRDefault="008C111F" w:rsidP="008C111F">
            <w:pPr>
              <w:pStyle w:val="tablefootnote"/>
              <w:numPr>
                <w:ilvl w:val="0"/>
                <w:numId w:val="0"/>
              </w:numPr>
              <w:jc w:val="center"/>
              <w:rPr>
                <w:b/>
                <w:bCs/>
              </w:rPr>
            </w:pPr>
            <w:r w:rsidRPr="00026303">
              <w:t>11.91883822</w:t>
            </w:r>
          </w:p>
        </w:tc>
        <w:tc>
          <w:tcPr>
            <w:tcW w:w="1432" w:type="dxa"/>
            <w:vAlign w:val="center"/>
          </w:tcPr>
          <w:p w14:paraId="28F86AA6" w14:textId="77777777" w:rsidR="008C111F" w:rsidRDefault="008C111F" w:rsidP="008C111F">
            <w:pPr>
              <w:pStyle w:val="tablefootnote"/>
              <w:numPr>
                <w:ilvl w:val="0"/>
                <w:numId w:val="0"/>
              </w:numPr>
              <w:jc w:val="center"/>
            </w:pPr>
            <w:r>
              <w:t>3016.27999076</w:t>
            </w:r>
          </w:p>
        </w:tc>
        <w:tc>
          <w:tcPr>
            <w:tcW w:w="1434" w:type="dxa"/>
            <w:vAlign w:val="center"/>
          </w:tcPr>
          <w:p w14:paraId="5D2034E0" w14:textId="77777777" w:rsidR="008C111F" w:rsidRDefault="008C111F" w:rsidP="008C111F">
            <w:pPr>
              <w:pStyle w:val="tablefootnote"/>
              <w:numPr>
                <w:ilvl w:val="0"/>
                <w:numId w:val="0"/>
              </w:numPr>
              <w:jc w:val="center"/>
            </w:pPr>
            <w:r w:rsidRPr="00026303">
              <w:t>11.91883822</w:t>
            </w:r>
          </w:p>
        </w:tc>
        <w:tc>
          <w:tcPr>
            <w:tcW w:w="1434" w:type="dxa"/>
            <w:vAlign w:val="center"/>
          </w:tcPr>
          <w:p w14:paraId="379955A9" w14:textId="77777777" w:rsidR="008C111F" w:rsidRDefault="008C111F" w:rsidP="008C111F">
            <w:pPr>
              <w:pStyle w:val="tablefootnote"/>
              <w:numPr>
                <w:ilvl w:val="0"/>
                <w:numId w:val="0"/>
              </w:numPr>
              <w:jc w:val="center"/>
            </w:pPr>
            <w:r w:rsidRPr="009266BB">
              <w:rPr>
                <w:sz w:val="16"/>
                <w:szCs w:val="16"/>
              </w:rPr>
              <w:t>Yes</w:t>
            </w:r>
          </w:p>
        </w:tc>
      </w:tr>
      <w:tr w:rsidR="008C111F" w14:paraId="767C1B28" w14:textId="77777777" w:rsidTr="008C111F">
        <w:trPr>
          <w:trHeight w:val="248"/>
        </w:trPr>
        <w:tc>
          <w:tcPr>
            <w:tcW w:w="953" w:type="dxa"/>
            <w:vMerge w:val="restart"/>
            <w:vAlign w:val="center"/>
          </w:tcPr>
          <w:p w14:paraId="655FECA7" w14:textId="77777777" w:rsidR="008C111F" w:rsidRDefault="008C111F" w:rsidP="008C111F">
            <w:pPr>
              <w:pStyle w:val="tablefootnote"/>
              <w:numPr>
                <w:ilvl w:val="0"/>
                <w:numId w:val="0"/>
              </w:numPr>
              <w:jc w:val="center"/>
            </w:pPr>
            <w:r w:rsidRPr="0083746E">
              <w:t>OMOPSO</w:t>
            </w:r>
          </w:p>
        </w:tc>
        <w:tc>
          <w:tcPr>
            <w:tcW w:w="1914" w:type="dxa"/>
            <w:vAlign w:val="center"/>
          </w:tcPr>
          <w:p w14:paraId="2C06B11D"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1</m:t>
                    </m:r>
                  </m:sub>
                </m:sSub>
              </m:oMath>
            </m:oMathPara>
          </w:p>
        </w:tc>
        <w:tc>
          <w:tcPr>
            <w:tcW w:w="1434" w:type="dxa"/>
            <w:vAlign w:val="center"/>
          </w:tcPr>
          <w:p w14:paraId="17C57556"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oMath>
            </m:oMathPara>
          </w:p>
        </w:tc>
        <w:tc>
          <w:tcPr>
            <w:tcW w:w="1432" w:type="dxa"/>
            <w:vAlign w:val="center"/>
          </w:tcPr>
          <w:p w14:paraId="0D3328E1" w14:textId="77777777" w:rsidR="008C111F" w:rsidRDefault="008C111F" w:rsidP="008C111F">
            <w:pPr>
              <w:pStyle w:val="tablefootnote"/>
              <w:numPr>
                <w:ilvl w:val="0"/>
                <w:numId w:val="0"/>
              </w:numPr>
              <w:jc w:val="center"/>
            </w:pPr>
            <m:oMathPara>
              <m:oMath>
                <m:r>
                  <m:rPr>
                    <m:sty m:val="bi"/>
                  </m:rPr>
                  <w:rPr>
                    <w:rFonts w:ascii="Cambria Math" w:hAnsi="Cambria Math"/>
                  </w:rPr>
                  <m:t>δ</m:t>
                </m:r>
              </m:oMath>
            </m:oMathPara>
          </w:p>
        </w:tc>
        <w:tc>
          <w:tcPr>
            <w:tcW w:w="1432" w:type="dxa"/>
            <w:vAlign w:val="center"/>
          </w:tcPr>
          <w:p w14:paraId="7EB401E5" w14:textId="77777777" w:rsidR="008C111F" w:rsidRDefault="008C111F" w:rsidP="008C111F">
            <w:pPr>
              <w:pStyle w:val="tablefootnote"/>
              <w:numPr>
                <w:ilvl w:val="0"/>
                <w:numId w:val="0"/>
              </w:numPr>
              <w:jc w:val="center"/>
            </w:pPr>
            <m:oMathPara>
              <m:oMath>
                <m:r>
                  <m:rPr>
                    <m:sty m:val="bi"/>
                  </m:rPr>
                  <w:rPr>
                    <w:rFonts w:ascii="Cambria Math" w:hAnsi="Cambria Math"/>
                  </w:rPr>
                  <m:t>μ</m:t>
                </m:r>
              </m:oMath>
            </m:oMathPara>
          </w:p>
        </w:tc>
        <w:tc>
          <w:tcPr>
            <w:tcW w:w="1434" w:type="dxa"/>
            <w:vAlign w:val="center"/>
          </w:tcPr>
          <w:p w14:paraId="5AB9BD4E" w14:textId="77777777" w:rsidR="008C111F" w:rsidRDefault="008C111F" w:rsidP="008C111F">
            <w:pPr>
              <w:pStyle w:val="tablefootnote"/>
              <w:numPr>
                <w:ilvl w:val="0"/>
                <w:numId w:val="0"/>
              </w:numPr>
              <w:jc w:val="center"/>
            </w:pPr>
            <m:oMathPara>
              <m:oMath>
                <m:r>
                  <m:rPr>
                    <m:sty m:val="bi"/>
                  </m:rPr>
                  <w:rPr>
                    <w:rFonts w:ascii="Cambria Math" w:hAnsi="Cambria Math"/>
                  </w:rPr>
                  <m:t>γ</m:t>
                </m:r>
              </m:oMath>
            </m:oMathPara>
          </w:p>
        </w:tc>
        <w:tc>
          <w:tcPr>
            <w:tcW w:w="1434" w:type="dxa"/>
            <w:vAlign w:val="center"/>
          </w:tcPr>
          <w:p w14:paraId="22A030C8" w14:textId="77777777" w:rsidR="008C111F" w:rsidRDefault="008C111F" w:rsidP="008C111F">
            <w:pPr>
              <w:pStyle w:val="tablefootnote"/>
              <w:numPr>
                <w:ilvl w:val="0"/>
                <w:numId w:val="0"/>
              </w:numPr>
              <w:jc w:val="center"/>
            </w:pPr>
            <m:oMathPara>
              <m:oMath>
                <m:r>
                  <m:rPr>
                    <m:sty m:val="bi"/>
                  </m:rPr>
                  <w:rPr>
                    <w:rFonts w:ascii="Cambria Math" w:hAnsi="Cambria Math"/>
                  </w:rPr>
                  <m:t>k</m:t>
                </m:r>
              </m:oMath>
            </m:oMathPara>
          </w:p>
        </w:tc>
      </w:tr>
      <w:tr w:rsidR="008C111F" w14:paraId="4E043A97" w14:textId="77777777" w:rsidTr="008C111F">
        <w:trPr>
          <w:trHeight w:val="248"/>
        </w:trPr>
        <w:tc>
          <w:tcPr>
            <w:tcW w:w="953" w:type="dxa"/>
            <w:vMerge/>
            <w:vAlign w:val="center"/>
          </w:tcPr>
          <w:p w14:paraId="122AB7B5" w14:textId="77777777" w:rsidR="008C111F" w:rsidRDefault="008C111F" w:rsidP="008C111F">
            <w:pPr>
              <w:pStyle w:val="tablefootnote"/>
              <w:numPr>
                <w:ilvl w:val="0"/>
                <w:numId w:val="0"/>
              </w:numPr>
              <w:jc w:val="center"/>
            </w:pPr>
          </w:p>
        </w:tc>
        <w:tc>
          <w:tcPr>
            <w:tcW w:w="1914" w:type="dxa"/>
            <w:vAlign w:val="center"/>
          </w:tcPr>
          <w:p w14:paraId="0BD65D12" w14:textId="77777777" w:rsidR="008C111F" w:rsidRDefault="008C111F" w:rsidP="008C111F">
            <w:pPr>
              <w:pStyle w:val="tablefootnote"/>
              <w:numPr>
                <w:ilvl w:val="0"/>
                <w:numId w:val="0"/>
              </w:numPr>
              <w:jc w:val="center"/>
            </w:pPr>
            <w:r>
              <w:t>96.75430</w:t>
            </w:r>
          </w:p>
        </w:tc>
        <w:tc>
          <w:tcPr>
            <w:tcW w:w="1434" w:type="dxa"/>
            <w:vAlign w:val="center"/>
          </w:tcPr>
          <w:p w14:paraId="39BD2580" w14:textId="77777777" w:rsidR="008C111F" w:rsidRDefault="008C111F" w:rsidP="008C111F">
            <w:pPr>
              <w:pStyle w:val="tablefootnote"/>
              <w:numPr>
                <w:ilvl w:val="0"/>
                <w:numId w:val="0"/>
              </w:numPr>
              <w:jc w:val="center"/>
            </w:pPr>
            <w:r>
              <w:t>6.571877</w:t>
            </w:r>
          </w:p>
        </w:tc>
        <w:tc>
          <w:tcPr>
            <w:tcW w:w="1432" w:type="dxa"/>
            <w:vAlign w:val="center"/>
          </w:tcPr>
          <w:p w14:paraId="28546E8D" w14:textId="77777777" w:rsidR="008C111F" w:rsidRDefault="008C111F" w:rsidP="008C111F">
            <w:pPr>
              <w:pStyle w:val="tablefootnote"/>
              <w:numPr>
                <w:ilvl w:val="0"/>
                <w:numId w:val="0"/>
              </w:numPr>
              <w:jc w:val="center"/>
            </w:pPr>
            <w:r>
              <w:t>96.75430</w:t>
            </w:r>
          </w:p>
        </w:tc>
        <w:tc>
          <w:tcPr>
            <w:tcW w:w="1432" w:type="dxa"/>
            <w:vAlign w:val="center"/>
          </w:tcPr>
          <w:p w14:paraId="4A21E2E6" w14:textId="77777777" w:rsidR="008C111F" w:rsidRDefault="008C111F" w:rsidP="008C111F">
            <w:pPr>
              <w:pStyle w:val="tablefootnote"/>
              <w:numPr>
                <w:ilvl w:val="0"/>
                <w:numId w:val="0"/>
              </w:numPr>
              <w:jc w:val="center"/>
            </w:pPr>
            <w:r>
              <w:t>1.514812</w:t>
            </w:r>
          </w:p>
        </w:tc>
        <w:tc>
          <w:tcPr>
            <w:tcW w:w="1434" w:type="dxa"/>
            <w:vAlign w:val="center"/>
          </w:tcPr>
          <w:p w14:paraId="110A7CEE" w14:textId="77777777" w:rsidR="008C111F" w:rsidRDefault="008C111F" w:rsidP="008C111F">
            <w:pPr>
              <w:pStyle w:val="tablefootnote"/>
              <w:numPr>
                <w:ilvl w:val="0"/>
                <w:numId w:val="0"/>
              </w:numPr>
              <w:jc w:val="center"/>
            </w:pPr>
            <w:r>
              <w:t>96.75430</w:t>
            </w:r>
          </w:p>
        </w:tc>
        <w:tc>
          <w:tcPr>
            <w:tcW w:w="1434" w:type="dxa"/>
            <w:vAlign w:val="center"/>
          </w:tcPr>
          <w:p w14:paraId="5A67751A" w14:textId="77777777" w:rsidR="008C111F" w:rsidRDefault="008C111F" w:rsidP="008C111F">
            <w:pPr>
              <w:pStyle w:val="tablefootnote"/>
              <w:numPr>
                <w:ilvl w:val="0"/>
                <w:numId w:val="0"/>
              </w:numPr>
              <w:jc w:val="center"/>
            </w:pPr>
            <w:r>
              <w:t>4.32181</w:t>
            </w:r>
          </w:p>
        </w:tc>
      </w:tr>
      <w:tr w:rsidR="008C111F" w14:paraId="09C47193" w14:textId="77777777" w:rsidTr="008C111F">
        <w:trPr>
          <w:trHeight w:val="248"/>
        </w:trPr>
        <w:tc>
          <w:tcPr>
            <w:tcW w:w="953" w:type="dxa"/>
            <w:vMerge/>
            <w:vAlign w:val="center"/>
          </w:tcPr>
          <w:p w14:paraId="13488C06" w14:textId="77777777" w:rsidR="008C111F" w:rsidRDefault="008C111F" w:rsidP="008C111F">
            <w:pPr>
              <w:pStyle w:val="tablefootnote"/>
              <w:numPr>
                <w:ilvl w:val="0"/>
                <w:numId w:val="0"/>
              </w:numPr>
              <w:jc w:val="center"/>
            </w:pPr>
          </w:p>
        </w:tc>
        <w:tc>
          <w:tcPr>
            <w:tcW w:w="1914" w:type="dxa"/>
            <w:vAlign w:val="center"/>
          </w:tcPr>
          <w:p w14:paraId="61307B80"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acc>
                          <m:accPr>
                            <m:chr m:val="̇"/>
                            <m:ctrlPr>
                              <w:rPr>
                                <w:rFonts w:ascii="Cambria Math" w:hAnsi="Cambria Math"/>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m:rPr>
                                    <m:sty m:val="bi"/>
                                  </m:rPr>
                                  <w:rPr>
                                    <w:rFonts w:ascii="Cambria Math" w:hAnsi="Cambria Math"/>
                                  </w:rPr>
                                  <m:t>u</m:t>
                                </m:r>
                              </m:e>
                            </m:acc>
                          </m:e>
                        </m:acc>
                      </m:e>
                    </m:d>
                    <m:r>
                      <m:rPr>
                        <m:sty m:val="bi"/>
                      </m:rPr>
                      <w:rPr>
                        <w:rFonts w:ascii="Cambria Math" w:hAnsi="Cambria Math"/>
                      </w:rPr>
                      <m:t>dt</m:t>
                    </m:r>
                  </m:e>
                </m:nary>
              </m:oMath>
            </m:oMathPara>
          </w:p>
        </w:tc>
        <w:tc>
          <w:tcPr>
            <w:tcW w:w="1434" w:type="dxa"/>
            <w:vAlign w:val="center"/>
          </w:tcPr>
          <w:p w14:paraId="1BFEB59E"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e>
                    </m:d>
                    <m:r>
                      <m:rPr>
                        <m:sty m:val="bi"/>
                      </m:rPr>
                      <w:rPr>
                        <w:rFonts w:ascii="Cambria Math" w:hAnsi="Cambria Math"/>
                      </w:rPr>
                      <m:t>dt</m:t>
                    </m:r>
                  </m:e>
                </m:nary>
              </m:oMath>
            </m:oMathPara>
          </w:p>
        </w:tc>
        <w:tc>
          <w:tcPr>
            <w:tcW w:w="1432" w:type="dxa"/>
            <w:vAlign w:val="center"/>
          </w:tcPr>
          <w:p w14:paraId="158A3941"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3</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e>
                    </m:d>
                    <m:r>
                      <m:rPr>
                        <m:sty m:val="bi"/>
                      </m:rPr>
                      <w:rPr>
                        <w:rFonts w:ascii="Cambria Math" w:hAnsi="Cambria Math"/>
                      </w:rPr>
                      <m:t>dt</m:t>
                    </m:r>
                  </m:e>
                </m:nary>
              </m:oMath>
            </m:oMathPara>
          </w:p>
        </w:tc>
        <w:tc>
          <w:tcPr>
            <w:tcW w:w="1432" w:type="dxa"/>
            <w:vAlign w:val="center"/>
          </w:tcPr>
          <w:p w14:paraId="72C337B2"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4</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r>
                      <m:rPr>
                        <m:sty m:val="bi"/>
                      </m:rPr>
                      <w:rPr>
                        <w:rFonts w:ascii="Cambria Math" w:hAnsi="Cambria Math"/>
                      </w:rPr>
                      <m:t>t</m:t>
                    </m:r>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dt</m:t>
                    </m:r>
                  </m:e>
                </m:nary>
              </m:oMath>
            </m:oMathPara>
          </w:p>
        </w:tc>
        <w:tc>
          <w:tcPr>
            <w:tcW w:w="1434" w:type="dxa"/>
            <w:vAlign w:val="center"/>
          </w:tcPr>
          <w:p w14:paraId="463C93A3" w14:textId="77777777" w:rsidR="008C111F" w:rsidRDefault="008C111F" w:rsidP="008C111F">
            <w:pPr>
              <w:pStyle w:val="tablefootnote"/>
              <w:numPr>
                <w:ilvl w:val="0"/>
                <w:numId w:val="0"/>
              </w:numPr>
              <w:jc w:val="center"/>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5</m:t>
                    </m:r>
                  </m:sub>
                </m:sSub>
                <m:r>
                  <m:rPr>
                    <m:sty m:val="bi"/>
                  </m:rPr>
                  <w:rPr>
                    <w:rFonts w:ascii="Cambria Math" w:hAnsi="Cambria Math"/>
                  </w:rPr>
                  <m:t>=</m:t>
                </m:r>
                <m:nary>
                  <m:naryPr>
                    <m:limLoc m:val="subSup"/>
                    <m:ctrlPr>
                      <w:rPr>
                        <w:rFonts w:ascii="Cambria Math" w:hAnsi="Cambria Math"/>
                      </w:rPr>
                    </m:ctrlPr>
                  </m:naryPr>
                  <m:sub>
                    <m:r>
                      <m:rPr>
                        <m:sty m:val="bi"/>
                      </m:rPr>
                      <w:rPr>
                        <w:rFonts w:ascii="Cambria Math" w:hAnsi="Cambria Math"/>
                      </w:rPr>
                      <m:t>0</m:t>
                    </m:r>
                  </m:sub>
                  <m:sup>
                    <m:r>
                      <m:rPr>
                        <m:sty m:val="bi"/>
                      </m:rPr>
                      <w:rPr>
                        <w:rFonts w:ascii="Cambria Math" w:hAnsi="Cambria Math"/>
                      </w:rPr>
                      <m:t>T</m:t>
                    </m:r>
                  </m:sup>
                  <m:e>
                    <m:d>
                      <m:dPr>
                        <m:begChr m:val="|"/>
                        <m:endChr m:val="|"/>
                        <m:ctrlPr>
                          <w:rPr>
                            <w:rFonts w:ascii="Cambria Math" w:hAnsi="Cambria Math"/>
                          </w:rPr>
                        </m:ctrlPr>
                      </m:dPr>
                      <m:e>
                        <m:r>
                          <m:rPr>
                            <m:sty m:val="bi"/>
                          </m:rPr>
                          <w:rPr>
                            <w:rFonts w:ascii="Cambria Math" w:hAnsi="Cambria Math"/>
                          </w:rPr>
                          <m:t>u</m:t>
                        </m:r>
                      </m:e>
                    </m:d>
                    <m:r>
                      <m:rPr>
                        <m:sty m:val="bi"/>
                      </m:rPr>
                      <w:rPr>
                        <w:rFonts w:ascii="Cambria Math" w:hAnsi="Cambria Math"/>
                      </w:rPr>
                      <m:t>dt</m:t>
                    </m:r>
                  </m:e>
                </m:nary>
              </m:oMath>
            </m:oMathPara>
          </w:p>
        </w:tc>
        <w:tc>
          <w:tcPr>
            <w:tcW w:w="1434" w:type="dxa"/>
            <w:vAlign w:val="center"/>
          </w:tcPr>
          <w:p w14:paraId="1CF8A451" w14:textId="77777777" w:rsidR="008C111F" w:rsidRDefault="008C111F" w:rsidP="008C111F">
            <w:pPr>
              <w:pStyle w:val="tablefootnote"/>
              <w:numPr>
                <w:ilvl w:val="0"/>
                <w:numId w:val="0"/>
              </w:numPr>
              <w:jc w:val="center"/>
            </w:pPr>
            <w:r>
              <w:t>Feasibility</w:t>
            </w:r>
          </w:p>
        </w:tc>
      </w:tr>
      <w:tr w:rsidR="008C111F" w14:paraId="685FCBB5" w14:textId="77777777" w:rsidTr="008C111F">
        <w:trPr>
          <w:trHeight w:val="238"/>
        </w:trPr>
        <w:tc>
          <w:tcPr>
            <w:tcW w:w="953" w:type="dxa"/>
            <w:vMerge/>
            <w:vAlign w:val="center"/>
          </w:tcPr>
          <w:p w14:paraId="5045C614" w14:textId="77777777" w:rsidR="008C111F" w:rsidRDefault="008C111F" w:rsidP="008C111F">
            <w:pPr>
              <w:pStyle w:val="tablefootnote"/>
              <w:numPr>
                <w:ilvl w:val="0"/>
                <w:numId w:val="0"/>
              </w:numPr>
              <w:jc w:val="center"/>
            </w:pPr>
          </w:p>
        </w:tc>
        <w:tc>
          <w:tcPr>
            <w:tcW w:w="1914" w:type="dxa"/>
            <w:vAlign w:val="center"/>
          </w:tcPr>
          <w:p w14:paraId="1FCCD784" w14:textId="77777777" w:rsidR="008C111F" w:rsidRDefault="008C111F" w:rsidP="008C111F">
            <w:pPr>
              <w:pStyle w:val="tablefootnote"/>
              <w:numPr>
                <w:ilvl w:val="0"/>
                <w:numId w:val="0"/>
              </w:numPr>
              <w:jc w:val="center"/>
            </w:pPr>
            <w:r w:rsidRPr="00026303">
              <w:t>19.29056043</w:t>
            </w:r>
          </w:p>
        </w:tc>
        <w:tc>
          <w:tcPr>
            <w:tcW w:w="1434" w:type="dxa"/>
            <w:vAlign w:val="center"/>
          </w:tcPr>
          <w:p w14:paraId="1074AC29" w14:textId="77777777" w:rsidR="008C111F" w:rsidRPr="00C263BD" w:rsidRDefault="008C111F" w:rsidP="008C111F">
            <w:pPr>
              <w:pStyle w:val="tablefootnote"/>
              <w:numPr>
                <w:ilvl w:val="0"/>
                <w:numId w:val="0"/>
              </w:numPr>
              <w:jc w:val="center"/>
              <w:rPr>
                <w:b/>
                <w:bCs/>
              </w:rPr>
            </w:pPr>
            <w:r w:rsidRPr="00C263BD">
              <w:rPr>
                <w:b/>
                <w:bCs/>
              </w:rPr>
              <w:t>79.3465581</w:t>
            </w:r>
          </w:p>
        </w:tc>
        <w:tc>
          <w:tcPr>
            <w:tcW w:w="1432" w:type="dxa"/>
            <w:vAlign w:val="center"/>
          </w:tcPr>
          <w:p w14:paraId="66FD6620" w14:textId="77777777" w:rsidR="008C111F" w:rsidRDefault="008C111F" w:rsidP="008C111F">
            <w:pPr>
              <w:pStyle w:val="tablefootnote"/>
              <w:numPr>
                <w:ilvl w:val="0"/>
                <w:numId w:val="0"/>
              </w:numPr>
              <w:jc w:val="center"/>
            </w:pPr>
            <w:r w:rsidRPr="00026303">
              <w:t>19.29056043</w:t>
            </w:r>
          </w:p>
        </w:tc>
        <w:tc>
          <w:tcPr>
            <w:tcW w:w="1432" w:type="dxa"/>
            <w:vAlign w:val="center"/>
          </w:tcPr>
          <w:p w14:paraId="2243D389" w14:textId="77777777" w:rsidR="008C111F" w:rsidRPr="00C263BD" w:rsidRDefault="008C111F" w:rsidP="008C111F">
            <w:pPr>
              <w:pStyle w:val="tablefootnote"/>
              <w:numPr>
                <w:ilvl w:val="0"/>
                <w:numId w:val="0"/>
              </w:numPr>
              <w:jc w:val="center"/>
              <w:rPr>
                <w:b/>
                <w:bCs/>
              </w:rPr>
            </w:pPr>
            <w:r w:rsidRPr="00C263BD">
              <w:rPr>
                <w:b/>
                <w:bCs/>
              </w:rPr>
              <w:t>2489.20328043</w:t>
            </w:r>
          </w:p>
        </w:tc>
        <w:tc>
          <w:tcPr>
            <w:tcW w:w="1434" w:type="dxa"/>
            <w:vAlign w:val="center"/>
          </w:tcPr>
          <w:p w14:paraId="1F16F68E" w14:textId="77777777" w:rsidR="008C111F" w:rsidRDefault="008C111F" w:rsidP="008C111F">
            <w:pPr>
              <w:pStyle w:val="tablefootnote"/>
              <w:numPr>
                <w:ilvl w:val="0"/>
                <w:numId w:val="0"/>
              </w:numPr>
              <w:jc w:val="center"/>
            </w:pPr>
            <w:r w:rsidRPr="00026303">
              <w:t>19.29056043</w:t>
            </w:r>
          </w:p>
        </w:tc>
        <w:tc>
          <w:tcPr>
            <w:tcW w:w="1434" w:type="dxa"/>
            <w:vAlign w:val="center"/>
          </w:tcPr>
          <w:p w14:paraId="4EFD5983" w14:textId="77777777" w:rsidR="008C111F" w:rsidRDefault="008C111F" w:rsidP="008C111F">
            <w:pPr>
              <w:pStyle w:val="tablefootnote"/>
              <w:numPr>
                <w:ilvl w:val="0"/>
                <w:numId w:val="0"/>
              </w:numPr>
              <w:jc w:val="center"/>
            </w:pPr>
            <w:r w:rsidRPr="009266BB">
              <w:rPr>
                <w:sz w:val="16"/>
                <w:szCs w:val="16"/>
              </w:rPr>
              <w:t xml:space="preserve">Yes </w:t>
            </w:r>
          </w:p>
        </w:tc>
      </w:tr>
    </w:tbl>
    <w:p w14:paraId="69598434" w14:textId="77777777" w:rsidR="00F5272E" w:rsidRDefault="00F5272E" w:rsidP="00E7596C">
      <w:pPr>
        <w:pStyle w:val="BodyText"/>
      </w:pPr>
    </w:p>
    <w:p w14:paraId="0E20DA99" w14:textId="782CE91C" w:rsidR="008C111F" w:rsidRPr="006B6B66" w:rsidRDefault="004D49E3" w:rsidP="008C111F">
      <w:pPr>
        <w:pStyle w:val="Heading1"/>
      </w:pPr>
      <w:r>
        <w:t xml:space="preserve">Conclusion </w:t>
      </w:r>
    </w:p>
    <w:p w14:paraId="35EB7252" w14:textId="59E3EB22" w:rsidR="001C4C18" w:rsidRDefault="00D62F46" w:rsidP="00241CB5">
      <w:pPr>
        <w:pStyle w:val="BodyText"/>
      </w:pPr>
      <w:r>
        <w:rPr>
          <w:lang w:val="en-US"/>
        </w:rPr>
        <w:t xml:space="preserve">In this study, </w:t>
      </w:r>
      <w:r w:rsidR="00EF54B2">
        <w:rPr>
          <w:lang w:val="en-US"/>
        </w:rPr>
        <w:t xml:space="preserve">a </w:t>
      </w:r>
      <w:r w:rsidR="004D49E3">
        <w:rPr>
          <w:lang w:val="en-US"/>
        </w:rPr>
        <w:t>comparison of four benchmarking optimization algorithms</w:t>
      </w:r>
      <w:r>
        <w:rPr>
          <w:lang w:val="en-US"/>
        </w:rPr>
        <w:t xml:space="preserve"> including SMPSO, NSGA-II, NSGA-III</w:t>
      </w:r>
      <w:r w:rsidR="00EF54B2">
        <w:rPr>
          <w:lang w:val="en-US"/>
        </w:rPr>
        <w:t>,</w:t>
      </w:r>
      <w:r>
        <w:rPr>
          <w:lang w:val="en-US"/>
        </w:rPr>
        <w:t xml:space="preserve"> and OMOPSO</w:t>
      </w:r>
      <w:r w:rsidR="004D49E3">
        <w:rPr>
          <w:lang w:val="en-US"/>
        </w:rPr>
        <w:t xml:space="preserve"> is presented for tuning hyperparameters of </w:t>
      </w:r>
      <w:r w:rsidR="00EF54B2">
        <w:rPr>
          <w:lang w:val="en-US"/>
        </w:rPr>
        <w:t xml:space="preserve">the </w:t>
      </w:r>
      <w:r w:rsidR="004D49E3">
        <w:rPr>
          <w:lang w:val="en-US"/>
        </w:rPr>
        <w:t>terminal sliding mode controller</w:t>
      </w:r>
      <w:r>
        <w:rPr>
          <w:lang w:val="en-US"/>
        </w:rPr>
        <w:t xml:space="preserve">. </w:t>
      </w:r>
      <w:r>
        <w:rPr>
          <w:lang w:val="en-US"/>
        </w:rPr>
        <w:t>Th</w:t>
      </w:r>
      <w:r w:rsidR="00EF54B2">
        <w:rPr>
          <w:lang w:val="en-US"/>
        </w:rPr>
        <w:t>is article aim</w:t>
      </w:r>
      <w:r>
        <w:rPr>
          <w:lang w:val="en-US"/>
        </w:rPr>
        <w:t xml:space="preserve">s to reduce </w:t>
      </w:r>
      <w:r w:rsidR="00EF54B2">
        <w:rPr>
          <w:lang w:val="en-US"/>
        </w:rPr>
        <w:t xml:space="preserve">the </w:t>
      </w:r>
      <w:r>
        <w:rPr>
          <w:lang w:val="en-US"/>
        </w:rPr>
        <w:t xml:space="preserve">chattering phenomenon and find the optimal hyperparameters of </w:t>
      </w:r>
      <w:r w:rsidR="00EF54B2">
        <w:rPr>
          <w:lang w:val="en-US"/>
        </w:rPr>
        <w:t xml:space="preserve">the </w:t>
      </w:r>
      <w:r>
        <w:rPr>
          <w:lang w:val="en-US"/>
        </w:rPr>
        <w:t xml:space="preserve">terminal sliding mode controller. </w:t>
      </w:r>
      <w:r>
        <w:rPr>
          <w:lang w:val="en-US"/>
        </w:rPr>
        <w:t>Then the best</w:t>
      </w:r>
      <w:r w:rsidR="00EF54B2">
        <w:rPr>
          <w:lang w:val="en-US"/>
        </w:rPr>
        <w:t>-</w:t>
      </w:r>
      <w:r>
        <w:rPr>
          <w:lang w:val="en-US"/>
        </w:rPr>
        <w:t xml:space="preserve">optimized hyperparameters of each schema </w:t>
      </w:r>
      <w:r w:rsidR="00EF54B2">
        <w:rPr>
          <w:lang w:val="en-US"/>
        </w:rPr>
        <w:t>are</w:t>
      </w:r>
      <w:r>
        <w:rPr>
          <w:lang w:val="en-US"/>
        </w:rPr>
        <w:t xml:space="preserve"> shown and the objective functions of each algorithm are included. Based on the simulation, it can be concluded </w:t>
      </w:r>
      <w:r w:rsidR="00EF54B2">
        <w:rPr>
          <w:lang w:val="en-US"/>
        </w:rPr>
        <w:t xml:space="preserve">that </w:t>
      </w:r>
      <w:r>
        <w:rPr>
          <w:lang w:val="en-US"/>
        </w:rPr>
        <w:t>NSGA-II and NSGA-III have better performanc</w:t>
      </w:r>
      <w:r w:rsidR="00241CB5">
        <w:rPr>
          <w:lang w:val="en-US"/>
        </w:rPr>
        <w:t>e. However, when the limitation maximum number of function evaluation</w:t>
      </w:r>
      <w:r w:rsidR="00EF54B2">
        <w:rPr>
          <w:lang w:val="en-US"/>
        </w:rPr>
        <w:t>s</w:t>
      </w:r>
      <w:r w:rsidR="00241CB5">
        <w:rPr>
          <w:lang w:val="en-US"/>
        </w:rPr>
        <w:t xml:space="preserve"> is strict, it would be better to use NSGA-III, but if the execution time is more important, it would be better to use NSGA-II, because this algorithm can find the best hyperparameters faster than the other algorithms.</w:t>
      </w:r>
    </w:p>
    <w:p w14:paraId="48A2E8F4" w14:textId="2CCFC357" w:rsidR="00EF54B2" w:rsidRDefault="00EF54B2" w:rsidP="00241CB5">
      <w:pPr>
        <w:pStyle w:val="BodyText"/>
      </w:pPr>
    </w:p>
    <w:p w14:paraId="3985AD42" w14:textId="58548FD9" w:rsidR="00EF54B2" w:rsidRDefault="00EF54B2" w:rsidP="00241CB5">
      <w:pPr>
        <w:pStyle w:val="BodyText"/>
      </w:pPr>
    </w:p>
    <w:p w14:paraId="3F1F4DA0" w14:textId="2EF1CC24" w:rsidR="00EF54B2" w:rsidRDefault="00EF54B2" w:rsidP="00241CB5">
      <w:pPr>
        <w:pStyle w:val="BodyText"/>
      </w:pPr>
    </w:p>
    <w:p w14:paraId="0D3152D4" w14:textId="38434903" w:rsidR="00EF54B2" w:rsidRDefault="00EF54B2" w:rsidP="00241CB5">
      <w:pPr>
        <w:pStyle w:val="BodyText"/>
      </w:pPr>
    </w:p>
    <w:p w14:paraId="0854C233" w14:textId="36AAC44B" w:rsidR="00EF54B2" w:rsidRDefault="00EF54B2" w:rsidP="00241CB5">
      <w:pPr>
        <w:pStyle w:val="BodyText"/>
      </w:pPr>
    </w:p>
    <w:p w14:paraId="503939B3" w14:textId="3E677AAB" w:rsidR="00EF54B2" w:rsidRDefault="00EF54B2" w:rsidP="00241CB5">
      <w:pPr>
        <w:pStyle w:val="BodyText"/>
      </w:pPr>
    </w:p>
    <w:p w14:paraId="22D9C884" w14:textId="17EE33FE" w:rsidR="00EF54B2" w:rsidRDefault="00EF54B2" w:rsidP="00241CB5">
      <w:pPr>
        <w:pStyle w:val="BodyText"/>
      </w:pPr>
    </w:p>
    <w:p w14:paraId="284D480E" w14:textId="37D1FE14" w:rsidR="00EF54B2" w:rsidRDefault="00EF54B2" w:rsidP="00241CB5">
      <w:pPr>
        <w:pStyle w:val="BodyText"/>
      </w:pPr>
    </w:p>
    <w:p w14:paraId="0E0D1990" w14:textId="279A6A0D" w:rsidR="00EF54B2" w:rsidRDefault="00EF54B2" w:rsidP="00241CB5">
      <w:pPr>
        <w:pStyle w:val="BodyText"/>
      </w:pPr>
    </w:p>
    <w:p w14:paraId="69E34C29" w14:textId="4FEDC01F" w:rsidR="00EF54B2" w:rsidRDefault="00EF54B2" w:rsidP="00241CB5">
      <w:pPr>
        <w:pStyle w:val="BodyText"/>
      </w:pPr>
    </w:p>
    <w:p w14:paraId="6EF04F6F" w14:textId="14243DED" w:rsidR="00EF54B2" w:rsidRDefault="00EF54B2" w:rsidP="00241CB5">
      <w:pPr>
        <w:pStyle w:val="BodyText"/>
      </w:pPr>
    </w:p>
    <w:p w14:paraId="4D687674" w14:textId="3B951350" w:rsidR="00EF54B2" w:rsidRDefault="00EF54B2" w:rsidP="00241CB5">
      <w:pPr>
        <w:pStyle w:val="BodyText"/>
      </w:pPr>
    </w:p>
    <w:p w14:paraId="6112AF5D" w14:textId="24DE71AE" w:rsidR="00EF54B2" w:rsidRDefault="00EF54B2" w:rsidP="00241CB5">
      <w:pPr>
        <w:pStyle w:val="BodyText"/>
      </w:pPr>
    </w:p>
    <w:p w14:paraId="04BBF376" w14:textId="3977A1C7" w:rsidR="00EF54B2" w:rsidRDefault="00EF54B2" w:rsidP="00241CB5">
      <w:pPr>
        <w:pStyle w:val="BodyText"/>
      </w:pPr>
    </w:p>
    <w:p w14:paraId="01B9D1F7" w14:textId="50B89119" w:rsidR="00EF54B2" w:rsidRDefault="00EF54B2" w:rsidP="00EF54B2">
      <w:pPr>
        <w:pStyle w:val="BodyText"/>
        <w:ind w:firstLine="0"/>
      </w:pPr>
    </w:p>
    <w:p w14:paraId="53A357E8" w14:textId="77777777" w:rsidR="00EF54B2" w:rsidRDefault="00EF54B2" w:rsidP="00241CB5">
      <w:pPr>
        <w:pStyle w:val="BodyText"/>
      </w:pPr>
    </w:p>
    <w:p w14:paraId="4F465130" w14:textId="77777777" w:rsidR="009303D9" w:rsidRDefault="009303D9" w:rsidP="00A059B3">
      <w:pPr>
        <w:pStyle w:val="Heading5"/>
      </w:pPr>
      <w:r w:rsidRPr="005B520E">
        <w:t>References</w:t>
      </w:r>
    </w:p>
    <w:p w14:paraId="42A867DD" w14:textId="77777777" w:rsidR="00116951" w:rsidRDefault="00116951" w:rsidP="00EF54B2">
      <w:pPr>
        <w:pStyle w:val="BodyText"/>
      </w:pPr>
    </w:p>
    <w:p w14:paraId="229C0305" w14:textId="77777777" w:rsidR="00EF54B2" w:rsidRPr="00EF54B2" w:rsidRDefault="00DF10F8" w:rsidP="00EF54B2">
      <w:pPr>
        <w:pStyle w:val="Bibliography"/>
        <w:jc w:val="both"/>
        <w:rPr>
          <w:sz w:val="16"/>
        </w:rPr>
      </w:pPr>
      <w:r w:rsidRPr="00DF10F8">
        <w:rPr>
          <w:sz w:val="16"/>
          <w:szCs w:val="16"/>
        </w:rPr>
        <w:fldChar w:fldCharType="begin"/>
      </w:r>
      <w:r w:rsidR="00EF54B2">
        <w:rPr>
          <w:sz w:val="16"/>
          <w:szCs w:val="16"/>
        </w:rPr>
        <w:instrText xml:space="preserve"> ADDIN ZOTERO_BIBL {"uncited":[],"omitted":[],"custom":[]} CSL_BIBLIOGRAPHY </w:instrText>
      </w:r>
      <w:r w:rsidRPr="00DF10F8">
        <w:rPr>
          <w:sz w:val="16"/>
          <w:szCs w:val="16"/>
        </w:rPr>
        <w:fldChar w:fldCharType="separate"/>
      </w:r>
      <w:r w:rsidR="00EF54B2" w:rsidRPr="00EF54B2">
        <w:rPr>
          <w:sz w:val="16"/>
        </w:rPr>
        <w:t>[1]</w:t>
      </w:r>
      <w:r w:rsidR="00EF54B2" w:rsidRPr="00EF54B2">
        <w:rPr>
          <w:sz w:val="16"/>
        </w:rPr>
        <w:tab/>
        <w:t xml:space="preserve">A. Rodríguez-Molina, E. </w:t>
      </w:r>
      <w:proofErr w:type="spellStart"/>
      <w:r w:rsidR="00EF54B2" w:rsidRPr="00EF54B2">
        <w:rPr>
          <w:sz w:val="16"/>
        </w:rPr>
        <w:t>Mezura</w:t>
      </w:r>
      <w:proofErr w:type="spellEnd"/>
      <w:r w:rsidR="00EF54B2" w:rsidRPr="00EF54B2">
        <w:rPr>
          <w:sz w:val="16"/>
        </w:rPr>
        <w:t xml:space="preserve">-Montes, M. G. Villarreal-Cervantes, and M. </w:t>
      </w:r>
      <w:proofErr w:type="spellStart"/>
      <w:r w:rsidR="00EF54B2" w:rsidRPr="00EF54B2">
        <w:rPr>
          <w:sz w:val="16"/>
        </w:rPr>
        <w:t>Aldape</w:t>
      </w:r>
      <w:proofErr w:type="spellEnd"/>
      <w:r w:rsidR="00EF54B2" w:rsidRPr="00EF54B2">
        <w:rPr>
          <w:sz w:val="16"/>
        </w:rPr>
        <w:t xml:space="preserve">-Pérez, “Multi-objective meta-heuristic optimization in intelligent control: A survey on the controller tuning problem,” </w:t>
      </w:r>
      <w:r w:rsidR="00EF54B2" w:rsidRPr="00EF54B2">
        <w:rPr>
          <w:i/>
          <w:iCs/>
          <w:sz w:val="16"/>
        </w:rPr>
        <w:t xml:space="preserve">Appl. Soft </w:t>
      </w:r>
      <w:proofErr w:type="spellStart"/>
      <w:r w:rsidR="00EF54B2" w:rsidRPr="00EF54B2">
        <w:rPr>
          <w:i/>
          <w:iCs/>
          <w:sz w:val="16"/>
        </w:rPr>
        <w:t>Comput</w:t>
      </w:r>
      <w:proofErr w:type="spellEnd"/>
      <w:r w:rsidR="00EF54B2" w:rsidRPr="00EF54B2">
        <w:rPr>
          <w:i/>
          <w:iCs/>
          <w:sz w:val="16"/>
        </w:rPr>
        <w:t>.</w:t>
      </w:r>
      <w:r w:rsidR="00EF54B2" w:rsidRPr="00EF54B2">
        <w:rPr>
          <w:sz w:val="16"/>
        </w:rPr>
        <w:t xml:space="preserve">, vol. 93, p. 106342, Aug. 2020, </w:t>
      </w:r>
      <w:proofErr w:type="spellStart"/>
      <w:r w:rsidR="00EF54B2" w:rsidRPr="00EF54B2">
        <w:rPr>
          <w:sz w:val="16"/>
        </w:rPr>
        <w:t>doi</w:t>
      </w:r>
      <w:proofErr w:type="spellEnd"/>
      <w:r w:rsidR="00EF54B2" w:rsidRPr="00EF54B2">
        <w:rPr>
          <w:sz w:val="16"/>
        </w:rPr>
        <w:t>: 10.1016/j.asoc.2020.106342.</w:t>
      </w:r>
    </w:p>
    <w:p w14:paraId="562C94C8" w14:textId="77777777" w:rsidR="00EF54B2" w:rsidRPr="00EF54B2" w:rsidRDefault="00EF54B2" w:rsidP="00EF54B2">
      <w:pPr>
        <w:pStyle w:val="Bibliography"/>
        <w:jc w:val="both"/>
        <w:rPr>
          <w:sz w:val="16"/>
        </w:rPr>
      </w:pPr>
      <w:r w:rsidRPr="00EF54B2">
        <w:rPr>
          <w:sz w:val="16"/>
        </w:rPr>
        <w:t>[2]</w:t>
      </w:r>
      <w:r w:rsidRPr="00EF54B2">
        <w:rPr>
          <w:sz w:val="16"/>
        </w:rPr>
        <w:tab/>
        <w:t xml:space="preserve">K. </w:t>
      </w:r>
      <w:proofErr w:type="spellStart"/>
      <w:r w:rsidRPr="00EF54B2">
        <w:rPr>
          <w:sz w:val="16"/>
        </w:rPr>
        <w:t>Janprom</w:t>
      </w:r>
      <w:proofErr w:type="spellEnd"/>
      <w:r w:rsidRPr="00EF54B2">
        <w:rPr>
          <w:sz w:val="16"/>
        </w:rPr>
        <w:t xml:space="preserve">, W. </w:t>
      </w:r>
      <w:proofErr w:type="spellStart"/>
      <w:r w:rsidRPr="00EF54B2">
        <w:rPr>
          <w:sz w:val="16"/>
        </w:rPr>
        <w:t>Permpoonsinsup</w:t>
      </w:r>
      <w:proofErr w:type="spellEnd"/>
      <w:r w:rsidRPr="00EF54B2">
        <w:rPr>
          <w:sz w:val="16"/>
        </w:rPr>
        <w:t xml:space="preserve">, and S. </w:t>
      </w:r>
      <w:proofErr w:type="spellStart"/>
      <w:r w:rsidRPr="00EF54B2">
        <w:rPr>
          <w:sz w:val="16"/>
        </w:rPr>
        <w:t>Wangnipparnto</w:t>
      </w:r>
      <w:proofErr w:type="spellEnd"/>
      <w:r w:rsidRPr="00EF54B2">
        <w:rPr>
          <w:sz w:val="16"/>
        </w:rPr>
        <w:t xml:space="preserve">, “Intelligent Tuning of PID Using Metaheuristic Optimization for Temperature and Relative Humidity Control of Comfortable Rooms,” </w:t>
      </w:r>
      <w:r w:rsidRPr="00EF54B2">
        <w:rPr>
          <w:i/>
          <w:iCs/>
          <w:sz w:val="16"/>
        </w:rPr>
        <w:t>J. Control Sci. Eng.</w:t>
      </w:r>
      <w:r w:rsidRPr="00EF54B2">
        <w:rPr>
          <w:sz w:val="16"/>
        </w:rPr>
        <w:t xml:space="preserve">, vol. 2020, p. e2596549, Jan. 2020, </w:t>
      </w:r>
      <w:proofErr w:type="spellStart"/>
      <w:r w:rsidRPr="00EF54B2">
        <w:rPr>
          <w:sz w:val="16"/>
        </w:rPr>
        <w:t>doi</w:t>
      </w:r>
      <w:proofErr w:type="spellEnd"/>
      <w:r w:rsidRPr="00EF54B2">
        <w:rPr>
          <w:sz w:val="16"/>
        </w:rPr>
        <w:t>: 10.1155/2020/2596549.</w:t>
      </w:r>
    </w:p>
    <w:p w14:paraId="07549ED1" w14:textId="77777777" w:rsidR="00EF54B2" w:rsidRPr="00EF54B2" w:rsidRDefault="00EF54B2" w:rsidP="00EF54B2">
      <w:pPr>
        <w:pStyle w:val="Bibliography"/>
        <w:jc w:val="both"/>
        <w:rPr>
          <w:sz w:val="16"/>
        </w:rPr>
      </w:pPr>
      <w:r w:rsidRPr="00EF54B2">
        <w:rPr>
          <w:sz w:val="16"/>
        </w:rPr>
        <w:t>[3]</w:t>
      </w:r>
      <w:r w:rsidRPr="00EF54B2">
        <w:rPr>
          <w:sz w:val="16"/>
        </w:rPr>
        <w:tab/>
        <w:t xml:space="preserve">L. </w:t>
      </w:r>
      <w:proofErr w:type="spellStart"/>
      <w:r w:rsidRPr="00EF54B2">
        <w:rPr>
          <w:sz w:val="16"/>
        </w:rPr>
        <w:t>Chaib</w:t>
      </w:r>
      <w:proofErr w:type="spellEnd"/>
      <w:r w:rsidRPr="00EF54B2">
        <w:rPr>
          <w:sz w:val="16"/>
        </w:rPr>
        <w:t xml:space="preserve">, A. </w:t>
      </w:r>
      <w:proofErr w:type="spellStart"/>
      <w:r w:rsidRPr="00EF54B2">
        <w:rPr>
          <w:sz w:val="16"/>
        </w:rPr>
        <w:t>Choucha</w:t>
      </w:r>
      <w:proofErr w:type="spellEnd"/>
      <w:r w:rsidRPr="00EF54B2">
        <w:rPr>
          <w:sz w:val="16"/>
        </w:rPr>
        <w:t xml:space="preserve">, and S. </w:t>
      </w:r>
      <w:proofErr w:type="spellStart"/>
      <w:r w:rsidRPr="00EF54B2">
        <w:rPr>
          <w:sz w:val="16"/>
        </w:rPr>
        <w:t>Arif</w:t>
      </w:r>
      <w:proofErr w:type="spellEnd"/>
      <w:r w:rsidRPr="00EF54B2">
        <w:rPr>
          <w:sz w:val="16"/>
        </w:rPr>
        <w:t xml:space="preserve">, “Optimal design and tuning of novel fractional order PID power system stabilizer using a new metaheuristic Bat algorithm,” </w:t>
      </w:r>
      <w:r w:rsidRPr="00EF54B2">
        <w:rPr>
          <w:i/>
          <w:iCs/>
          <w:sz w:val="16"/>
        </w:rPr>
        <w:t>Ain Shams Eng. J.</w:t>
      </w:r>
      <w:r w:rsidRPr="00EF54B2">
        <w:rPr>
          <w:sz w:val="16"/>
        </w:rPr>
        <w:t xml:space="preserve">, vol. 8, no. 2, pp. 113–125, Jun. 2017, </w:t>
      </w:r>
      <w:proofErr w:type="spellStart"/>
      <w:r w:rsidRPr="00EF54B2">
        <w:rPr>
          <w:sz w:val="16"/>
        </w:rPr>
        <w:t>doi</w:t>
      </w:r>
      <w:proofErr w:type="spellEnd"/>
      <w:r w:rsidRPr="00EF54B2">
        <w:rPr>
          <w:sz w:val="16"/>
        </w:rPr>
        <w:t>: 10.1016/j.asej.2015.08.003.</w:t>
      </w:r>
    </w:p>
    <w:p w14:paraId="545D6974" w14:textId="77777777" w:rsidR="00EF54B2" w:rsidRPr="00EF54B2" w:rsidRDefault="00EF54B2" w:rsidP="00EF54B2">
      <w:pPr>
        <w:pStyle w:val="Bibliography"/>
        <w:jc w:val="both"/>
        <w:rPr>
          <w:sz w:val="16"/>
        </w:rPr>
      </w:pPr>
      <w:r w:rsidRPr="00EF54B2">
        <w:rPr>
          <w:sz w:val="16"/>
        </w:rPr>
        <w:t>[4]</w:t>
      </w:r>
      <w:r w:rsidRPr="00EF54B2">
        <w:rPr>
          <w:sz w:val="16"/>
        </w:rPr>
        <w:tab/>
        <w:t xml:space="preserve">O. </w:t>
      </w:r>
      <w:proofErr w:type="spellStart"/>
      <w:r w:rsidRPr="00EF54B2">
        <w:rPr>
          <w:sz w:val="16"/>
        </w:rPr>
        <w:t>Roeva</w:t>
      </w:r>
      <w:proofErr w:type="spellEnd"/>
      <w:r w:rsidRPr="00EF54B2">
        <w:rPr>
          <w:sz w:val="16"/>
        </w:rPr>
        <w:t xml:space="preserve"> and T. </w:t>
      </w:r>
      <w:proofErr w:type="spellStart"/>
      <w:r w:rsidRPr="00EF54B2">
        <w:rPr>
          <w:sz w:val="16"/>
        </w:rPr>
        <w:t>Slavov</w:t>
      </w:r>
      <w:proofErr w:type="spellEnd"/>
      <w:r w:rsidRPr="00EF54B2">
        <w:rPr>
          <w:sz w:val="16"/>
        </w:rPr>
        <w:t xml:space="preserve">, “PID Controller Tuning based on Metaheuristic Algorithms for Bioprocess Control,” </w:t>
      </w:r>
      <w:proofErr w:type="spellStart"/>
      <w:r w:rsidRPr="00EF54B2">
        <w:rPr>
          <w:i/>
          <w:iCs/>
          <w:sz w:val="16"/>
        </w:rPr>
        <w:t>Biotechnol</w:t>
      </w:r>
      <w:proofErr w:type="spellEnd"/>
      <w:r w:rsidRPr="00EF54B2">
        <w:rPr>
          <w:i/>
          <w:iCs/>
          <w:sz w:val="16"/>
        </w:rPr>
        <w:t xml:space="preserve">. </w:t>
      </w:r>
      <w:proofErr w:type="spellStart"/>
      <w:r w:rsidRPr="00EF54B2">
        <w:rPr>
          <w:i/>
          <w:iCs/>
          <w:sz w:val="16"/>
        </w:rPr>
        <w:t>Biotechnol</w:t>
      </w:r>
      <w:proofErr w:type="spellEnd"/>
      <w:r w:rsidRPr="00EF54B2">
        <w:rPr>
          <w:i/>
          <w:iCs/>
          <w:sz w:val="16"/>
        </w:rPr>
        <w:t>. Equip.</w:t>
      </w:r>
      <w:r w:rsidRPr="00EF54B2">
        <w:rPr>
          <w:sz w:val="16"/>
        </w:rPr>
        <w:t xml:space="preserve">, vol. 26, no. 5, pp. 3267–3277, Jan. 2012, </w:t>
      </w:r>
      <w:proofErr w:type="spellStart"/>
      <w:r w:rsidRPr="00EF54B2">
        <w:rPr>
          <w:sz w:val="16"/>
        </w:rPr>
        <w:t>doi</w:t>
      </w:r>
      <w:proofErr w:type="spellEnd"/>
      <w:r w:rsidRPr="00EF54B2">
        <w:rPr>
          <w:sz w:val="16"/>
        </w:rPr>
        <w:t>: 10.5504/BBEQ.2012.0065.</w:t>
      </w:r>
    </w:p>
    <w:p w14:paraId="1EA36374" w14:textId="77777777" w:rsidR="00EF54B2" w:rsidRPr="00EF54B2" w:rsidRDefault="00EF54B2" w:rsidP="00EF54B2">
      <w:pPr>
        <w:pStyle w:val="Bibliography"/>
        <w:jc w:val="both"/>
        <w:rPr>
          <w:sz w:val="16"/>
        </w:rPr>
      </w:pPr>
      <w:r w:rsidRPr="00EF54B2">
        <w:rPr>
          <w:sz w:val="16"/>
        </w:rPr>
        <w:t>[5]</w:t>
      </w:r>
      <w:r w:rsidRPr="00EF54B2">
        <w:rPr>
          <w:sz w:val="16"/>
        </w:rPr>
        <w:tab/>
        <w:t>“Control of fully actuated ocean surface vessels using a class of feedforward approximators | IEEE Journals &amp; Magazine | IEEE Xplore.” https://ieeexplore.ieee.org/document/1645126 (accessed Apr. 16, 2022).</w:t>
      </w:r>
    </w:p>
    <w:p w14:paraId="7D2B2A96" w14:textId="77777777" w:rsidR="00EF54B2" w:rsidRPr="00EF54B2" w:rsidRDefault="00EF54B2" w:rsidP="00EF54B2">
      <w:pPr>
        <w:pStyle w:val="Bibliography"/>
        <w:jc w:val="both"/>
        <w:rPr>
          <w:sz w:val="16"/>
        </w:rPr>
      </w:pPr>
      <w:r w:rsidRPr="00EF54B2">
        <w:rPr>
          <w:sz w:val="16"/>
        </w:rPr>
        <w:t>[6]</w:t>
      </w:r>
      <w:r w:rsidRPr="00EF54B2">
        <w:rPr>
          <w:sz w:val="16"/>
        </w:rPr>
        <w:tab/>
        <w:t>“Fast terminal sliding-mode control design for nonlinear dynamical systems | IEEE Journals &amp; Magazine | IEEE Xplore.” https://ieeexplore.ieee.org/document/983876 (accessed Apr. 16, 2022).</w:t>
      </w:r>
    </w:p>
    <w:p w14:paraId="7C0DA756" w14:textId="77777777" w:rsidR="00EF54B2" w:rsidRPr="00EF54B2" w:rsidRDefault="00EF54B2" w:rsidP="00EF54B2">
      <w:pPr>
        <w:pStyle w:val="Bibliography"/>
        <w:jc w:val="both"/>
        <w:rPr>
          <w:sz w:val="16"/>
        </w:rPr>
      </w:pPr>
      <w:r w:rsidRPr="00EF54B2">
        <w:rPr>
          <w:sz w:val="16"/>
        </w:rPr>
        <w:t>[7]</w:t>
      </w:r>
      <w:r w:rsidRPr="00EF54B2">
        <w:rPr>
          <w:sz w:val="16"/>
        </w:rPr>
        <w:tab/>
        <w:t>“An adaptive chattering-free PID sliding mode control based on dynamic sliding manifolds for a class of uncertain nonlinear systems | SpringerLink.” https://link.springer.com/article/10.1007/s11071-015-2137-7 (accessed Apr. 08, 2022).</w:t>
      </w:r>
    </w:p>
    <w:p w14:paraId="32D98F58" w14:textId="77777777" w:rsidR="00EF54B2" w:rsidRPr="00EF54B2" w:rsidRDefault="00EF54B2" w:rsidP="00EF54B2">
      <w:pPr>
        <w:pStyle w:val="Bibliography"/>
        <w:jc w:val="both"/>
        <w:rPr>
          <w:sz w:val="16"/>
        </w:rPr>
      </w:pPr>
      <w:r w:rsidRPr="00EF54B2">
        <w:rPr>
          <w:sz w:val="16"/>
        </w:rPr>
        <w:t>[8]</w:t>
      </w:r>
      <w:r w:rsidRPr="00EF54B2">
        <w:rPr>
          <w:sz w:val="16"/>
        </w:rPr>
        <w:tab/>
        <w:t xml:space="preserve">C. </w:t>
      </w:r>
      <w:proofErr w:type="spellStart"/>
      <w:r w:rsidRPr="00EF54B2">
        <w:rPr>
          <w:sz w:val="16"/>
        </w:rPr>
        <w:t>Napole</w:t>
      </w:r>
      <w:proofErr w:type="spellEnd"/>
      <w:r w:rsidRPr="00EF54B2">
        <w:rPr>
          <w:sz w:val="16"/>
        </w:rPr>
        <w:t xml:space="preserve">, O. </w:t>
      </w:r>
      <w:proofErr w:type="spellStart"/>
      <w:r w:rsidRPr="00EF54B2">
        <w:rPr>
          <w:sz w:val="16"/>
        </w:rPr>
        <w:t>Barambones</w:t>
      </w:r>
      <w:proofErr w:type="spellEnd"/>
      <w:r w:rsidRPr="00EF54B2">
        <w:rPr>
          <w:sz w:val="16"/>
        </w:rPr>
        <w:t xml:space="preserve">, M. </w:t>
      </w:r>
      <w:proofErr w:type="spellStart"/>
      <w:r w:rsidRPr="00EF54B2">
        <w:rPr>
          <w:sz w:val="16"/>
        </w:rPr>
        <w:t>Derbeli</w:t>
      </w:r>
      <w:proofErr w:type="spellEnd"/>
      <w:r w:rsidRPr="00EF54B2">
        <w:rPr>
          <w:sz w:val="16"/>
        </w:rPr>
        <w:t xml:space="preserve">, and I. Calvo, “Advanced Trajectory Control for Piezoelectric Actuators Based on Robust Control Combined with Artificial Neural Networks,” </w:t>
      </w:r>
      <w:r w:rsidRPr="00EF54B2">
        <w:rPr>
          <w:i/>
          <w:iCs/>
          <w:sz w:val="16"/>
        </w:rPr>
        <w:t>Appl. Sci.</w:t>
      </w:r>
      <w:r w:rsidRPr="00EF54B2">
        <w:rPr>
          <w:sz w:val="16"/>
        </w:rPr>
        <w:t xml:space="preserve">, vol. 11, no. 16, Art. no. 16, Jan. 2021, </w:t>
      </w:r>
      <w:proofErr w:type="spellStart"/>
      <w:r w:rsidRPr="00EF54B2">
        <w:rPr>
          <w:sz w:val="16"/>
        </w:rPr>
        <w:t>doi</w:t>
      </w:r>
      <w:proofErr w:type="spellEnd"/>
      <w:r w:rsidRPr="00EF54B2">
        <w:rPr>
          <w:sz w:val="16"/>
        </w:rPr>
        <w:t>: 10.3390/app11167390.</w:t>
      </w:r>
    </w:p>
    <w:p w14:paraId="5F5CFB9B" w14:textId="77777777" w:rsidR="00EF54B2" w:rsidRPr="00EF54B2" w:rsidRDefault="00EF54B2" w:rsidP="00EF54B2">
      <w:pPr>
        <w:pStyle w:val="Bibliography"/>
        <w:jc w:val="both"/>
        <w:rPr>
          <w:sz w:val="16"/>
        </w:rPr>
      </w:pPr>
      <w:r w:rsidRPr="00EF54B2">
        <w:rPr>
          <w:sz w:val="16"/>
        </w:rPr>
        <w:t>[9]</w:t>
      </w:r>
      <w:r w:rsidRPr="00EF54B2">
        <w:rPr>
          <w:sz w:val="16"/>
        </w:rPr>
        <w:tab/>
        <w:t>“Design and performance analysis of PID controller for an automatic voltage regulator system using simplified particle swarm optimization | Elsevier Enhanced Reader.” https://reader.elsevier.com/reader/sd/pii/S0016003212001573?token=2287137CADC45FCAFAFBA0A7B25E63161DBDF1ED3FDB43E22FF218BDE14A6718D24EDFC7AF2C4D71D1926E9EF7BB</w:t>
      </w:r>
      <w:r w:rsidRPr="00EF54B2">
        <w:rPr>
          <w:sz w:val="16"/>
        </w:rPr>
        <w:lastRenderedPageBreak/>
        <w:t>F356&amp;originRegion=us-east-1&amp;originCreation=20220409005840 (accessed Apr. 08, 2022).</w:t>
      </w:r>
    </w:p>
    <w:p w14:paraId="0D2D64F2" w14:textId="77777777" w:rsidR="00EF54B2" w:rsidRPr="00EF54B2" w:rsidRDefault="00EF54B2" w:rsidP="00EF54B2">
      <w:pPr>
        <w:pStyle w:val="Bibliography"/>
        <w:jc w:val="both"/>
        <w:rPr>
          <w:sz w:val="16"/>
        </w:rPr>
      </w:pPr>
      <w:r w:rsidRPr="00EF54B2">
        <w:rPr>
          <w:sz w:val="16"/>
        </w:rPr>
        <w:t>[10]</w:t>
      </w:r>
      <w:r w:rsidRPr="00EF54B2">
        <w:rPr>
          <w:sz w:val="16"/>
        </w:rPr>
        <w:tab/>
        <w:t xml:space="preserve">W.-D. Chang and C.-Y. Chen, “PID Controller Design for MIMO Processes Using Improved Particle Swarm Optimization,” </w:t>
      </w:r>
      <w:r w:rsidRPr="00EF54B2">
        <w:rPr>
          <w:i/>
          <w:iCs/>
          <w:sz w:val="16"/>
        </w:rPr>
        <w:t>Circuits Syst. Signal Process.</w:t>
      </w:r>
      <w:r w:rsidRPr="00EF54B2">
        <w:rPr>
          <w:sz w:val="16"/>
        </w:rPr>
        <w:t xml:space="preserve">, vol. 33, no. 5, pp. 1473–1490, May 2014, </w:t>
      </w:r>
      <w:proofErr w:type="spellStart"/>
      <w:r w:rsidRPr="00EF54B2">
        <w:rPr>
          <w:sz w:val="16"/>
        </w:rPr>
        <w:t>doi</w:t>
      </w:r>
      <w:proofErr w:type="spellEnd"/>
      <w:r w:rsidRPr="00EF54B2">
        <w:rPr>
          <w:sz w:val="16"/>
        </w:rPr>
        <w:t>: 10.1007/s00034-013-9710-4.</w:t>
      </w:r>
    </w:p>
    <w:p w14:paraId="21864027" w14:textId="77777777" w:rsidR="00EF54B2" w:rsidRPr="00EF54B2" w:rsidRDefault="00EF54B2" w:rsidP="00EF54B2">
      <w:pPr>
        <w:pStyle w:val="Bibliography"/>
        <w:jc w:val="both"/>
        <w:rPr>
          <w:sz w:val="16"/>
        </w:rPr>
      </w:pPr>
      <w:r w:rsidRPr="00EF54B2">
        <w:rPr>
          <w:sz w:val="16"/>
        </w:rPr>
        <w:t>[11]</w:t>
      </w:r>
      <w:r w:rsidRPr="00EF54B2">
        <w:rPr>
          <w:sz w:val="16"/>
        </w:rPr>
        <w:tab/>
        <w:t xml:space="preserve">D. </w:t>
      </w:r>
      <w:proofErr w:type="spellStart"/>
      <w:r w:rsidRPr="00EF54B2">
        <w:rPr>
          <w:sz w:val="16"/>
        </w:rPr>
        <w:t>Brockhoff</w:t>
      </w:r>
      <w:proofErr w:type="spellEnd"/>
      <w:r w:rsidRPr="00EF54B2">
        <w:rPr>
          <w:sz w:val="16"/>
        </w:rPr>
        <w:t xml:space="preserve"> and T. </w:t>
      </w:r>
      <w:proofErr w:type="spellStart"/>
      <w:r w:rsidRPr="00EF54B2">
        <w:rPr>
          <w:sz w:val="16"/>
        </w:rPr>
        <w:t>Tušar</w:t>
      </w:r>
      <w:proofErr w:type="spellEnd"/>
      <w:r w:rsidRPr="00EF54B2">
        <w:rPr>
          <w:sz w:val="16"/>
        </w:rPr>
        <w:t xml:space="preserve">, “Benchmarking algorithms from the platypus framework on the </w:t>
      </w:r>
      <w:proofErr w:type="spellStart"/>
      <w:r w:rsidRPr="00EF54B2">
        <w:rPr>
          <w:sz w:val="16"/>
        </w:rPr>
        <w:t>biobjective</w:t>
      </w:r>
      <w:proofErr w:type="spellEnd"/>
      <w:r w:rsidRPr="00EF54B2">
        <w:rPr>
          <w:sz w:val="16"/>
        </w:rPr>
        <w:t xml:space="preserve"> </w:t>
      </w:r>
      <w:proofErr w:type="spellStart"/>
      <w:r w:rsidRPr="00EF54B2">
        <w:rPr>
          <w:sz w:val="16"/>
        </w:rPr>
        <w:t>bbob-biobj</w:t>
      </w:r>
      <w:proofErr w:type="spellEnd"/>
      <w:r w:rsidRPr="00EF54B2">
        <w:rPr>
          <w:sz w:val="16"/>
        </w:rPr>
        <w:t xml:space="preserve"> testbed,” in </w:t>
      </w:r>
      <w:r w:rsidRPr="00EF54B2">
        <w:rPr>
          <w:i/>
          <w:iCs/>
          <w:sz w:val="16"/>
        </w:rPr>
        <w:t>Proceedings of the Genetic and Evolutionary Computation Conference Companion</w:t>
      </w:r>
      <w:r w:rsidRPr="00EF54B2">
        <w:rPr>
          <w:sz w:val="16"/>
        </w:rPr>
        <w:t xml:space="preserve">, Prague Czech Republic, Jul. 2019, pp. 1905–1911. </w:t>
      </w:r>
      <w:proofErr w:type="spellStart"/>
      <w:r w:rsidRPr="00EF54B2">
        <w:rPr>
          <w:sz w:val="16"/>
        </w:rPr>
        <w:t>doi</w:t>
      </w:r>
      <w:proofErr w:type="spellEnd"/>
      <w:r w:rsidRPr="00EF54B2">
        <w:rPr>
          <w:sz w:val="16"/>
        </w:rPr>
        <w:t>: 10.1145/3319619.3326896.</w:t>
      </w:r>
    </w:p>
    <w:p w14:paraId="3657E066" w14:textId="77777777" w:rsidR="00EF54B2" w:rsidRPr="00EF54B2" w:rsidRDefault="00EF54B2" w:rsidP="00EF54B2">
      <w:pPr>
        <w:pStyle w:val="Bibliography"/>
        <w:jc w:val="both"/>
        <w:rPr>
          <w:sz w:val="16"/>
        </w:rPr>
      </w:pPr>
      <w:r w:rsidRPr="00EF54B2">
        <w:rPr>
          <w:sz w:val="16"/>
        </w:rPr>
        <w:t>[12]</w:t>
      </w:r>
      <w:r w:rsidRPr="00EF54B2">
        <w:rPr>
          <w:sz w:val="16"/>
        </w:rPr>
        <w:tab/>
        <w:t>“An Evolutionary Many-Objective Optimization Algorithm Using Reference-Point-Based Nondominated Sorting Approach, Part I: Solving Problems With Box Constraints | IEEE Journals &amp; Magazine | IEEE Xplore.” https://ieeexplore.ieee.org/document/6600851 (accessed Apr. 16, 2022).</w:t>
      </w:r>
    </w:p>
    <w:p w14:paraId="644886CA" w14:textId="77777777" w:rsidR="00EF54B2" w:rsidRPr="00EF54B2" w:rsidRDefault="00EF54B2" w:rsidP="00EF54B2">
      <w:pPr>
        <w:pStyle w:val="Bibliography"/>
        <w:jc w:val="both"/>
        <w:rPr>
          <w:sz w:val="16"/>
        </w:rPr>
      </w:pPr>
      <w:r w:rsidRPr="00EF54B2">
        <w:rPr>
          <w:sz w:val="16"/>
        </w:rPr>
        <w:t>[13]</w:t>
      </w:r>
      <w:r w:rsidRPr="00EF54B2">
        <w:rPr>
          <w:sz w:val="16"/>
        </w:rPr>
        <w:tab/>
        <w:t xml:space="preserve">“A fast and elitist </w:t>
      </w:r>
      <w:proofErr w:type="spellStart"/>
      <w:r w:rsidRPr="00EF54B2">
        <w:rPr>
          <w:sz w:val="16"/>
        </w:rPr>
        <w:t>multiobjective</w:t>
      </w:r>
      <w:proofErr w:type="spellEnd"/>
      <w:r w:rsidRPr="00EF54B2">
        <w:rPr>
          <w:sz w:val="16"/>
        </w:rPr>
        <w:t xml:space="preserve"> genetic algorithm: NSGA-II | IEEE Journals &amp; Magazine | IEEE Xplore.” https://ieeexplore.ieee.org/document/996017 (accessed Apr. 16, 2022).</w:t>
      </w:r>
    </w:p>
    <w:p w14:paraId="4D67D623" w14:textId="77777777" w:rsidR="00EF54B2" w:rsidRPr="00EF54B2" w:rsidRDefault="00EF54B2" w:rsidP="00EF54B2">
      <w:pPr>
        <w:pStyle w:val="Bibliography"/>
        <w:jc w:val="both"/>
        <w:rPr>
          <w:sz w:val="16"/>
        </w:rPr>
      </w:pPr>
      <w:r w:rsidRPr="00EF54B2">
        <w:rPr>
          <w:sz w:val="16"/>
        </w:rPr>
        <w:t>[14]</w:t>
      </w:r>
      <w:r w:rsidRPr="00EF54B2">
        <w:rPr>
          <w:sz w:val="16"/>
        </w:rPr>
        <w:tab/>
        <w:t xml:space="preserve">M. R. Sierra and C. A. </w:t>
      </w:r>
      <w:proofErr w:type="spellStart"/>
      <w:r w:rsidRPr="00EF54B2">
        <w:rPr>
          <w:sz w:val="16"/>
        </w:rPr>
        <w:t>Coello</w:t>
      </w:r>
      <w:proofErr w:type="spellEnd"/>
      <w:r w:rsidRPr="00EF54B2">
        <w:rPr>
          <w:sz w:val="16"/>
        </w:rPr>
        <w:t xml:space="preserve"> </w:t>
      </w:r>
      <w:proofErr w:type="spellStart"/>
      <w:r w:rsidRPr="00EF54B2">
        <w:rPr>
          <w:sz w:val="16"/>
        </w:rPr>
        <w:t>Coello</w:t>
      </w:r>
      <w:proofErr w:type="spellEnd"/>
      <w:r w:rsidRPr="00EF54B2">
        <w:rPr>
          <w:sz w:val="16"/>
        </w:rPr>
        <w:t xml:space="preserve">, “Improving PSO-Based Multi-objective Optimization Using Crowding, Mutation and </w:t>
      </w:r>
      <w:r w:rsidRPr="00EF54B2">
        <w:rPr>
          <w:rFonts w:ascii="Cambria Math" w:hAnsi="Cambria Math" w:cs="Cambria Math"/>
          <w:sz w:val="16"/>
        </w:rPr>
        <w:t>∈</w:t>
      </w:r>
      <w:r w:rsidRPr="00EF54B2">
        <w:rPr>
          <w:sz w:val="16"/>
        </w:rPr>
        <w:t xml:space="preserve">-Dominance,” in </w:t>
      </w:r>
      <w:r w:rsidRPr="00EF54B2">
        <w:rPr>
          <w:i/>
          <w:iCs/>
          <w:sz w:val="16"/>
        </w:rPr>
        <w:t>Evolutionary Multi-Criterion Optimization</w:t>
      </w:r>
      <w:r w:rsidRPr="00EF54B2">
        <w:rPr>
          <w:sz w:val="16"/>
        </w:rPr>
        <w:t xml:space="preserve">, Berlin, </w:t>
      </w:r>
      <w:r w:rsidRPr="00EF54B2">
        <w:rPr>
          <w:sz w:val="16"/>
        </w:rPr>
        <w:t xml:space="preserve">Heidelberg, 2005, pp. 505–519. </w:t>
      </w:r>
      <w:proofErr w:type="spellStart"/>
      <w:r w:rsidRPr="00EF54B2">
        <w:rPr>
          <w:sz w:val="16"/>
        </w:rPr>
        <w:t>doi</w:t>
      </w:r>
      <w:proofErr w:type="spellEnd"/>
      <w:r w:rsidRPr="00EF54B2">
        <w:rPr>
          <w:sz w:val="16"/>
        </w:rPr>
        <w:t>: 10.1007/978-3-540-31880-4_35.</w:t>
      </w:r>
    </w:p>
    <w:p w14:paraId="238EE5FE" w14:textId="77777777" w:rsidR="00EF54B2" w:rsidRPr="00EF54B2" w:rsidRDefault="00EF54B2" w:rsidP="00EF54B2">
      <w:pPr>
        <w:pStyle w:val="Bibliography"/>
        <w:jc w:val="both"/>
        <w:rPr>
          <w:sz w:val="16"/>
        </w:rPr>
      </w:pPr>
      <w:r w:rsidRPr="00EF54B2">
        <w:rPr>
          <w:sz w:val="16"/>
        </w:rPr>
        <w:t>[15]</w:t>
      </w:r>
      <w:r w:rsidRPr="00EF54B2">
        <w:rPr>
          <w:sz w:val="16"/>
        </w:rPr>
        <w:tab/>
        <w:t>“SMPSO: A new PSO-based metaheuristic for multi-objective optimization | IEEE Conference Publication | IEEE Xplore.” https://ieeexplore.ieee.org/document/4938830 (accessed Apr. 16, 2022).</w:t>
      </w:r>
    </w:p>
    <w:p w14:paraId="3C19FC9E" w14:textId="77777777" w:rsidR="00EF54B2" w:rsidRPr="00EF54B2" w:rsidRDefault="00EF54B2" w:rsidP="00EF54B2">
      <w:pPr>
        <w:pStyle w:val="Bibliography"/>
        <w:jc w:val="both"/>
        <w:rPr>
          <w:sz w:val="16"/>
        </w:rPr>
      </w:pPr>
      <w:r w:rsidRPr="00EF54B2">
        <w:rPr>
          <w:sz w:val="16"/>
        </w:rPr>
        <w:t>[16]</w:t>
      </w:r>
      <w:r w:rsidRPr="00EF54B2">
        <w:rPr>
          <w:sz w:val="16"/>
        </w:rPr>
        <w:tab/>
        <w:t>“The particle swarm - explosion, stability, and convergence in a multidimensional complex space | IEEE Journals &amp; Magazine | IEEE Xplore.” https://ieeexplore.ieee.org/document/985692 (accessed Apr. 17, 2022).</w:t>
      </w:r>
    </w:p>
    <w:p w14:paraId="4BFD0DD8" w14:textId="77777777" w:rsidR="00EF54B2" w:rsidRPr="00EF54B2" w:rsidRDefault="00EF54B2" w:rsidP="00EF54B2">
      <w:pPr>
        <w:pStyle w:val="Bibliography"/>
        <w:jc w:val="both"/>
        <w:rPr>
          <w:sz w:val="16"/>
        </w:rPr>
      </w:pPr>
      <w:r w:rsidRPr="00EF54B2">
        <w:rPr>
          <w:sz w:val="16"/>
        </w:rPr>
        <w:t>[17]</w:t>
      </w:r>
      <w:r w:rsidRPr="00EF54B2">
        <w:rPr>
          <w:sz w:val="16"/>
        </w:rPr>
        <w:tab/>
        <w:t xml:space="preserve">M. </w:t>
      </w:r>
      <w:proofErr w:type="spellStart"/>
      <w:r w:rsidRPr="00EF54B2">
        <w:rPr>
          <w:sz w:val="16"/>
        </w:rPr>
        <w:t>Roozegar</w:t>
      </w:r>
      <w:proofErr w:type="spellEnd"/>
      <w:r w:rsidRPr="00EF54B2">
        <w:rPr>
          <w:sz w:val="16"/>
        </w:rPr>
        <w:t xml:space="preserve">, M. </w:t>
      </w:r>
      <w:proofErr w:type="spellStart"/>
      <w:r w:rsidRPr="00EF54B2">
        <w:rPr>
          <w:sz w:val="16"/>
        </w:rPr>
        <w:t>Ayati</w:t>
      </w:r>
      <w:proofErr w:type="spellEnd"/>
      <w:r w:rsidRPr="00EF54B2">
        <w:rPr>
          <w:sz w:val="16"/>
        </w:rPr>
        <w:t xml:space="preserve">, and M. J. </w:t>
      </w:r>
      <w:proofErr w:type="spellStart"/>
      <w:r w:rsidRPr="00EF54B2">
        <w:rPr>
          <w:sz w:val="16"/>
        </w:rPr>
        <w:t>Mahjoob</w:t>
      </w:r>
      <w:proofErr w:type="spellEnd"/>
      <w:r w:rsidRPr="00EF54B2">
        <w:rPr>
          <w:sz w:val="16"/>
        </w:rPr>
        <w:t xml:space="preserve">, “Mathematical modelling and control of a nonholonomic spherical robot on a variable-slope inclined plane using terminal sliding mode control,” </w:t>
      </w:r>
      <w:r w:rsidRPr="00EF54B2">
        <w:rPr>
          <w:i/>
          <w:iCs/>
          <w:sz w:val="16"/>
        </w:rPr>
        <w:t xml:space="preserve">Nonlinear </w:t>
      </w:r>
      <w:proofErr w:type="spellStart"/>
      <w:r w:rsidRPr="00EF54B2">
        <w:rPr>
          <w:i/>
          <w:iCs/>
          <w:sz w:val="16"/>
        </w:rPr>
        <w:t>Dyn</w:t>
      </w:r>
      <w:proofErr w:type="spellEnd"/>
      <w:r w:rsidRPr="00EF54B2">
        <w:rPr>
          <w:i/>
          <w:iCs/>
          <w:sz w:val="16"/>
        </w:rPr>
        <w:t>.</w:t>
      </w:r>
      <w:r w:rsidRPr="00EF54B2">
        <w:rPr>
          <w:sz w:val="16"/>
        </w:rPr>
        <w:t xml:space="preserve">, vol. 90, no. 2, pp. 971–981, Oct. 2017, </w:t>
      </w:r>
      <w:proofErr w:type="spellStart"/>
      <w:r w:rsidRPr="00EF54B2">
        <w:rPr>
          <w:sz w:val="16"/>
        </w:rPr>
        <w:t>doi</w:t>
      </w:r>
      <w:proofErr w:type="spellEnd"/>
      <w:r w:rsidRPr="00EF54B2">
        <w:rPr>
          <w:sz w:val="16"/>
        </w:rPr>
        <w:t>: 10.1007/s11071-017-3705-9.</w:t>
      </w:r>
    </w:p>
    <w:p w14:paraId="1D6E908D" w14:textId="5E71E8A4" w:rsidR="00743BEC" w:rsidRPr="00241CB5" w:rsidRDefault="00DF10F8" w:rsidP="00EF54B2">
      <w:pPr>
        <w:pStyle w:val="BodyText"/>
        <w:ind w:firstLine="0"/>
        <w:rPr>
          <w:sz w:val="16"/>
          <w:szCs w:val="16"/>
        </w:rPr>
      </w:pPr>
      <w:r w:rsidRPr="00DF10F8">
        <w:rPr>
          <w:sz w:val="16"/>
          <w:szCs w:val="16"/>
        </w:rPr>
        <w:fldChar w:fldCharType="end"/>
      </w:r>
    </w:p>
    <w:p w14:paraId="2C0AEA88" w14:textId="77777777" w:rsidR="00743BEC" w:rsidRDefault="00743BEC" w:rsidP="00EF54B2">
      <w:pPr>
        <w:pStyle w:val="BodyText"/>
      </w:pPr>
    </w:p>
    <w:p w14:paraId="4719C8AA" w14:textId="7FA60AAA" w:rsidR="00743BEC" w:rsidRDefault="00743BEC" w:rsidP="00EF54B2">
      <w:pPr>
        <w:pStyle w:val="BodyText"/>
      </w:pPr>
    </w:p>
    <w:p w14:paraId="1FF41F7C" w14:textId="77777777" w:rsidR="00241CB5" w:rsidRDefault="00241CB5" w:rsidP="00EF54B2">
      <w:pPr>
        <w:pStyle w:val="BodyText"/>
      </w:pPr>
    </w:p>
    <w:p w14:paraId="0CE8FC59" w14:textId="77100006" w:rsidR="00836367" w:rsidRPr="00F96569" w:rsidRDefault="00836367" w:rsidP="00EF54B2">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4D49E3">
          <w:type w:val="continuous"/>
          <w:pgSz w:w="11906" w:h="16838" w:code="9"/>
          <w:pgMar w:top="1080" w:right="907" w:bottom="1440" w:left="900" w:header="720" w:footer="720" w:gutter="0"/>
          <w:cols w:num="2" w:space="360"/>
          <w:docGrid w:linePitch="360"/>
        </w:sectPr>
      </w:pPr>
    </w:p>
    <w:p w14:paraId="61258745" w14:textId="36D6A1F6" w:rsidR="009303D9" w:rsidRDefault="009303D9" w:rsidP="00EF54B2">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9C61" w14:textId="77777777" w:rsidR="00A707D4" w:rsidRDefault="00A707D4" w:rsidP="001A3B3D">
      <w:r>
        <w:separator/>
      </w:r>
    </w:p>
  </w:endnote>
  <w:endnote w:type="continuationSeparator" w:id="0">
    <w:p w14:paraId="01192C17" w14:textId="77777777" w:rsidR="00A707D4" w:rsidRDefault="00A707D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737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B6A7" w14:textId="77777777" w:rsidR="00A707D4" w:rsidRDefault="00A707D4" w:rsidP="001A3B3D">
      <w:r>
        <w:separator/>
      </w:r>
    </w:p>
  </w:footnote>
  <w:footnote w:type="continuationSeparator" w:id="0">
    <w:p w14:paraId="39021677" w14:textId="77777777" w:rsidR="00A707D4" w:rsidRDefault="00A707D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8073052">
    <w:abstractNumId w:val="14"/>
  </w:num>
  <w:num w:numId="2" w16cid:durableId="1849707239">
    <w:abstractNumId w:val="19"/>
  </w:num>
  <w:num w:numId="3" w16cid:durableId="1440638453">
    <w:abstractNumId w:val="13"/>
  </w:num>
  <w:num w:numId="4" w16cid:durableId="938760476">
    <w:abstractNumId w:val="16"/>
  </w:num>
  <w:num w:numId="5" w16cid:durableId="1646163157">
    <w:abstractNumId w:val="16"/>
  </w:num>
  <w:num w:numId="6" w16cid:durableId="1412194398">
    <w:abstractNumId w:val="16"/>
  </w:num>
  <w:num w:numId="7" w16cid:durableId="943418137">
    <w:abstractNumId w:val="16"/>
  </w:num>
  <w:num w:numId="8" w16cid:durableId="1843546119">
    <w:abstractNumId w:val="18"/>
  </w:num>
  <w:num w:numId="9" w16cid:durableId="136336418">
    <w:abstractNumId w:val="20"/>
  </w:num>
  <w:num w:numId="10" w16cid:durableId="1742290531">
    <w:abstractNumId w:val="15"/>
  </w:num>
  <w:num w:numId="11" w16cid:durableId="332999432">
    <w:abstractNumId w:val="12"/>
  </w:num>
  <w:num w:numId="12" w16cid:durableId="2095080693">
    <w:abstractNumId w:val="11"/>
  </w:num>
  <w:num w:numId="13" w16cid:durableId="1235894698">
    <w:abstractNumId w:val="0"/>
  </w:num>
  <w:num w:numId="14" w16cid:durableId="1573350699">
    <w:abstractNumId w:val="10"/>
  </w:num>
  <w:num w:numId="15" w16cid:durableId="1657106461">
    <w:abstractNumId w:val="8"/>
  </w:num>
  <w:num w:numId="16" w16cid:durableId="1184901812">
    <w:abstractNumId w:val="7"/>
  </w:num>
  <w:num w:numId="17" w16cid:durableId="1953508070">
    <w:abstractNumId w:val="6"/>
  </w:num>
  <w:num w:numId="18" w16cid:durableId="1894270275">
    <w:abstractNumId w:val="5"/>
  </w:num>
  <w:num w:numId="19" w16cid:durableId="1298878746">
    <w:abstractNumId w:val="9"/>
  </w:num>
  <w:num w:numId="20" w16cid:durableId="669525927">
    <w:abstractNumId w:val="4"/>
  </w:num>
  <w:num w:numId="21" w16cid:durableId="2082290291">
    <w:abstractNumId w:val="3"/>
  </w:num>
  <w:num w:numId="22" w16cid:durableId="231165623">
    <w:abstractNumId w:val="2"/>
  </w:num>
  <w:num w:numId="23" w16cid:durableId="455753969">
    <w:abstractNumId w:val="1"/>
  </w:num>
  <w:num w:numId="24" w16cid:durableId="5743223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jAwNDIxMTIxMDBX0lEKTi0uzszPAykwrgUAt8Da7CwAAAA="/>
  </w:docVars>
  <w:rsids>
    <w:rsidRoot w:val="009303D9"/>
    <w:rsid w:val="00026303"/>
    <w:rsid w:val="00034C68"/>
    <w:rsid w:val="00035C64"/>
    <w:rsid w:val="0004781E"/>
    <w:rsid w:val="00056754"/>
    <w:rsid w:val="00061A41"/>
    <w:rsid w:val="0008758A"/>
    <w:rsid w:val="00090690"/>
    <w:rsid w:val="000C1E68"/>
    <w:rsid w:val="000D2564"/>
    <w:rsid w:val="000D6639"/>
    <w:rsid w:val="000E12AC"/>
    <w:rsid w:val="001019D3"/>
    <w:rsid w:val="00110AA8"/>
    <w:rsid w:val="00116951"/>
    <w:rsid w:val="00120F3F"/>
    <w:rsid w:val="00123909"/>
    <w:rsid w:val="00127F90"/>
    <w:rsid w:val="00137731"/>
    <w:rsid w:val="00142027"/>
    <w:rsid w:val="00145D2E"/>
    <w:rsid w:val="001519CE"/>
    <w:rsid w:val="00180F4F"/>
    <w:rsid w:val="00184D64"/>
    <w:rsid w:val="001A0AB8"/>
    <w:rsid w:val="001A2EFD"/>
    <w:rsid w:val="001A3B3D"/>
    <w:rsid w:val="001B67DC"/>
    <w:rsid w:val="001B75FD"/>
    <w:rsid w:val="001C4C18"/>
    <w:rsid w:val="001D73DD"/>
    <w:rsid w:val="001E780A"/>
    <w:rsid w:val="001F3050"/>
    <w:rsid w:val="001F544B"/>
    <w:rsid w:val="00203B8D"/>
    <w:rsid w:val="0020442B"/>
    <w:rsid w:val="002254A9"/>
    <w:rsid w:val="002307C9"/>
    <w:rsid w:val="00233D97"/>
    <w:rsid w:val="002347A2"/>
    <w:rsid w:val="00241CB5"/>
    <w:rsid w:val="00272CC2"/>
    <w:rsid w:val="00282DA7"/>
    <w:rsid w:val="002850E3"/>
    <w:rsid w:val="0029141E"/>
    <w:rsid w:val="00294565"/>
    <w:rsid w:val="00297CCE"/>
    <w:rsid w:val="002B6A9B"/>
    <w:rsid w:val="002D3AFE"/>
    <w:rsid w:val="002F3A02"/>
    <w:rsid w:val="002F6FBE"/>
    <w:rsid w:val="0031654A"/>
    <w:rsid w:val="00337730"/>
    <w:rsid w:val="00354FCF"/>
    <w:rsid w:val="00355371"/>
    <w:rsid w:val="0037073E"/>
    <w:rsid w:val="0039117C"/>
    <w:rsid w:val="003A19E2"/>
    <w:rsid w:val="003B170D"/>
    <w:rsid w:val="003B2D2D"/>
    <w:rsid w:val="003B4E04"/>
    <w:rsid w:val="003B67E0"/>
    <w:rsid w:val="003D0C87"/>
    <w:rsid w:val="003D5842"/>
    <w:rsid w:val="003F262F"/>
    <w:rsid w:val="003F5019"/>
    <w:rsid w:val="003F5A08"/>
    <w:rsid w:val="00401C9D"/>
    <w:rsid w:val="00417F10"/>
    <w:rsid w:val="00420716"/>
    <w:rsid w:val="004325FB"/>
    <w:rsid w:val="004422AC"/>
    <w:rsid w:val="004432BA"/>
    <w:rsid w:val="0044407E"/>
    <w:rsid w:val="00447BB9"/>
    <w:rsid w:val="00455587"/>
    <w:rsid w:val="00455C0A"/>
    <w:rsid w:val="0046031D"/>
    <w:rsid w:val="00464757"/>
    <w:rsid w:val="004C1EB1"/>
    <w:rsid w:val="004C2ED9"/>
    <w:rsid w:val="004D49E3"/>
    <w:rsid w:val="004D72B5"/>
    <w:rsid w:val="004F20C6"/>
    <w:rsid w:val="00506AF6"/>
    <w:rsid w:val="005114A9"/>
    <w:rsid w:val="005116FD"/>
    <w:rsid w:val="00522324"/>
    <w:rsid w:val="00524C43"/>
    <w:rsid w:val="00551B7F"/>
    <w:rsid w:val="00556477"/>
    <w:rsid w:val="0056610F"/>
    <w:rsid w:val="0057162F"/>
    <w:rsid w:val="00575BCA"/>
    <w:rsid w:val="00581170"/>
    <w:rsid w:val="00597674"/>
    <w:rsid w:val="005A5CCF"/>
    <w:rsid w:val="005B0344"/>
    <w:rsid w:val="005B520E"/>
    <w:rsid w:val="005C11B5"/>
    <w:rsid w:val="005C22F9"/>
    <w:rsid w:val="005E2800"/>
    <w:rsid w:val="00603067"/>
    <w:rsid w:val="00605825"/>
    <w:rsid w:val="00612DCA"/>
    <w:rsid w:val="00617FF4"/>
    <w:rsid w:val="00635782"/>
    <w:rsid w:val="00641AA5"/>
    <w:rsid w:val="00645D22"/>
    <w:rsid w:val="00651A08"/>
    <w:rsid w:val="00654204"/>
    <w:rsid w:val="00670434"/>
    <w:rsid w:val="00673CAA"/>
    <w:rsid w:val="006810A8"/>
    <w:rsid w:val="00695B4A"/>
    <w:rsid w:val="006B6B66"/>
    <w:rsid w:val="006D2CF2"/>
    <w:rsid w:val="006E1990"/>
    <w:rsid w:val="006F6D3D"/>
    <w:rsid w:val="0070006A"/>
    <w:rsid w:val="00715BEA"/>
    <w:rsid w:val="00721BE3"/>
    <w:rsid w:val="00736C3B"/>
    <w:rsid w:val="00740EEA"/>
    <w:rsid w:val="00743BEC"/>
    <w:rsid w:val="00756E99"/>
    <w:rsid w:val="00775116"/>
    <w:rsid w:val="007835BD"/>
    <w:rsid w:val="0078367F"/>
    <w:rsid w:val="00794804"/>
    <w:rsid w:val="007A6267"/>
    <w:rsid w:val="007A6281"/>
    <w:rsid w:val="007A6F8C"/>
    <w:rsid w:val="007B33F1"/>
    <w:rsid w:val="007B6DDA"/>
    <w:rsid w:val="007C0308"/>
    <w:rsid w:val="007C2FF2"/>
    <w:rsid w:val="007D2151"/>
    <w:rsid w:val="007D5BEF"/>
    <w:rsid w:val="007D6232"/>
    <w:rsid w:val="007E0716"/>
    <w:rsid w:val="007F1F99"/>
    <w:rsid w:val="007F768F"/>
    <w:rsid w:val="00801016"/>
    <w:rsid w:val="0080791D"/>
    <w:rsid w:val="00810669"/>
    <w:rsid w:val="008170C6"/>
    <w:rsid w:val="00834971"/>
    <w:rsid w:val="00836367"/>
    <w:rsid w:val="00837268"/>
    <w:rsid w:val="0083746E"/>
    <w:rsid w:val="00860507"/>
    <w:rsid w:val="00873603"/>
    <w:rsid w:val="008951AD"/>
    <w:rsid w:val="008A2C7D"/>
    <w:rsid w:val="008C111F"/>
    <w:rsid w:val="008C4B23"/>
    <w:rsid w:val="008D78B8"/>
    <w:rsid w:val="008E6009"/>
    <w:rsid w:val="008F6E2C"/>
    <w:rsid w:val="00922308"/>
    <w:rsid w:val="009266BB"/>
    <w:rsid w:val="00927D4E"/>
    <w:rsid w:val="009303D9"/>
    <w:rsid w:val="00933C64"/>
    <w:rsid w:val="00952AD5"/>
    <w:rsid w:val="009654B4"/>
    <w:rsid w:val="00972203"/>
    <w:rsid w:val="009744B1"/>
    <w:rsid w:val="00985553"/>
    <w:rsid w:val="00991556"/>
    <w:rsid w:val="0099516A"/>
    <w:rsid w:val="009A3F9E"/>
    <w:rsid w:val="009A7A26"/>
    <w:rsid w:val="009B4C2A"/>
    <w:rsid w:val="009F1D79"/>
    <w:rsid w:val="009F1EA3"/>
    <w:rsid w:val="00A059B3"/>
    <w:rsid w:val="00A1272F"/>
    <w:rsid w:val="00A13095"/>
    <w:rsid w:val="00A53A45"/>
    <w:rsid w:val="00A5406D"/>
    <w:rsid w:val="00A707D4"/>
    <w:rsid w:val="00A85446"/>
    <w:rsid w:val="00AB40E0"/>
    <w:rsid w:val="00AD1108"/>
    <w:rsid w:val="00AE3409"/>
    <w:rsid w:val="00AE4404"/>
    <w:rsid w:val="00AE57A2"/>
    <w:rsid w:val="00AF1CE1"/>
    <w:rsid w:val="00B05DAC"/>
    <w:rsid w:val="00B11A60"/>
    <w:rsid w:val="00B17CA1"/>
    <w:rsid w:val="00B22613"/>
    <w:rsid w:val="00B23AFC"/>
    <w:rsid w:val="00B6328B"/>
    <w:rsid w:val="00B768D1"/>
    <w:rsid w:val="00B85E5E"/>
    <w:rsid w:val="00BA1025"/>
    <w:rsid w:val="00BA677E"/>
    <w:rsid w:val="00BC3420"/>
    <w:rsid w:val="00BD670B"/>
    <w:rsid w:val="00BD7E65"/>
    <w:rsid w:val="00BE7D3C"/>
    <w:rsid w:val="00BF5FF6"/>
    <w:rsid w:val="00C0207F"/>
    <w:rsid w:val="00C07DE6"/>
    <w:rsid w:val="00C117A3"/>
    <w:rsid w:val="00C16117"/>
    <w:rsid w:val="00C208A5"/>
    <w:rsid w:val="00C20A05"/>
    <w:rsid w:val="00C263BD"/>
    <w:rsid w:val="00C3075A"/>
    <w:rsid w:val="00C71491"/>
    <w:rsid w:val="00C71C30"/>
    <w:rsid w:val="00C77E83"/>
    <w:rsid w:val="00C919A4"/>
    <w:rsid w:val="00CA4392"/>
    <w:rsid w:val="00CA6807"/>
    <w:rsid w:val="00CC393F"/>
    <w:rsid w:val="00CE11FC"/>
    <w:rsid w:val="00CF1D94"/>
    <w:rsid w:val="00CF641D"/>
    <w:rsid w:val="00D0410D"/>
    <w:rsid w:val="00D2176E"/>
    <w:rsid w:val="00D24DA7"/>
    <w:rsid w:val="00D24E59"/>
    <w:rsid w:val="00D26530"/>
    <w:rsid w:val="00D31998"/>
    <w:rsid w:val="00D42B8A"/>
    <w:rsid w:val="00D62F46"/>
    <w:rsid w:val="00D632BE"/>
    <w:rsid w:val="00D72D06"/>
    <w:rsid w:val="00D7522C"/>
    <w:rsid w:val="00D7536F"/>
    <w:rsid w:val="00D76668"/>
    <w:rsid w:val="00D9560C"/>
    <w:rsid w:val="00D967C6"/>
    <w:rsid w:val="00DC1D99"/>
    <w:rsid w:val="00DF10F8"/>
    <w:rsid w:val="00E07383"/>
    <w:rsid w:val="00E165BC"/>
    <w:rsid w:val="00E350B5"/>
    <w:rsid w:val="00E61E12"/>
    <w:rsid w:val="00E7596C"/>
    <w:rsid w:val="00E878F2"/>
    <w:rsid w:val="00EC1F69"/>
    <w:rsid w:val="00ED0149"/>
    <w:rsid w:val="00EE02C3"/>
    <w:rsid w:val="00EF54B2"/>
    <w:rsid w:val="00EF7DE3"/>
    <w:rsid w:val="00F03103"/>
    <w:rsid w:val="00F20E07"/>
    <w:rsid w:val="00F23F98"/>
    <w:rsid w:val="00F269DE"/>
    <w:rsid w:val="00F271DE"/>
    <w:rsid w:val="00F34E05"/>
    <w:rsid w:val="00F42D5A"/>
    <w:rsid w:val="00F450B5"/>
    <w:rsid w:val="00F5272E"/>
    <w:rsid w:val="00F62718"/>
    <w:rsid w:val="00F627DA"/>
    <w:rsid w:val="00F7288F"/>
    <w:rsid w:val="00F75337"/>
    <w:rsid w:val="00F815E2"/>
    <w:rsid w:val="00F82A34"/>
    <w:rsid w:val="00F847A6"/>
    <w:rsid w:val="00F93786"/>
    <w:rsid w:val="00F9441B"/>
    <w:rsid w:val="00FA4C32"/>
    <w:rsid w:val="00FB1150"/>
    <w:rsid w:val="00FC50F7"/>
    <w:rsid w:val="00FD3454"/>
    <w:rsid w:val="00FE711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A460F"/>
  <w15:chartTrackingRefBased/>
  <w15:docId w15:val="{5BB4A81C-EDF9-4D49-B59C-DEF9CB2A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3CAA"/>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721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7FF4"/>
    <w:rPr>
      <w:color w:val="808080"/>
    </w:rPr>
  </w:style>
  <w:style w:type="paragraph" w:styleId="Bibliography">
    <w:name w:val="Bibliography"/>
    <w:basedOn w:val="Normal"/>
    <w:next w:val="Normal"/>
    <w:uiPriority w:val="37"/>
    <w:unhideWhenUsed/>
    <w:rsid w:val="00DF10F8"/>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0780">
      <w:bodyDiv w:val="1"/>
      <w:marLeft w:val="0"/>
      <w:marRight w:val="0"/>
      <w:marTop w:val="0"/>
      <w:marBottom w:val="0"/>
      <w:divBdr>
        <w:top w:val="none" w:sz="0" w:space="0" w:color="auto"/>
        <w:left w:val="none" w:sz="0" w:space="0" w:color="auto"/>
        <w:bottom w:val="none" w:sz="0" w:space="0" w:color="auto"/>
        <w:right w:val="none" w:sz="0" w:space="0" w:color="auto"/>
      </w:divBdr>
    </w:div>
    <w:div w:id="468405154">
      <w:bodyDiv w:val="1"/>
      <w:marLeft w:val="0"/>
      <w:marRight w:val="0"/>
      <w:marTop w:val="0"/>
      <w:marBottom w:val="0"/>
      <w:divBdr>
        <w:top w:val="none" w:sz="0" w:space="0" w:color="auto"/>
        <w:left w:val="none" w:sz="0" w:space="0" w:color="auto"/>
        <w:bottom w:val="none" w:sz="0" w:space="0" w:color="auto"/>
        <w:right w:val="none" w:sz="0" w:space="0" w:color="auto"/>
      </w:divBdr>
    </w:div>
    <w:div w:id="1146625544">
      <w:bodyDiv w:val="1"/>
      <w:marLeft w:val="0"/>
      <w:marRight w:val="0"/>
      <w:marTop w:val="0"/>
      <w:marBottom w:val="0"/>
      <w:divBdr>
        <w:top w:val="none" w:sz="0" w:space="0" w:color="auto"/>
        <w:left w:val="none" w:sz="0" w:space="0" w:color="auto"/>
        <w:bottom w:val="none" w:sz="0" w:space="0" w:color="auto"/>
        <w:right w:val="none" w:sz="0" w:space="0" w:color="auto"/>
      </w:divBdr>
    </w:div>
    <w:div w:id="13877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9071</Words>
  <Characters>51708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Alireza Beigi</cp:lastModifiedBy>
  <cp:revision>2</cp:revision>
  <cp:lastPrinted>2022-04-20T00:13:00Z</cp:lastPrinted>
  <dcterms:created xsi:type="dcterms:W3CDTF">2022-04-20T00:16:00Z</dcterms:created>
  <dcterms:modified xsi:type="dcterms:W3CDTF">2022-04-20T00:16:00Z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id="g0qK9UTi"/&gt;&lt;style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