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675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نانو مواد کربنی یا دگر شکل های کربن ----</w:t>
      </w:r>
      <w:r w:rsidRPr="00C84418">
        <w:rPr>
          <w:rFonts w:cs="Arial"/>
        </w:rPr>
        <w:sym w:font="Wingdings" w:char="F0DF"/>
      </w:r>
      <w:r>
        <w:rPr>
          <w:rFonts w:cs="Arial" w:hint="cs"/>
          <w:rtl/>
        </w:rPr>
        <w:t xml:space="preserve"> </w:t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نانو لوله کربنی----</w:t>
      </w:r>
      <w:r w:rsidRPr="00C84418">
        <w:rPr>
          <w:rFonts w:cs="Arial"/>
        </w:rPr>
        <w:sym w:font="Wingdings" w:char="F0DF"/>
      </w:r>
      <w:r>
        <w:rPr>
          <w:rFonts w:cs="Arial" w:hint="cs"/>
          <w:rtl/>
        </w:rPr>
        <w:t xml:space="preserve"> </w:t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گرافن -----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مواد متخلخل 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قانون هدایت حرارت فوریه 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پلاکت های گرافنی 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تئورهای ترموالاستیسیته تعمیم یافته ------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تئور</w:t>
      </w:r>
      <w:r>
        <w:rPr>
          <w:rFonts w:cs="Arial" w:hint="cs"/>
          <w:rtl/>
        </w:rPr>
        <w:t>ها</w:t>
      </w:r>
      <w:r>
        <w:rPr>
          <w:rFonts w:cs="Arial" w:hint="cs"/>
          <w:rtl/>
        </w:rPr>
        <w:t xml:space="preserve">ی ترموالاستیسیته </w:t>
      </w:r>
      <w:r>
        <w:rPr>
          <w:rFonts w:cs="Arial" w:hint="cs"/>
          <w:rtl/>
        </w:rPr>
        <w:t xml:space="preserve">ممزوج </w:t>
      </w:r>
      <w:r>
        <w:rPr>
          <w:rFonts w:cs="Arial" w:hint="cs"/>
          <w:rtl/>
        </w:rPr>
        <w:t>------</w:t>
      </w:r>
      <w:r w:rsidR="00B4394E" w:rsidRPr="00C84418">
        <w:rPr>
          <w:rFonts w:cs="Arial"/>
        </w:rPr>
        <w:sym w:font="Wingdings" w:char="F0DF"/>
      </w:r>
    </w:p>
    <w:p w:rsidR="00C84418" w:rsidRPr="001B1253" w:rsidRDefault="00C84418" w:rsidP="00C84418">
      <w:pPr>
        <w:bidi/>
        <w:rPr>
          <w:rFonts w:cs="Arial" w:hint="cs"/>
          <w:rtl/>
          <w:lang w:val="en-US"/>
        </w:rPr>
      </w:pPr>
      <w:r>
        <w:rPr>
          <w:rFonts w:cs="Arial" w:hint="cs"/>
          <w:rtl/>
        </w:rPr>
        <w:t xml:space="preserve">تئوری ترموالاستیسیته </w:t>
      </w:r>
      <w:r>
        <w:rPr>
          <w:rFonts w:cs="Arial" w:hint="cs"/>
          <w:rtl/>
        </w:rPr>
        <w:t xml:space="preserve">لرد- شولمن </w:t>
      </w:r>
      <w:r>
        <w:rPr>
          <w:rFonts w:cs="Arial" w:hint="cs"/>
          <w:rtl/>
        </w:rPr>
        <w:t>------</w:t>
      </w:r>
      <w:r w:rsidR="00B4394E" w:rsidRPr="00C84418">
        <w:rPr>
          <w:rFonts w:cs="Arial"/>
        </w:rPr>
        <w:sym w:font="Wingdings" w:char="F0DF"/>
      </w:r>
      <w:r w:rsidR="001B1253">
        <w:rPr>
          <w:rFonts w:cs="Arial" w:hint="cs"/>
          <w:rtl/>
        </w:rPr>
        <w:t xml:space="preserve"> </w:t>
      </w:r>
      <w:r w:rsidR="001B1253" w:rsidRPr="00EE5C3B">
        <w:t>Lord-Shulman</w:t>
      </w:r>
      <w:r w:rsidR="001B1253">
        <w:t xml:space="preserve"> theory</w:t>
      </w:r>
      <w:bookmarkStart w:id="0" w:name="_GoBack"/>
      <w:bookmarkEnd w:id="0"/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زمان تخفیف ------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روش د</w:t>
      </w:r>
      <w:r w:rsidR="00C10613">
        <w:rPr>
          <w:rFonts w:cs="Arial" w:hint="cs"/>
          <w:rtl/>
        </w:rPr>
        <w:t>ی</w:t>
      </w:r>
      <w:r>
        <w:rPr>
          <w:rFonts w:cs="Arial" w:hint="cs"/>
          <w:rtl/>
        </w:rPr>
        <w:t>فرانسیل کوادریچر -----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 w:hint="cs"/>
          <w:rtl/>
        </w:rPr>
      </w:pPr>
      <w:r>
        <w:rPr>
          <w:rFonts w:cs="Arial" w:hint="cs"/>
          <w:rtl/>
        </w:rPr>
        <w:t>روش نیومارک -----</w:t>
      </w:r>
      <w:r w:rsidR="00B4394E" w:rsidRPr="00C84418">
        <w:rPr>
          <w:rFonts w:cs="Arial"/>
        </w:rPr>
        <w:sym w:font="Wingdings" w:char="F0DF"/>
      </w:r>
    </w:p>
    <w:p w:rsidR="00C84418" w:rsidRDefault="00C84418" w:rsidP="00C84418">
      <w:pPr>
        <w:bidi/>
        <w:rPr>
          <w:rFonts w:cs="Arial"/>
        </w:rPr>
      </w:pPr>
      <w:r>
        <w:rPr>
          <w:rFonts w:cs="Arial" w:hint="cs"/>
          <w:rtl/>
        </w:rPr>
        <w:t>صوت دوم ------</w:t>
      </w:r>
      <w:r w:rsidR="00B4394E" w:rsidRPr="00C84418">
        <w:rPr>
          <w:rFonts w:cs="Arial"/>
        </w:rPr>
        <w:sym w:font="Wingdings" w:char="F0DF"/>
      </w:r>
    </w:p>
    <w:p w:rsidR="00157584" w:rsidRDefault="00157584" w:rsidP="00157584">
      <w:pPr>
        <w:bidi/>
        <w:rPr>
          <w:rFonts w:cs="Arial" w:hint="cs"/>
          <w:rtl/>
        </w:rPr>
      </w:pPr>
      <w:r>
        <w:rPr>
          <w:rFonts w:cs="Arial" w:hint="cs"/>
          <w:rtl/>
        </w:rPr>
        <w:t>تئوری ترموالاستیسیته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گرین- لیندزی </w:t>
      </w:r>
      <w:r>
        <w:rPr>
          <w:rFonts w:cs="Arial" w:hint="cs"/>
          <w:rtl/>
        </w:rPr>
        <w:t>------</w:t>
      </w:r>
      <w:r w:rsidRPr="00C84418">
        <w:rPr>
          <w:rFonts w:cs="Arial"/>
        </w:rPr>
        <w:sym w:font="Wingdings" w:char="F0DF"/>
      </w:r>
    </w:p>
    <w:p w:rsidR="00157584" w:rsidRDefault="00157584" w:rsidP="00157584">
      <w:pPr>
        <w:bidi/>
        <w:rPr>
          <w:rFonts w:cs="Arial" w:hint="cs"/>
          <w:rtl/>
        </w:rPr>
      </w:pPr>
      <w:r>
        <w:rPr>
          <w:rFonts w:cs="Arial" w:hint="cs"/>
          <w:rtl/>
        </w:rPr>
        <w:t>تئوری ترموالاستیسیته</w:t>
      </w:r>
      <w:r>
        <w:rPr>
          <w:rFonts w:cs="Arial" w:hint="cs"/>
          <w:rtl/>
        </w:rPr>
        <w:t xml:space="preserve"> گرین- نقدی </w:t>
      </w:r>
      <w:r>
        <w:rPr>
          <w:rFonts w:cs="Arial" w:hint="cs"/>
          <w:rtl/>
        </w:rPr>
        <w:t>------</w:t>
      </w:r>
      <w:r w:rsidRPr="00C84418">
        <w:rPr>
          <w:rFonts w:cs="Arial"/>
        </w:rPr>
        <w:sym w:font="Wingdings" w:char="F0DF"/>
      </w:r>
    </w:p>
    <w:p w:rsidR="00157584" w:rsidRDefault="00157584" w:rsidP="00157584">
      <w:pPr>
        <w:bidi/>
        <w:rPr>
          <w:rFonts w:cs="Arial" w:hint="cs"/>
          <w:rtl/>
        </w:rPr>
      </w:pPr>
      <w:r>
        <w:rPr>
          <w:rFonts w:cs="Arial" w:hint="cs"/>
          <w:rtl/>
        </w:rPr>
        <w:t xml:space="preserve">مدل تاخیر دوفازی </w:t>
      </w:r>
      <w:r>
        <w:rPr>
          <w:rFonts w:cs="Arial" w:hint="cs"/>
          <w:rtl/>
        </w:rPr>
        <w:t>------</w:t>
      </w:r>
      <w:r w:rsidRPr="00C84418">
        <w:rPr>
          <w:rFonts w:cs="Arial"/>
        </w:rPr>
        <w:sym w:font="Wingdings" w:char="F0DF"/>
      </w:r>
    </w:p>
    <w:p w:rsidR="00C84418" w:rsidRDefault="00C84418" w:rsidP="00C84418">
      <w:pPr>
        <w:bidi/>
      </w:pPr>
      <w:r>
        <w:rPr>
          <w:rFonts w:cs="Arial" w:hint="cs"/>
          <w:rtl/>
        </w:rPr>
        <w:t>استوانه لایه ای مدرج تابعی -------</w:t>
      </w:r>
      <w:r w:rsidR="00B4394E" w:rsidRPr="00C84418">
        <w:rPr>
          <w:rFonts w:cs="Arial"/>
        </w:rPr>
        <w:sym w:font="Wingdings" w:char="F0DF"/>
      </w:r>
    </w:p>
    <w:p w:rsidR="000C5ED0" w:rsidRDefault="000C5ED0" w:rsidP="00C84418">
      <w:pPr>
        <w:bidi/>
        <w:rPr>
          <w:rFonts w:hint="cs"/>
          <w:rtl/>
        </w:rPr>
      </w:pPr>
      <w:r>
        <w:rPr>
          <w:rFonts w:hint="cs"/>
          <w:rtl/>
        </w:rPr>
        <w:t xml:space="preserve">تئوری های </w:t>
      </w:r>
      <w:r>
        <w:rPr>
          <w:rFonts w:hint="cs"/>
          <w:rtl/>
        </w:rPr>
        <w:t>پوسته ها و ورق ها ----</w:t>
      </w:r>
      <w:r w:rsidRPr="00C84418">
        <w:rPr>
          <w:rFonts w:cs="Arial"/>
        </w:rPr>
        <w:sym w:font="Wingdings" w:char="F0DF"/>
      </w:r>
    </w:p>
    <w:p w:rsidR="00C84418" w:rsidRDefault="0043436D" w:rsidP="000C5ED0">
      <w:pPr>
        <w:bidi/>
        <w:rPr>
          <w:rFonts w:hint="cs"/>
          <w:rtl/>
        </w:rPr>
      </w:pPr>
      <w:r>
        <w:rPr>
          <w:rFonts w:hint="cs"/>
          <w:rtl/>
        </w:rPr>
        <w:t>تئوری کلاسیک پوسته ها</w:t>
      </w:r>
      <w:r w:rsidR="000C5ED0">
        <w:rPr>
          <w:rFonts w:hint="cs"/>
          <w:rtl/>
        </w:rPr>
        <w:t xml:space="preserve"> و ورق ها</w:t>
      </w:r>
      <w:r>
        <w:rPr>
          <w:rFonts w:hint="cs"/>
          <w:rtl/>
        </w:rPr>
        <w:t xml:space="preserve"> ----</w:t>
      </w:r>
      <w:r w:rsidR="00B4394E" w:rsidRPr="00C84418">
        <w:rPr>
          <w:rFonts w:cs="Arial"/>
        </w:rPr>
        <w:sym w:font="Wingdings" w:char="F0DF"/>
      </w:r>
    </w:p>
    <w:p w:rsidR="0043436D" w:rsidRDefault="0043436D" w:rsidP="000C5ED0">
      <w:pPr>
        <w:bidi/>
        <w:rPr>
          <w:rFonts w:cs="Arial" w:hint="cs"/>
          <w:rtl/>
        </w:rPr>
      </w:pPr>
      <w:r>
        <w:rPr>
          <w:rFonts w:hint="cs"/>
          <w:rtl/>
        </w:rPr>
        <w:t xml:space="preserve">تئوری </w:t>
      </w:r>
      <w:r w:rsidR="000C5ED0">
        <w:rPr>
          <w:rFonts w:hint="cs"/>
          <w:rtl/>
        </w:rPr>
        <w:t>برشی مرتبه اول</w:t>
      </w:r>
      <w:r>
        <w:rPr>
          <w:rFonts w:hint="cs"/>
          <w:rtl/>
        </w:rPr>
        <w:t xml:space="preserve"> -----</w:t>
      </w:r>
      <w:r w:rsidR="00B4394E" w:rsidRPr="00C84418">
        <w:rPr>
          <w:rFonts w:cs="Arial"/>
        </w:rPr>
        <w:sym w:font="Wingdings" w:char="F0DF"/>
      </w:r>
    </w:p>
    <w:p w:rsidR="000C5ED0" w:rsidRDefault="000C5ED0" w:rsidP="000C5ED0">
      <w:pPr>
        <w:bidi/>
        <w:rPr>
          <w:rFonts w:hint="cs"/>
          <w:rtl/>
        </w:rPr>
      </w:pPr>
      <w:r>
        <w:rPr>
          <w:rFonts w:hint="cs"/>
          <w:rtl/>
        </w:rPr>
        <w:t xml:space="preserve">تئوری برشی مرتبه </w:t>
      </w:r>
      <w:r>
        <w:rPr>
          <w:rFonts w:hint="cs"/>
          <w:rtl/>
        </w:rPr>
        <w:t>دوم</w:t>
      </w:r>
      <w:r>
        <w:rPr>
          <w:rFonts w:hint="cs"/>
          <w:rtl/>
        </w:rPr>
        <w:t xml:space="preserve"> -----</w:t>
      </w:r>
      <w:r w:rsidRPr="00C84418">
        <w:rPr>
          <w:rFonts w:cs="Arial"/>
        </w:rPr>
        <w:sym w:font="Wingdings" w:char="F0DF"/>
      </w:r>
    </w:p>
    <w:p w:rsidR="000C5ED0" w:rsidRDefault="000C5ED0" w:rsidP="000C5ED0">
      <w:pPr>
        <w:bidi/>
        <w:rPr>
          <w:rFonts w:hint="cs"/>
          <w:rtl/>
        </w:rPr>
      </w:pPr>
      <w:r>
        <w:rPr>
          <w:rFonts w:hint="cs"/>
          <w:rtl/>
        </w:rPr>
        <w:t xml:space="preserve">تئوری برشی </w:t>
      </w:r>
      <w:r>
        <w:rPr>
          <w:rFonts w:hint="cs"/>
          <w:rtl/>
        </w:rPr>
        <w:t>مرتبه بالا</w:t>
      </w:r>
      <w:r>
        <w:rPr>
          <w:rFonts w:hint="cs"/>
          <w:rtl/>
        </w:rPr>
        <w:t xml:space="preserve"> -----</w:t>
      </w:r>
      <w:r w:rsidRPr="00C84418">
        <w:rPr>
          <w:rFonts w:cs="Arial"/>
        </w:rPr>
        <w:sym w:font="Wingdings" w:char="F0DF"/>
      </w:r>
    </w:p>
    <w:p w:rsidR="0043436D" w:rsidRDefault="0043436D" w:rsidP="0043436D">
      <w:pPr>
        <w:bidi/>
        <w:rPr>
          <w:rFonts w:hint="cs"/>
          <w:rtl/>
        </w:rPr>
      </w:pPr>
      <w:r>
        <w:rPr>
          <w:rFonts w:hint="cs"/>
          <w:rtl/>
        </w:rPr>
        <w:t>ثوابت لامه -----</w:t>
      </w:r>
      <w:r w:rsidR="00B4394E" w:rsidRPr="00C84418">
        <w:rPr>
          <w:rFonts w:cs="Arial"/>
        </w:rPr>
        <w:sym w:font="Wingdings" w:char="F0DF"/>
      </w:r>
    </w:p>
    <w:p w:rsidR="0043436D" w:rsidRDefault="0043436D" w:rsidP="0043436D">
      <w:pPr>
        <w:bidi/>
        <w:rPr>
          <w:rFonts w:hint="cs"/>
          <w:rtl/>
        </w:rPr>
      </w:pPr>
      <w:r>
        <w:rPr>
          <w:rFonts w:hint="cs"/>
          <w:rtl/>
        </w:rPr>
        <w:t>چند جمله ای های لاگرانژ -----</w:t>
      </w:r>
      <w:r w:rsidR="00B4394E" w:rsidRPr="00C84418">
        <w:rPr>
          <w:rFonts w:cs="Arial"/>
        </w:rPr>
        <w:sym w:font="Wingdings" w:char="F0DF"/>
      </w:r>
    </w:p>
    <w:p w:rsidR="00A94D5E" w:rsidRDefault="0043436D" w:rsidP="0043436D">
      <w:pPr>
        <w:bidi/>
        <w:rPr>
          <w:rFonts w:cs="Arial" w:hint="cs"/>
          <w:rtl/>
        </w:rPr>
      </w:pPr>
      <w:r>
        <w:rPr>
          <w:rFonts w:hint="cs"/>
          <w:rtl/>
        </w:rPr>
        <w:t xml:space="preserve"> توزیع چبیشف(چبیشف- گوس- لباتو) -----</w:t>
      </w:r>
      <w:r w:rsidR="00B4394E" w:rsidRPr="00C84418">
        <w:rPr>
          <w:rFonts w:cs="Arial"/>
        </w:rPr>
        <w:sym w:font="Wingdings" w:char="F0DF"/>
      </w:r>
    </w:p>
    <w:p w:rsidR="0043436D" w:rsidRDefault="00B4394E" w:rsidP="00A94D5E">
      <w:pPr>
        <w:bidi/>
      </w:pPr>
      <w:r>
        <w:rPr>
          <w:rFonts w:cs="Arial" w:hint="cs"/>
          <w:rtl/>
        </w:rPr>
        <w:t xml:space="preserve"> </w:t>
      </w:r>
      <w:r w:rsidR="0043436D">
        <w:rPr>
          <w:rFonts w:hint="cs"/>
          <w:rtl/>
        </w:rPr>
        <w:t xml:space="preserve"> </w:t>
      </w:r>
    </w:p>
    <w:p w:rsidR="00A94D5E" w:rsidRPr="00EE5C3B" w:rsidRDefault="00A94D5E" w:rsidP="00A94D5E">
      <w:pPr>
        <w:pStyle w:val="FootnoteText"/>
        <w:pBdr>
          <w:top w:val="single" w:sz="4" w:space="3" w:color="auto"/>
        </w:pBdr>
        <w:rPr>
          <w:vertAlign w:val="superscript"/>
        </w:rPr>
      </w:pPr>
      <w:r>
        <w:rPr>
          <w:rStyle w:val="FootnoteReference"/>
        </w:rPr>
        <w:lastRenderedPageBreak/>
        <w:footnoteRef/>
      </w:r>
      <w:r>
        <w:t xml:space="preserve"> -</w:t>
      </w:r>
      <w:r w:rsidRPr="00EE5C3B">
        <w:t xml:space="preserve"> Lord-Shulman</w:t>
      </w:r>
      <w:r>
        <w:t xml:space="preserve"> theory</w:t>
      </w:r>
    </w:p>
    <w:p w:rsidR="00A94D5E" w:rsidRDefault="00A94D5E" w:rsidP="00A94D5E">
      <w:pPr>
        <w:pStyle w:val="FootnoteText"/>
      </w:pPr>
      <w:r>
        <w:rPr>
          <w:rStyle w:val="FootnoteReference"/>
        </w:rPr>
        <w:footnoteRef/>
      </w:r>
      <w:r>
        <w:t xml:space="preserve"> - </w:t>
      </w:r>
      <w:proofErr w:type="spellStart"/>
      <w:r>
        <w:t>Graphene</w:t>
      </w:r>
      <w:proofErr w:type="spellEnd"/>
      <w:r>
        <w:t xml:space="preserve"> platelets</w:t>
      </w:r>
    </w:p>
    <w:p w:rsidR="00A94D5E" w:rsidRDefault="00A94D5E" w:rsidP="00A94D5E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- </w:t>
      </w:r>
      <w:r w:rsidRPr="00EE5C3B">
        <w:t>Differential quadrature method</w:t>
      </w:r>
    </w:p>
    <w:p w:rsidR="00A94D5E" w:rsidRDefault="00A94D5E" w:rsidP="00A94D5E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- </w:t>
      </w:r>
      <w:proofErr w:type="spellStart"/>
      <w:r w:rsidRPr="00401E05">
        <w:t>Newmark</w:t>
      </w:r>
      <w:proofErr w:type="spellEnd"/>
      <w:r w:rsidRPr="00401E05">
        <w:t xml:space="preserve"> method</w:t>
      </w:r>
    </w:p>
    <w:p w:rsidR="00A94D5E" w:rsidRDefault="00A94D5E" w:rsidP="00A94D5E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- </w:t>
      </w:r>
      <w:proofErr w:type="spellStart"/>
      <w:r>
        <w:t>Halpin</w:t>
      </w:r>
      <w:proofErr w:type="spellEnd"/>
      <w:r>
        <w:t>-Tsai</w:t>
      </w:r>
    </w:p>
    <w:p w:rsidR="00A94D5E" w:rsidRDefault="00A94D5E" w:rsidP="00A94D5E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- Rule </w:t>
      </w:r>
      <w:proofErr w:type="gramStart"/>
      <w:r>
        <w:t>of  mixtures</w:t>
      </w:r>
      <w:proofErr w:type="gramEnd"/>
    </w:p>
    <w:p w:rsidR="00C84418" w:rsidRDefault="00A94D5E" w:rsidP="00A94D5E">
      <w:pPr>
        <w:bidi/>
      </w:pPr>
      <w:r>
        <w:rPr>
          <w:rStyle w:val="FootnoteReference"/>
        </w:rPr>
        <w:footnoteRef/>
      </w:r>
      <w:r>
        <w:t xml:space="preserve"> - Open cell theory</w:t>
      </w:r>
    </w:p>
    <w:sectPr w:rsidR="00C84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D1C"/>
    <w:rsid w:val="000C5ED0"/>
    <w:rsid w:val="000E0D5C"/>
    <w:rsid w:val="00157584"/>
    <w:rsid w:val="001B1253"/>
    <w:rsid w:val="001E2675"/>
    <w:rsid w:val="00254D1C"/>
    <w:rsid w:val="003D0FC4"/>
    <w:rsid w:val="003E1F2C"/>
    <w:rsid w:val="0043436D"/>
    <w:rsid w:val="00546399"/>
    <w:rsid w:val="006138E8"/>
    <w:rsid w:val="006E79D7"/>
    <w:rsid w:val="00A47B03"/>
    <w:rsid w:val="00A94D5E"/>
    <w:rsid w:val="00B1403E"/>
    <w:rsid w:val="00B4394E"/>
    <w:rsid w:val="00B923C3"/>
    <w:rsid w:val="00BD48D4"/>
    <w:rsid w:val="00C10613"/>
    <w:rsid w:val="00C84418"/>
    <w:rsid w:val="00D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94D5E"/>
    <w:pPr>
      <w:spacing w:after="0" w:line="240" w:lineRule="auto"/>
    </w:pPr>
    <w:rPr>
      <w:rFonts w:ascii="Times New Roman" w:hAnsi="Times New Roman" w:cs="B Mitr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4D5E"/>
    <w:rPr>
      <w:rFonts w:ascii="Times New Roman" w:hAnsi="Times New Roman" w:cs="B Mitra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A94D5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94D5E"/>
    <w:pPr>
      <w:spacing w:after="0" w:line="240" w:lineRule="auto"/>
    </w:pPr>
    <w:rPr>
      <w:rFonts w:ascii="Times New Roman" w:hAnsi="Times New Roman" w:cs="B Mitr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4D5E"/>
    <w:rPr>
      <w:rFonts w:ascii="Times New Roman" w:hAnsi="Times New Roman" w:cs="B Mitra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A94D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1</cp:revision>
  <dcterms:created xsi:type="dcterms:W3CDTF">2026-09-30T18:48:00Z</dcterms:created>
  <dcterms:modified xsi:type="dcterms:W3CDTF">2026-10-03T13:36:00Z</dcterms:modified>
</cp:coreProperties>
</file>