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نانو مواد کربنی یا دگر شکل‌های کربن ------🡨 Carbon nanomaterials (carbon allotropes)</w:t>
      </w:r>
    </w:p>
    <w:p>
      <w:pPr>
        <w:pStyle w:val="BodyText"/>
      </w:pPr>
      <w:r>
        <w:t xml:space="preserve">نانو لوله کربنی ------🡨 Carbon nanotube (CNT)</w:t>
      </w:r>
    </w:p>
    <w:p>
      <w:pPr>
        <w:pStyle w:val="BodyText"/>
      </w:pPr>
      <w:r>
        <w:t xml:space="preserve">گرافن ------🡨 Graphene</w:t>
      </w:r>
    </w:p>
    <w:p>
      <w:pPr>
        <w:pStyle w:val="BodyText"/>
      </w:pPr>
      <w:r>
        <w:t xml:space="preserve">مواد متخلخل ------🡨 Porous materials</w:t>
      </w:r>
    </w:p>
    <w:p>
      <w:pPr>
        <w:pStyle w:val="BodyText"/>
      </w:pPr>
      <w:r>
        <w:t xml:space="preserve">قانون هدایت حرارت فوریه ------🡨 Fourier's law of heat conduction</w:t>
      </w:r>
    </w:p>
    <w:p>
      <w:pPr>
        <w:pStyle w:val="BodyText"/>
      </w:pPr>
      <w:r>
        <w:t xml:space="preserve">پلاکت‌های گرافنی ------🡨 Graphene platelets (GPL)</w:t>
      </w:r>
    </w:p>
    <w:p>
      <w:pPr>
        <w:pStyle w:val="BodyText"/>
      </w:pPr>
      <w:r>
        <w:t xml:space="preserve">تئورهای ترموالاستیسیته تعمیم یافته ------🡨 Generalized thermoelasticity theories</w:t>
      </w:r>
    </w:p>
    <w:p>
      <w:pPr>
        <w:pStyle w:val="BodyText"/>
      </w:pPr>
      <w:r>
        <w:t xml:space="preserve">تئورهای ترموالاستیسیته ممزوج ------🡨 Coupled thermoelasticity theories</w:t>
      </w:r>
    </w:p>
    <w:p>
      <w:pPr>
        <w:pStyle w:val="BodyText"/>
      </w:pPr>
      <w:r>
        <w:t xml:space="preserve">تئوری ترموالاستیسیته لرد- شولمن ------🡨 Lord-Shulman theory</w:t>
      </w:r>
    </w:p>
    <w:p>
      <w:pPr>
        <w:pStyle w:val="BodyText"/>
      </w:pPr>
      <w:r>
        <w:t xml:space="preserve">زمان تخفیف ------🡨 Relaxation time</w:t>
      </w:r>
    </w:p>
    <w:p>
      <w:pPr>
        <w:pStyle w:val="BodyText"/>
      </w:pPr>
      <w:r>
        <w:t xml:space="preserve">روش دیفرانسیل کوادریچر ------🡨 Differential quadrature method (DQM)</w:t>
      </w:r>
    </w:p>
    <w:p>
      <w:pPr>
        <w:pStyle w:val="BodyText"/>
      </w:pPr>
      <w:r>
        <w:t xml:space="preserve">روش نیومارک ------🡨 Newmark method</w:t>
      </w:r>
    </w:p>
    <w:p>
      <w:pPr>
        <w:pStyle w:val="BodyText"/>
      </w:pPr>
      <w:r>
        <w:t xml:space="preserve">صوت دوم ------🡨 Second sound</w:t>
      </w:r>
    </w:p>
    <w:p>
      <w:pPr>
        <w:pStyle w:val="BodyText"/>
      </w:pPr>
      <w:r>
        <w:t xml:space="preserve">تئوری ترموالاستیسیته گرین- لیندزی ------🡨 Green-Lindsay theory</w:t>
      </w:r>
    </w:p>
    <w:p>
      <w:pPr>
        <w:pStyle w:val="BodyText"/>
      </w:pPr>
      <w:r>
        <w:t xml:space="preserve">تئوری ترموالاستیسیته گرین- نقدی ------🡨 Green-Naghdi theory</w:t>
      </w:r>
    </w:p>
    <w:p>
      <w:pPr>
        <w:pStyle w:val="BodyText"/>
      </w:pPr>
      <w:r>
        <w:t xml:space="preserve">مدل تاخیر دوفازی ------🡨 Dual-phase-lag (DPL) model</w:t>
      </w:r>
    </w:p>
    <w:p>
      <w:pPr>
        <w:pStyle w:val="BodyText"/>
      </w:pPr>
      <w:r>
        <w:t xml:space="preserve">استوانه لایه ای مدرج تابعی ------🡨 Functionally graded layered cylinder</w:t>
      </w:r>
    </w:p>
    <w:p>
      <w:pPr>
        <w:pStyle w:val="BodyText"/>
      </w:pPr>
      <w:r>
        <w:t xml:space="preserve">تئوری های پوسته ها و ورق ها ------🡨 Shell and plate theories</w:t>
      </w:r>
    </w:p>
    <w:p>
      <w:pPr>
        <w:pStyle w:val="BodyText"/>
      </w:pPr>
      <w:r>
        <w:t xml:space="preserve">تئوری کلاسیک پوسته ها و ورق ها ------🡨 Classical shell and plate theory (CPT)</w:t>
      </w:r>
    </w:p>
    <w:p>
      <w:pPr>
        <w:pStyle w:val="BodyText"/>
      </w:pPr>
      <w:r>
        <w:t xml:space="preserve">تئوری برشی مرتبه اول ------🡨 First-order shear deformation theory (FSDT)</w:t>
      </w:r>
    </w:p>
    <w:p>
      <w:pPr>
        <w:pStyle w:val="BodyText"/>
      </w:pPr>
      <w:r>
        <w:t xml:space="preserve">تئوری برشی مرتبه دوم ------🡨 Second-order shear deformation theory</w:t>
      </w:r>
    </w:p>
    <w:p>
      <w:pPr>
        <w:pStyle w:val="BodyText"/>
      </w:pPr>
      <w:r>
        <w:t xml:space="preserve">تئوری برشی مرتبه بالا ------🡨 Higher-order shear deformation theory (HSDT)</w:t>
      </w:r>
    </w:p>
    <w:p>
      <w:pPr>
        <w:pStyle w:val="BodyText"/>
      </w:pPr>
      <w:r>
        <w:t xml:space="preserve">ثوابت لامه ------🡨 Lamé constants</w:t>
      </w:r>
    </w:p>
    <w:p>
      <w:pPr>
        <w:pStyle w:val="BodyText"/>
      </w:pPr>
      <w:r>
        <w:t xml:space="preserve">چند جمله ای های لاگرانژ ------🡨 Lagrange polynomials</w:t>
      </w:r>
    </w:p>
    <w:p>
      <w:pPr>
        <w:pStyle w:val="BodyText"/>
      </w:pPr>
      <w:r>
        <w:t xml:space="preserve">توزیع چبیشف(چبیشف- گوس- لباتو) ------🡨 Chebyshev distribution (Chebyshev-Gauss-Lobatto)</w:t>
      </w:r>
    </w:p>
    <w:p>
      <w:pPr>
        <w:pStyle w:val="BodyText"/>
      </w:pPr>
      <w:r>
        <w:t xml:space="preserve">روش هالپین-تسای ------🡨 Halpin-Tsai method</w:t>
      </w:r>
    </w:p>
    <w:p>
      <w:pPr>
        <w:pStyle w:val="BodyText"/>
      </w:pPr>
      <w:r>
        <w:t xml:space="preserve">قانون مخلوط‌ها ------🡨 Rule of mixtures</w:t>
      </w:r>
    </w:p>
    <w:p>
      <w:pPr>
        <w:pStyle w:val="BodyText"/>
      </w:pPr>
      <w:r>
        <w:t xml:space="preserve">تئوری سلول‌های باز ------🡨 Open-cell theory</w:t>
      </w:r>
    </w:p>
    <w:sectPr w:rsidR="00C8441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D1C"/>
    <w:rsid w:val="000C5ED0"/>
    <w:rsid w:val="000E0D5C"/>
    <w:rsid w:val="00157584"/>
    <w:rsid w:val="001B1253"/>
    <w:rsid w:val="001E2675"/>
    <w:rsid w:val="00254D1C"/>
    <w:rsid w:val="003D0FC4"/>
    <w:rsid w:val="003E1F2C"/>
    <w:rsid w:val="0043436D"/>
    <w:rsid w:val="00546399"/>
    <w:rsid w:val="006138E8"/>
    <w:rsid w:val="006E79D7"/>
    <w:rsid w:val="00A47B03"/>
    <w:rsid w:val="00A94D5E"/>
    <w:rsid w:val="00B1403E"/>
    <w:rsid w:val="00B4394E"/>
    <w:rsid w:val="00B923C3"/>
    <w:rsid w:val="00BD48D4"/>
    <w:rsid w:val="00C10613"/>
    <w:rsid w:val="00C84418"/>
    <w:rsid w:val="00DF44DE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Pr>
      <w:lang w:bidi="fa-IR"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A94D5E"/>
    <w:pPr>
      <w:spacing w:after="0" w:line="240" w:lineRule="auto"/>
    </w:pPr>
    <w:rPr>
      <w:rFonts w:ascii="Times New Roman" w:cs="B Mitra" w:hAnsi="Times New Roman"/>
      <w:sz w:val="20"/>
      <w:szCs w:val="20"/>
      <w:lang w:val="en-US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94D5E"/>
    <w:rPr>
      <w:rFonts w:ascii="Times New Roman" w:cs="B Mitra" w:hAnsi="Times New Roman"/>
      <w:sz w:val="20"/>
      <w:szCs w:val="20"/>
      <w:lang w:bidi="fa-IR"/>
    </w:rPr>
  </w:style>
  <w:style w:styleId="FootnoteReference" w:type="character">
    <w:name w:val="footnote reference"/>
    <w:basedOn w:val="DefaultParagraphFont"/>
    <w:uiPriority w:val="99"/>
    <w:semiHidden/>
    <w:unhideWhenUsed/>
    <w:rsid w:val="00A94D5E"/>
    <w:rPr>
      <w:vertAlign w:val="superscript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</TotalTime>
  <Pages>2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2026-10-03T15:58:59Z</dcterms:created>
  <dcterms:modified xsi:type="dcterms:W3CDTF">2026-10-03T15:58:59Z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