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پیوست-ب.-صحتسنجی-حلگر"/>
    <w:p>
      <w:pPr>
        <w:pStyle w:val="Heading1"/>
        <w:bidi/>
      </w:pPr>
      <w:r>
        <w:rPr>
          <w:rtl/>
        </w:rPr>
        <w:t xml:space="preserve">پیوست ب. صحت‏سنجی حل‏گر</w:t>
      </w:r>
    </w:p>
    <w:bookmarkStart w:id="9" w:name="چرا-این-پیوست-لازم-است"/>
    <w:p>
      <w:pPr>
        <w:pStyle w:val="Heading2"/>
        <w:bidi/>
      </w:pPr>
      <w:r>
        <w:rPr>
          <w:rtl/>
        </w:rPr>
        <w:t xml:space="preserve">چرا این پیوست لازم است</w:t>
      </w:r>
    </w:p>
    <w:p>
      <w:pPr>
        <w:bidi/>
      </w:pPr>
      <w:r>
        <w:rPr>
          <w:rtl/>
        </w:rPr>
        <w:t xml:space="preserve">هر حل‏گر عددی باید قبل از اینکه نتایجش قابل اعتماد باشد، در برابر چیزی که از قبل درست بودنش معلوم است امتحان شود. در این پیوست، حل‏گرِ اصلیِ پایان‏نامه با پنج آزمون مستقل سنجیده شده است. در هر آزمون، بدون تغییر دادن حتی یک خط از کدِ حل‏گر، فقط تنظیمات ورودی طوری عوض شده که مسئله شبیهِ یک مسئلهٔ شناخته‏شده شود؛ سپس خروجی حل‏گر با جواب دقیق ریاضی، یا نتایج یک مقالهٔ منتشرشده، یا یک حل‏گر کاملاً جداگانه مقایسه شده است. اگر همهٔ این مقایسه‏ها خوب دربیایند، می‏توان به نتایج فصل چهارم اعتماد کرد. خلاصهٔ عددیِ این آزمون‏ها در جدول ۴-۶ فصل چهارم هم آمده؛ اینجا همان نتایج با توضیح و نمودار آورده می‏شود.</w:t>
      </w:r>
    </w:p>
    <w:bookmarkEnd w:id="9"/>
    <w:bookmarkStart w:id="10" w:name="آزمون-۱-آیا-معادلات-بهدرستی-سرهم-شدهاند"/>
    <w:p>
      <w:pPr>
        <w:pStyle w:val="Heading2"/>
        <w:bidi/>
      </w:pPr>
      <w:r>
        <w:rPr>
          <w:rtl/>
        </w:rPr>
        <w:t xml:space="preserve">آزمون ۱: آیا معادلات به‏درستی سرهم شده‏اند؟</w:t>
      </w:r>
    </w:p>
    <w:p>
      <w:pPr>
        <w:bidi/>
      </w:pPr>
      <w:r>
        <w:rPr>
          <w:rtl/>
        </w:rPr>
        <w:t xml:space="preserve">این آزمون ساده‏ترین و در عین حال پایه‏ای‏ترین آزمون است. بخش استاتیکیِ حل‏گر (یعنی حالتی که زمان در آن دخالتی ندارد) با یک کدِ کاملاً جداگانه مقایسه شد که مستقیماً دو معادلهٔ جبری را حل می‏کند: یکی برای رسانش حرارتیِ پایا و یکی برای تعادل کشسان. این کدِ مقایسه هیچ خط مشترکی با حل‏گر اصلی ندارد. نتیجه: بیشترین اختلاف بین جابجاییِ محاسبه‏شده توسط دو کد از مرتبهٔ ۲×۱۰⁻¹¹ بود، یعنی عملاً صفر. این نشان می‏دهد معادلات در حل‏گر اصلی درست سرهم شده‏اند و هیچ خطای برنامه‏نویسیِ ساده‏ای در پایه‏ریزیِ دستگاه معادلات وجود ندارد.</w:t>
      </w:r>
    </w:p>
    <w:bookmarkEnd w:id="10"/>
    <w:bookmarkStart w:id="11" w:name="X0f796a29e15af87d8d729a4cffccc943c1e7979"/>
    <w:p>
      <w:pPr>
        <w:pStyle w:val="Heading2"/>
        <w:bidi/>
      </w:pPr>
      <w:r>
        <w:rPr>
          <w:rtl/>
        </w:rPr>
        <w:t xml:space="preserve">آزمون ۲: پاسخ مکانیکیِ دینامیکی در برابر یک مقالهٔ منتشرشده</w:t>
      </w:r>
    </w:p>
    <w:p>
      <w:pPr>
        <w:bidi/>
      </w:pPr>
      <w:r>
        <w:rPr>
          <w:rtl/>
        </w:rPr>
        <w:t xml:space="preserve">این آزمون بخش مکانیکیِ دینامیکیِ حل‏گر را می‏سنجد، یعنی جایی که هم زمان و هم فضا با هم درگیرند. مسئلهٔ مرجع از مقالهٔ ملک‏زاده و حیدرپور گرفته شده: یک استوانهٔ توخالی با دو سرِ گیردار که خواصش در راستای شعاع به‏تدریج تغییر می‏کند (مدرج تابعی) و زیر یک فشار داخلیِ متغیر با زمان (به‏شکل موج سینوسی) قرار دارد. کمیتی که مقایسه شد، جابجایی شعاعیِ بی‏بعد در سطح داخلی و وسط طول استوانه بود. جواب حل‏گر با جواب مقاله و همچنین با نتایج نرم‏افزار انسیس که در همان مقاله گزارش شده، فقط حدود ۰٫۱ تا ۰٫۲ درصد اختلاف داشت. علاوه بر این، تنش شعاعی روی سطح داخلی دقیقاً برابر منفیِ فشار اعمالی درآمد، که همان چیزی است که از شرط مرزی انتظار می‏رود. نموداری که برای این آزمون رسم می‏شود، جابجاییِ شعاعی را برحسب زمان نشان می‏دهد و منحنی حل حاضر را کنار نقاطِ گزارش‏شدهٔ مقاله و انسیس می‏گذارد؛ انطباق منحنی و نقاط کاملاً چشمگیر است.</w:t>
      </w:r>
    </w:p>
    <w:bookmarkEnd w:id="11"/>
    <w:bookmarkStart w:id="12" w:name="X0999fd43edf157a43e44243fb6230953e6991b4"/>
    <w:p>
      <w:pPr>
        <w:pStyle w:val="Heading2"/>
        <w:bidi/>
      </w:pPr>
      <w:r>
        <w:rPr>
          <w:rtl/>
        </w:rPr>
        <w:t xml:space="preserve">آزمون ۳: هدایت حرارتیِ گذرا در برابر جواب دقیق ریاضی</w:t>
      </w:r>
    </w:p>
    <w:p>
      <w:pPr>
        <w:bidi/>
      </w:pPr>
      <w:r>
        <w:rPr>
          <w:rtl/>
        </w:rPr>
        <w:t xml:space="preserve">اینجا فقط بخش حرارتیِ حل‏گر سنجیده می‏شود، آن‏هم در برابر یک جواب دقیق تحلیلی (نه یک شبیه‏سازی دیگر). مسئله این است: یک استوانهٔ توخالیِ همگن که سطح داخلی‏اش به‏تدریج گرم می‏شود، سطح خارجی‏اش با هوای بیرون تبادل حرارت دارد و دو سرش عایق است. برای این مسئله می‏توان جواب دقیق را با روش‏های ریاضیِ سری (بسط بسل) به‏دست آورد. کمیتِ مقایسه، پروفیل دما در راستای شعاع در چند لحظهٔ زمانیِ مختلف است. نتیجه: منحنیِ دمای حاصل از حل‏گر عملاً روی منحنیِ دقیق می‏نشیند، با خطای نسبی بین ۱۰⁻⁵ تا ۱۰⁻⁷، یعنی یک اختلاف کاملاً ناچیز. نمودار این آزمون چند پروفیل شعاعیِ دما را در زمان‏های مختلف نشان می‏دهد: نقاط حل‏گر روی منحنیِ پیوستهٔ جواب دقیق قرار می‏گیرند و عملاً از هم جدا نیستند.</w:t>
      </w:r>
    </w:p>
    <w:bookmarkEnd w:id="12"/>
    <w:bookmarkStart w:id="13" w:name="Xf8462d83e07c19e90adf9d2faf371494fc2d6e6"/>
    <w:p>
      <w:pPr>
        <w:pStyle w:val="Heading2"/>
        <w:bidi/>
      </w:pPr>
      <w:r>
        <w:rPr>
          <w:rtl/>
        </w:rPr>
        <w:t xml:space="preserve">آزمون ۴: روش گام‏زمانی در برابر یک حل‏گر مستقل</w:t>
      </w:r>
    </w:p>
    <w:p>
      <w:pPr>
        <w:bidi/>
      </w:pPr>
      <w:r>
        <w:rPr>
          <w:rtl/>
        </w:rPr>
        <w:t xml:space="preserve">این آزمون همان مسئلهٔ هدایت حرارتیِ آزمون قبل را دوباره به کار می‏گیرد، اما این‏بار هدف سنجیدن روش انتگرال‏گیریِ زمانیِ نیومارک است، نه دقتِ فضایی. جواب حل‏گر با جوابِ یک حل‏گر عددیِ کاملاً مستقل به نام ode15s (که برای مسائل سخت و حساس ساخته شده) مقایسه شد. بیشترین اختلاف دما در کل بازهٔ زمانی، حدود ۰٫۰۰۳ کلوین بود؛ یعنی عملاً هیچ. این نتیجه نشان می‏دهد روش گام‏زمانیِ استفاده‏شده در حل‏گر، هم پایدار است و هم دقیق. چون این آزمون فقط یک عدد است (نه یک منحنی)، نمودار جداگانه‏ای ندارد و مقدارش در جدول ۴-۶ آمده است.</w:t>
      </w:r>
    </w:p>
    <w:bookmarkEnd w:id="13"/>
    <w:bookmarkStart w:id="14" w:name="X629ba9ba05c2c8fe4b527457c31e5a6aa3443f7"/>
    <w:p>
      <w:pPr>
        <w:pStyle w:val="Heading2"/>
        <w:bidi/>
      </w:pPr>
      <w:r>
        <w:rPr>
          <w:rtl/>
        </w:rPr>
        <w:t xml:space="preserve">آزمون ۵: انتشار موج در نظریهٔ ممزوج لرد–شولمن</w:t>
      </w:r>
    </w:p>
    <w:p>
      <w:pPr>
        <w:bidi/>
      </w:pPr>
      <w:r>
        <w:rPr>
          <w:rtl/>
        </w:rPr>
        <w:t xml:space="preserve">این سخت‏ترین و مهم‏ترین آزمون است، چون کل ویژگیِ خاصِ نظریهٔ لرد–شولمن — یعنی اینکه گرما با سرعت محدود پخش می‏شود، نه بی‏نهایت سریع مثل نظریهٔ کلاسیک — را می‏سنجد. مسئلهٔ مرجع از مقالهٔ باقری و اسلامی گرفته شده: یک استوانهٔ توخالیِ یک‏بعدی که سطح داخلی‏اش ناگهان با یک شوکِ حرارتی مواجه می‏شود. در این مسئله، دو نوع موج باید دیده شود: یک موج حرارتی که کندتر حرکت می‏کند و یک موج کشسان که سریع‏تر است. مطابق تنظیمات مسئله، جبههٔ موج کشسان باید در موقعیت r=1+t و جبههٔ موج حرارتی در موقعیت r=1+0.5t پیش برود. نتیجهٔ حل‏گر دقیقاً همین دو سرعت را نشان داد و حتی زمان بازتاب موج‏ها از دیوارهٔ بیرونی هم درست بازتولید شد. نموداری که برای این آزمون رسم می‏شود، چند پروفیل دما را در زمان‏های پیاپی نشان می‏دهد که در آن‏ها می‏توان دید پیشانیِ تیزِ موج حرارتی چطور به‏جلو حرکت می‏کند و از دیواره بازمی‏تابد.</w:t>
      </w:r>
    </w:p>
    <w:bookmarkEnd w:id="14"/>
    <w:bookmarkStart w:id="15" w:name="X94d7e0c9da03e917300858619dcc694f1acafd1"/>
    <w:p>
      <w:pPr>
        <w:pStyle w:val="Heading2"/>
        <w:bidi/>
      </w:pPr>
      <w:r>
        <w:rPr>
          <w:rtl/>
        </w:rPr>
        <w:t xml:space="preserve">بررسی همگرایی: آیا تعداد نقاط شبکه کافی است؟</w:t>
      </w:r>
    </w:p>
    <w:p>
      <w:pPr>
        <w:bidi/>
      </w:pPr>
      <w:r>
        <w:rPr>
          <w:rtl/>
        </w:rPr>
        <w:t xml:space="preserve">جدا از این پنج آزمون، باید نشان داده شود که تعداد نقاطِ شبکهٔ محاسباتی و اندازهٔ گام زمانی که در پایان‏نامه استفاده شده، کافی هستند — یعنی اگر شبکه ریزتر شود، جواب دیگر تغییر معناداری نمی‏کند. در راستای شعاعی، جواب از همان هفت نقطه (Nr=7) به بعد تقریباً ثابت می‏ماند و خطا زیر ۰٫۳ درصد است؛ با این حال برای اجراهای نهایی از ۱۵ نقطه استفاده شد تا جبههٔ تیزِ موج بدون نوسانِ اضافی دیده شود. در راستای محوری (طول استوانه) وضعیت حساس‏تر است: با فقط پنج نقطه، خطای تنش نزدیک ۹٫۴ درصد است چون منطقهٔ نزدیک تکیه‏گاه به‏درستی حل نمی‏شود؛ از نُه نقطه به بعد خطا زیر ۱ درصد می‏افتد و با ۱۱ نقطه (انتخاب نهایی) به ۰٫۱۶ درصد می‏رسد. دربارهٔ زمان: گام زمانیِ یک ثانیه (انتخاب نهایی) کاملاً همگراست، در حالی‏که گام پنج‏ثانیه‏ای یک جهشِ کاذبِ حدود ۳ درصدی در دمای بیشینه ایجاد می‏کند. در پایان، روش گسسته‏سازیِ فضاییِ استفاده‏شده در این پایان‏نامه (مربعات تفاضلی) با روش‏های رایج دیگر هم مقایسه شد: برای رسیدن به همان سطح دقت، این روش تنها به حدود ۹ تا ۱۱ نقطه نیاز دارد، در حالی‏که اجزای محدودِ درجه‏دو حدود ۲۱ نقطه و اجزای محدودِ خطی یا تفاضل محدود حدود ۱۶۱ نقطه لازم دارند — یعنی در دقتِ برابر، شبکهٔ استفاده‏شده حدود پانزده برابر کوچک‏تر است. سه نمودار برای این بخش در نظر گرفته می‏شود: یکی همگراییِ شعاعی، یکی همگراییِ محوری، و یکی مقایسهٔ خطای روش‏های مختلفِ گسسته‏سازی برحسب تعداد نقاط.</w:t>
      </w:r>
    </w:p>
    <w:bookmarkEnd w:id="15"/>
    <w:bookmarkStart w:id="16" w:name="جمعبندی"/>
    <w:p>
      <w:pPr>
        <w:pStyle w:val="Heading2"/>
        <w:bidi/>
      </w:pPr>
      <w:r>
        <w:rPr>
          <w:rtl/>
        </w:rPr>
        <w:t xml:space="preserve">جمع‏بندی</w:t>
      </w:r>
    </w:p>
    <w:p>
      <w:pPr>
        <w:bidi/>
      </w:pPr>
      <w:r>
        <w:rPr>
          <w:rtl/>
        </w:rPr>
        <w:t xml:space="preserve">در مجموع، شش شاهد بالا نشان می‏دهند حل‏گر هم در حالت استاتیکی و هم دینامیکی، هم در حالت ساده و هم در حالت کاملاً ممزوجِ لرد–شولمن، درست کار می‏کند: مونتاژ استاتیکی تا مرتبهٔ ۱۰⁻¹¹ با یک کد جدا یکی است، پاسخ مکانیکیِ دینامیکی با خطای زیر ۰٫۲ درصد با یک مقالهٔ معتبر می‏خواند، هدایت حرارتیِ گذرا با خطای ۱۰⁻⁵ تا ۱۰⁻⁷ روی جواب دقیق می‏نشیند، روش گام‏زمانی با اختلاف تنها ۰٫۰۰۳ کلوین با یک حل‏گر مستقل هم‏خوان است، و امواج حرارتی-کشسانِ نظریهٔ لرد–شولمن با سرعت و زمان بازتاب درست بازتولید می‏شوند. همراه با شواهد همگرایی، این آزمون‏ها نشان می‏دهند مدل عددیِ به‏کاررفته در این پایان‏نامه قابل اعتماد است و نتایج فصل چهارم بر پایه‏ای درست استوارند.</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2026-08-29T01:18:17Z</dcterms:created>
  <dcterms:modified xsi:type="dcterms:W3CDTF">2026-08-29T01:18:17Z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