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فصل-چهارم-یافتههای-پژوهش"/>
    <w:p>
      <w:pPr>
        <w:pStyle w:val="Heading1"/>
        <w:bidi/>
      </w:pPr>
      <w:r>
        <w:rPr>
          <w:rtl/>
        </w:rPr>
        <w:t xml:space="preserve">فصل چهارم: یافته‌های پژوهش</w:t>
      </w:r>
    </w:p>
    <w:bookmarkStart w:id="9" w:name="مقدمه"/>
    <w:p>
      <w:pPr>
        <w:pStyle w:val="Heading2"/>
        <w:bidi/>
      </w:pPr>
      <w:r>
        <w:rPr>
          <w:rtl/>
        </w:rPr>
        <w:t xml:space="preserve">4-1. مقدمه</w:t>
      </w:r>
    </w:p>
    <w:p>
      <w:pPr>
        <w:bidi/>
      </w:pPr>
      <w:r>
        <w:rPr>
          <w:rtl/>
        </w:rPr>
        <w:t xml:space="preserve">در این فصل نتایج عددی بدست آمده برای استوانه توخالی چندلایه متخلخل تقویت شده</w:t>
      </w:r>
      <w:r>
        <w:rPr>
          <w:rtl/>
        </w:rPr>
        <w:t xml:space="preserve"> </w:t>
      </w:r>
      <w:r>
        <w:rPr>
          <w:rtl/>
        </w:rPr>
        <w:t xml:space="preserve">با پلاکت‌های گرافنی تحت بارگذاری ترمو- مکانیکی ارائه می‌شود. معادلات حاکم و</w:t>
      </w:r>
      <w:r>
        <w:rPr>
          <w:rtl/>
        </w:rPr>
        <w:t xml:space="preserve"> </w:t>
      </w:r>
      <w:r>
        <w:rPr>
          <w:rtl/>
        </w:rPr>
        <w:t xml:space="preserve">روش حل در فصل سوم تشریح شده‌اند. ابتدا مسئله مرجع و کمیت‌های بی‌بعد معرفی</w:t>
      </w:r>
      <w:r>
        <w:rPr>
          <w:rtl/>
        </w:rPr>
        <w:t xml:space="preserve"> </w:t>
      </w:r>
      <w:r>
        <w:rPr>
          <w:rtl/>
        </w:rPr>
        <w:t xml:space="preserve">می‌شوند و پس از آن همگرایی عددی و صحت سنجی حل بررسی می‌گردد. سپس مطالعات</w:t>
      </w:r>
      <w:r>
        <w:rPr>
          <w:rtl/>
        </w:rPr>
        <w:t xml:space="preserve"> </w:t>
      </w:r>
      <w:r>
        <w:rPr>
          <w:rtl/>
        </w:rPr>
        <w:t xml:space="preserve">پارامتری به ترتیب زیر ارائه می‌شوند: الگوی توزیع پلاکت‌های گرافنی، الگو و شدت</w:t>
      </w:r>
      <w:r>
        <w:rPr>
          <w:rtl/>
        </w:rPr>
        <w:t xml:space="preserve"> </w:t>
      </w:r>
      <w:r>
        <w:rPr>
          <w:rtl/>
        </w:rPr>
        <w:t xml:space="preserve">تخلخل، کسر وزنی گرافن، نسبت‌های ابعادی پلاکت، برهم‌کنش الگوهای گرافن و تخلخل،</w:t>
      </w:r>
      <w:r>
        <w:rPr>
          <w:rtl/>
        </w:rPr>
        <w:t xml:space="preserve"> </w:t>
      </w:r>
      <w:r>
        <w:rPr>
          <w:rtl/>
        </w:rPr>
        <w:t xml:space="preserve">شرایط تکیه‌گاهی، فشار داخلی، طول استوانه، ضخامت جداره، زمان تخفیف، ممزوج بودن</w:t>
      </w:r>
      <w:r>
        <w:rPr>
          <w:rtl/>
        </w:rPr>
        <w:t xml:space="preserve"> </w:t>
      </w:r>
      <w:r>
        <w:rPr>
          <w:rtl/>
        </w:rPr>
        <w:t xml:space="preserve">معادلات، ضریب همرفت و شوک حرارتی. در پایان سه مطالعه گسترشی شامل مقایسه</w:t>
      </w:r>
      <w:r>
        <w:rPr>
          <w:rtl/>
        </w:rPr>
        <w:t xml:space="preserve"> </w:t>
      </w:r>
      <w:r>
        <w:rPr>
          <w:rtl/>
        </w:rPr>
        <w:t xml:space="preserve">نظریه‌های ترموالاستیسیته، مقایسه روش‌های انتگرال‌گیری زمانی و مقایسه روش‌های</w:t>
      </w:r>
      <w:r>
        <w:rPr>
          <w:rtl/>
        </w:rPr>
        <w:t xml:space="preserve"> </w:t>
      </w:r>
      <w:r>
        <w:rPr>
          <w:rtl/>
        </w:rPr>
        <w:t xml:space="preserve">گسسته سازی مکانی گزارش می‌شود.</w:t>
      </w:r>
    </w:p>
    <w:bookmarkEnd w:id="9"/>
    <w:bookmarkStart w:id="10" w:name="مسئله-مرجع-و-کمیتهای-بیبعد"/>
    <w:p>
      <w:pPr>
        <w:pStyle w:val="Heading2"/>
        <w:bidi/>
      </w:pPr>
      <w:r>
        <w:rPr>
          <w:rtl/>
        </w:rPr>
        <w:t xml:space="preserve">4-2. مسئله مرجع و کمیت‌های بی‌بعد</w:t>
      </w:r>
    </w:p>
    <w:p>
      <w:pPr>
        <w:bidi/>
      </w:pPr>
      <w:r>
        <w:rPr>
          <w:rtl/>
        </w:rPr>
        <w:t xml:space="preserve">در این بخش کمیت‌های بی‌بعد، مولفه‌های هندسی مسئله، ثوابت معادلات و خواص مواد</w:t>
      </w:r>
      <w:r>
        <w:rPr>
          <w:rtl/>
        </w:rPr>
        <w:t xml:space="preserve"> </w:t>
      </w:r>
      <w:r>
        <w:rPr>
          <w:rtl/>
        </w:rPr>
        <w:t xml:space="preserve">مورد استفاده در این فصل بیان می‌شود [۳، ۶۹]: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h</m:t>
              </m:r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̂"/>
                </m:accPr>
                <m:e>
                  <m:r>
                    <m:t>α</m:t>
                  </m:r>
                </m:e>
              </m:acc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t> 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acc>
            <m:accPr>
              <m:chr m:val="̂"/>
            </m:accPr>
            <m:e>
              <m:r>
                <m:t>α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ρ</m:t>
              </m:r>
              <m:r>
                <m:t>c</m:t>
              </m:r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τ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̂"/>
                </m:accPr>
                <m:e>
                  <m:r>
                    <m:t>α</m:t>
                  </m:r>
                </m:e>
              </m:acc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Σ</m:t>
              </m:r>
            </m:e>
            <m:sub>
              <m:r>
                <m:t>i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)</m:t>
              </m:r>
            </m:num>
            <m:den>
              <m:r>
                <m:t>E</m:t>
              </m:r>
              <m:r>
                <m:t>α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sSub>
            <m:e>
              <m:r>
                <m:t>σ</m:t>
              </m:r>
            </m:e>
            <m:sub>
              <m:r>
                <m:t>i</m:t>
              </m:r>
              <m:r>
                <m:t>i</m:t>
              </m:r>
            </m:sub>
          </m:sSub>
          <m:r>
            <m:t> </m:t>
          </m:r>
          <m:r>
            <m:t> </m:t>
          </m:r>
          <m:r>
            <m:t> </m:t>
          </m:r>
          <m:r>
            <m:t> </m:t>
          </m:r>
          <m:r>
            <m:t>i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,</m:t>
          </m:r>
          <m:r>
            <m:t>z</m:t>
          </m:r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  <m:r>
                <m:t>α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h</m:t>
              </m:r>
            </m:den>
          </m:f>
        </m:oMath>
      </m:oMathPara>
    </w:p>
    <w:p>
      <w:pPr>
        <w:bidi/>
      </w:pPr>
      <w:r>
        <w:rPr>
          <w:rtl/>
        </w:rPr>
        <w:t xml:space="preserve">[جدول ۴-۱: مولفه‌های هندسی و ثوابت معادلات]</w:t>
      </w:r>
    </w:p>
    <w:p>
      <w:pPr>
        <w:bidi/>
      </w:pPr>
      <w:r>
        <w:rPr>
          <w:rtl/>
        </w:rPr>
        <w:t xml:space="preserve">[جدول ۴-۲: خواص اپوکسی و پلاکت‌های گرافنی]</w:t>
      </w:r>
    </w:p>
    <w:bookmarkEnd w:id="10"/>
    <w:bookmarkStart w:id="15" w:name="همگرایی-عددی"/>
    <w:p>
      <w:pPr>
        <w:pStyle w:val="Heading2"/>
        <w:bidi/>
      </w:pPr>
      <w:r>
        <w:rPr>
          <w:rtl/>
        </w:rPr>
        <w:t xml:space="preserve">4-3. همگرایی عددی</w:t>
      </w:r>
    </w:p>
    <w:p>
      <w:pPr>
        <w:bidi/>
      </w:pPr>
      <w:r>
        <w:rPr>
          <w:rtl/>
        </w:rPr>
        <w:t xml:space="preserve">پیش از صحت سنجی نتایج، همگرایی عددی حل به صورت مستقل در هر راستای گسسته سازی</w:t>
      </w:r>
      <w:r>
        <w:rPr>
          <w:rtl/>
        </w:rPr>
        <w:t xml:space="preserve"> </w:t>
      </w:r>
      <w:r>
        <w:rPr>
          <w:rtl/>
        </w:rPr>
        <w:t xml:space="preserve">بررسی می‌شود. نقاط شعاعی هر لایه با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</m:oMath>
      <w:r>
        <w:rPr>
          <w:rtl/>
        </w:rPr>
        <w:t xml:space="preserve">، نقاط محوری با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</m:oMath>
      <w:r>
        <w:rPr>
          <w:rtl/>
        </w:rPr>
        <w:t xml:space="preserve">، تعداد</w:t>
      </w:r>
      <w:r>
        <w:rPr>
          <w:rtl/>
        </w:rPr>
        <w:t xml:space="preserve"> </w:t>
      </w:r>
      <w:r>
        <w:rPr>
          <w:rtl/>
        </w:rPr>
        <w:t xml:space="preserve">لایه‌ها با</w:t>
      </w:r>
      <w:r>
        <w:rPr>
          <w:rtl/>
        </w:rPr>
        <w:t xml:space="preserve"> </w:t>
      </w:r>
      <m:oMath>
        <m:r>
          <m:t>N</m:t>
        </m:r>
        <m:r>
          <m:t>L</m:t>
        </m:r>
      </m:oMath>
      <w:r>
        <w:rPr>
          <w:rtl/>
        </w:rPr>
        <w:t xml:space="preserve">، گام زمانی با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و تعداد درجات آزادی حل شده با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o</m:t>
            </m:r>
            <m:r>
              <m:t>f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نشان داده می‌شوند. معیار همگرایی، تنش محیطی بی‌بعد است که هم به صورت</w:t>
      </w:r>
      <w:r>
        <w:rPr>
          <w:rtl/>
        </w:rPr>
        <w:t xml:space="preserve"> </w:t>
      </w:r>
      <w:r>
        <w:rPr>
          <w:rtl/>
        </w:rPr>
        <w:t xml:space="preserve">مقدار در سطح داخلی و هم به صورت خطای نسبی نیمرخ صفحه میانی نسبت به ریزترین</w:t>
      </w:r>
      <w:r>
        <w:rPr>
          <w:rtl/>
        </w:rPr>
        <w:t xml:space="preserve"> </w:t>
      </w:r>
      <w:r>
        <w:rPr>
          <w:rtl/>
        </w:rPr>
        <w:t xml:space="preserve">شبکه گزارش می‌شود.</w:t>
      </w:r>
    </w:p>
    <w:bookmarkStart w:id="11" w:name="نقاط-شعاعی"/>
    <w:p>
      <w:pPr>
        <w:pStyle w:val="Heading3"/>
        <w:bidi/>
      </w:pPr>
      <w:r>
        <w:rPr>
          <w:rtl/>
        </w:rPr>
        <w:t xml:space="preserve">4-3-1. نقاط شعاعی</w:t>
      </w:r>
    </w:p>
    <w:p>
      <w:pPr>
        <w:bidi/>
      </w:pPr>
      <w:r>
        <w:rPr>
          <w:rtl/>
        </w:rPr>
        <w:t xml:space="preserve">[شکل ۴-۱: همگرایی نقاط شعاعی]</w:t>
      </w:r>
    </w:p>
    <w:p>
      <w:pPr>
        <w:bidi/>
      </w:pPr>
      <w:r>
        <w:rPr>
          <w:rtl/>
        </w:rPr>
        <w:t xml:space="preserve">شکل ۴-۱ تنش محیطی و دما را برای تعداد نقاط شعاعی مختلف در هر لایه نشان می‌دهد</w:t>
      </w:r>
      <w:r>
        <w:rPr>
          <w:rtl/>
        </w:rPr>
        <w:t xml:space="preserve"> </w:t>
      </w:r>
      <w:r>
        <w:rPr>
          <w:rtl/>
        </w:rPr>
        <w:t xml:space="preserve">و منحنی‌ها عملاً بر هم منطبق‌اند. مطابق جدول ۴-۳، تنش محیطی سطح داخلی حدود</w:t>
      </w:r>
      <w:r>
        <w:rPr>
          <w:rtl/>
        </w:rPr>
        <w:t xml:space="preserve"> </w:t>
      </w:r>
      <w:r>
        <w:rPr>
          <w:rtl/>
        </w:rPr>
        <w:t xml:space="preserve">۰۹/۰ درصد تغییر می‌کند و خطای نسبی کمتر از ۲۹/۰ درصد می‌ماند. کمیت‌های مورد</w:t>
      </w:r>
      <w:r>
        <w:rPr>
          <w:rtl/>
        </w:rPr>
        <w:t xml:space="preserve"> </w:t>
      </w:r>
      <w:r>
        <w:rPr>
          <w:rtl/>
        </w:rPr>
        <w:t xml:space="preserve">بررسی از همان هفت نقطه شعاعی در هر لایه همگرا هستند. این موضوع نقطه قوت روش</w:t>
      </w:r>
      <w:r>
        <w:rPr>
          <w:rtl/>
        </w:rPr>
        <w:t xml:space="preserve"> </w:t>
      </w:r>
      <w:r>
        <w:rPr>
          <w:rtl/>
        </w:rPr>
        <w:t xml:space="preserve">دیفرانسیل کوادریچر است که پیش از این به آن اشاره شد.</w:t>
      </w:r>
    </w:p>
    <w:p>
      <w:pPr>
        <w:bidi/>
      </w:pPr>
      <w:r>
        <w:rPr>
          <w:rtl/>
        </w:rPr>
        <w:t xml:space="preserve">[جدول ۴-۳: همگرایی نقاط شعاعی]</w:t>
      </w:r>
    </w:p>
    <w:bookmarkEnd w:id="11"/>
    <w:bookmarkStart w:id="12" w:name="نقاط-محوری"/>
    <w:p>
      <w:pPr>
        <w:pStyle w:val="Heading3"/>
        <w:bidi/>
      </w:pPr>
      <w:r>
        <w:rPr>
          <w:rtl/>
        </w:rPr>
        <w:t xml:space="preserve">4-3-2. نقاط محوری</w:t>
      </w:r>
    </w:p>
    <w:p>
      <w:pPr>
        <w:bidi/>
      </w:pPr>
      <w:r>
        <w:rPr>
          <w:rtl/>
        </w:rPr>
        <w:t xml:space="preserve">[شکل ۴-۲: همگرایی نقاط محوری]</w:t>
      </w:r>
    </w:p>
    <w:p>
      <w:pPr>
        <w:bidi/>
      </w:pPr>
      <w:r>
        <w:rPr>
          <w:rtl/>
        </w:rPr>
        <w:t xml:space="preserve">شکل ۴-۲ تنش محیطی و دما را برای تعداد نقاط محوری مختلف نشان می‌دهد. با پنج</w:t>
      </w:r>
      <w:r>
        <w:rPr>
          <w:rtl/>
        </w:rPr>
        <w:t xml:space="preserve"> </w:t>
      </w:r>
      <w:r>
        <w:rPr>
          <w:rtl/>
        </w:rPr>
        <w:t xml:space="preserve">نقطه محوری، مقدار تنش محیطی سطح داخلی نسبت به ریزترین شبکه حدود ۴/۹ درصد</w:t>
      </w:r>
      <w:r>
        <w:rPr>
          <w:rtl/>
        </w:rPr>
        <w:t xml:space="preserve"> </w:t>
      </w:r>
      <w:r>
        <w:rPr>
          <w:rtl/>
        </w:rPr>
        <w:t xml:space="preserve">اختلاف دارد. از نه نقطه به بعد خطا در محدوده کمتر از یک درصد تثبیت می‌شود و در</w:t>
      </w:r>
      <w:r>
        <w:rPr>
          <w:rtl/>
        </w:rPr>
        <w:t xml:space="preserve"> </w:t>
      </w:r>
      <w:r>
        <w:rPr>
          <w:rtl/>
        </w:rPr>
        <w:t xml:space="preserve">یازده نقطه به ۱۶/۰ درصد می‌رسد. روند همگرایی یکنواخت نیست اما از نه نقطه به</w:t>
      </w:r>
      <w:r>
        <w:rPr>
          <w:rtl/>
        </w:rPr>
        <w:t xml:space="preserve"> </w:t>
      </w:r>
      <w:r>
        <w:rPr>
          <w:rtl/>
        </w:rPr>
        <w:t xml:space="preserve">روشنی تثبیت می‌شود.</w:t>
      </w:r>
    </w:p>
    <w:p>
      <w:pPr>
        <w:bidi/>
      </w:pPr>
      <w:r>
        <w:rPr>
          <w:rtl/>
        </w:rPr>
        <w:t xml:space="preserve">در جدول ۴-۴ دو معیار متفاوت گزارش شده است و باید از هم تفکیک شوند. ستون تنش</w:t>
      </w:r>
      <w:r>
        <w:rPr>
          <w:rtl/>
        </w:rPr>
        <w:t xml:space="preserve"> </w:t>
      </w:r>
      <w:r>
        <w:rPr>
          <w:rtl/>
        </w:rPr>
        <w:t xml:space="preserve">محیطی سطح داخلی یک مقدار نقطه‌ای است و اختلاف آن با ریزترین شبکه برای پنج نقطه</w:t>
      </w:r>
      <w:r>
        <w:rPr>
          <w:rtl/>
        </w:rPr>
        <w:t xml:space="preserve"> </w:t>
      </w:r>
      <w:r>
        <w:rPr>
          <w:rtl/>
        </w:rPr>
        <w:t xml:space="preserve">محوری حدود ۴/۹ درصد می‌شود. ستون درصد خطای نسبی، خطای کل نیمرخ صفحه میانی است</w:t>
      </w:r>
      <w:r>
        <w:rPr>
          <w:rtl/>
        </w:rPr>
        <w:t xml:space="preserve"> </w:t>
      </w:r>
      <w:r>
        <w:rPr>
          <w:rtl/>
        </w:rPr>
        <w:t xml:space="preserve">و برای همان حالت ۹۲/۳ درصد بدست می‌آید. مقدار نقطه‌ای همواره حساس‌تر از خطای</w:t>
      </w:r>
      <w:r>
        <w:rPr>
          <w:rtl/>
        </w:rPr>
        <w:t xml:space="preserve"> </w:t>
      </w:r>
      <w:r>
        <w:rPr>
          <w:rtl/>
        </w:rPr>
        <w:t xml:space="preserve">نیمرخ است، زیرا خطای نیمرخ روی کل ضخامت میانگین گرفته می‌شود.</w:t>
      </w:r>
    </w:p>
    <w:p>
      <w:pPr>
        <w:bidi/>
      </w:pPr>
      <w:r>
        <w:rPr>
          <w:rtl/>
        </w:rPr>
        <w:t xml:space="preserve">[جدول ۴-۴: همگرایی و زمان پردازش نقاط محوری]</w:t>
      </w:r>
    </w:p>
    <w:bookmarkEnd w:id="12"/>
    <w:bookmarkStart w:id="13" w:name="تعداد-لایهها"/>
    <w:p>
      <w:pPr>
        <w:pStyle w:val="Heading3"/>
        <w:bidi/>
      </w:pPr>
      <w:r>
        <w:rPr>
          <w:rtl/>
        </w:rPr>
        <w:t xml:space="preserve">4-3-3. تعداد لایه‌ها</w:t>
      </w:r>
    </w:p>
    <w:p>
      <w:pPr>
        <w:bidi/>
      </w:pPr>
      <w:r>
        <w:rPr>
          <w:rtl/>
        </w:rPr>
        <w:t xml:space="preserve">[شکل ۴-۳: همگرایی تعداد لایه‌ها]</w:t>
      </w:r>
    </w:p>
    <w:p>
      <w:pPr>
        <w:bidi/>
      </w:pPr>
      <w:r>
        <w:rPr>
          <w:rtl/>
        </w:rPr>
        <w:t xml:space="preserve">شکل ۴-۳ تنش محیطی و دما را برای تعداد لایه‌های مختلف نشان می‌دهد. تنش محیطی</w:t>
      </w:r>
      <w:r>
        <w:rPr>
          <w:rtl/>
        </w:rPr>
        <w:t xml:space="preserve"> </w:t>
      </w:r>
      <w:r>
        <w:rPr>
          <w:rtl/>
        </w:rPr>
        <w:t xml:space="preserve">سطح داخلی کمتر از ۰۵/۰ درصد تغییر می‌کند و خطای نسبی کمتر از ۲۶/۰ درصد می‌ماند</w:t>
      </w:r>
      <w:r>
        <w:rPr>
          <w:rtl/>
        </w:rPr>
        <w:t xml:space="preserve"> </w:t>
      </w:r>
      <w:r>
        <w:rPr>
          <w:rtl/>
        </w:rPr>
        <w:t xml:space="preserve">(جدول ۴-۵). کمیت‌های میدانی از سه لایه به بعد عملاً مستقل از تعداد لایه هستند.</w:t>
      </w:r>
      <w:r>
        <w:rPr>
          <w:rtl/>
        </w:rPr>
        <w:t xml:space="preserve"> </w:t>
      </w:r>
      <w:r>
        <w:rPr>
          <w:rtl/>
        </w:rPr>
        <w:t xml:space="preserve">تنها اثر افزایش تعداد لایه‌ها، ظریف‌تر شدن الگوی پله‌ای تنش محیطی در فصل</w:t>
      </w:r>
      <w:r>
        <w:rPr>
          <w:rtl/>
        </w:rPr>
        <w:t xml:space="preserve"> </w:t>
      </w:r>
      <w:r>
        <w:rPr>
          <w:rtl/>
        </w:rPr>
        <w:t xml:space="preserve">مشترک‌ها است.</w:t>
      </w:r>
    </w:p>
    <w:p>
      <w:pPr>
        <w:bidi/>
      </w:pPr>
      <w:r>
        <w:rPr>
          <w:rtl/>
        </w:rPr>
        <w:t xml:space="preserve">[جدول ۴-۵: همگرایی تعداد لایه‌ها]</w:t>
      </w:r>
    </w:p>
    <w:bookmarkEnd w:id="13"/>
    <w:bookmarkStart w:id="14" w:name="گام-زمانی"/>
    <w:p>
      <w:pPr>
        <w:pStyle w:val="Heading3"/>
        <w:bidi/>
      </w:pPr>
      <w:r>
        <w:rPr>
          <w:rtl/>
        </w:rPr>
        <w:t xml:space="preserve">4-3-4. گام زمانی</w:t>
      </w:r>
    </w:p>
    <w:p>
      <w:pPr>
        <w:bidi/>
      </w:pPr>
      <w:r>
        <w:rPr>
          <w:rtl/>
        </w:rPr>
        <w:t xml:space="preserve">در گام‌های زمانی کمتر از دو ثانیه حل همگرا می‌شود. در گام زمانی پنج ثانیه یک</w:t>
      </w:r>
      <w:r>
        <w:rPr>
          <w:rtl/>
        </w:rPr>
        <w:t xml:space="preserve"> </w:t>
      </w:r>
      <w:r>
        <w:rPr>
          <w:rtl/>
        </w:rPr>
        <w:t xml:space="preserve">جهش کاذب سه درصدی در دمای بیشینه پدید می‌آید، زیرا انتگرال‌گیر نیومارک پیشانی</w:t>
      </w:r>
      <w:r>
        <w:rPr>
          <w:rtl/>
        </w:rPr>
        <w:t xml:space="preserve"> </w:t>
      </w:r>
      <w:r>
        <w:rPr>
          <w:rtl/>
        </w:rPr>
        <w:t xml:space="preserve">تیز حرارتی را با دقت کمتری حل می‌کند (جدول ۴-۶).</w:t>
      </w:r>
    </w:p>
    <w:p>
      <w:pPr>
        <w:bidi/>
      </w:pPr>
      <w:r>
        <w:rPr>
          <w:rtl/>
        </w:rPr>
        <w:t xml:space="preserve">[جدول ۴-۶: همگرایی گام زمانی]</w:t>
      </w:r>
    </w:p>
    <w:p>
      <w:pPr>
        <w:bidi/>
      </w:pPr>
      <w:r>
        <w:rPr>
          <w:rtl/>
        </w:rPr>
        <w:t xml:space="preserve">در مجموع، شبکه اختیار شده</w:t>
      </w:r>
      <w:r>
        <w:rPr>
          <w:rtl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=</m:t>
            </m:r>
            <m:r>
              <m:t>11</m:t>
            </m:r>
            <m:r>
              <m:t> 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N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=</m:t>
            </m:r>
            <m:r>
              <m:t>13</m:t>
            </m:r>
            <m:r>
              <m:t> </m:t>
            </m:r>
            <m:r>
              <m:rPr>
                <m:sty m:val="p"/>
              </m:rPr>
              <m:t>,</m:t>
            </m:r>
            <m:r>
              <m:t> </m:t>
            </m:r>
            <m:r>
              <m:t>N</m:t>
            </m:r>
            <m:r>
              <m:t>L</m:t>
            </m:r>
            <m:r>
              <m:rPr>
                <m:sty m:val="p"/>
              </m:rPr>
              <m:t>=</m:t>
            </m:r>
            <m:r>
              <m:t>7</m:t>
            </m:r>
            <m:r>
              <m:t> 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Δ</m:t>
            </m:r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rPr>
          <w:rtl/>
        </w:rPr>
        <w:t xml:space="preserve"> </w:t>
      </w:r>
      <w:r>
        <w:rPr>
          <w:rtl/>
        </w:rPr>
        <w:t xml:space="preserve">کمیت‌های میدانی را با دقتی بهتر از ۲/۰ درصد محاسبه می‌کند و در تمام مطالعات</w:t>
      </w:r>
      <w:r>
        <w:rPr>
          <w:rtl/>
        </w:rPr>
        <w:t xml:space="preserve"> </w:t>
      </w:r>
      <w:r>
        <w:rPr>
          <w:rtl/>
        </w:rPr>
        <w:t xml:space="preserve">این فصل به کار رفته است.</w:t>
      </w:r>
    </w:p>
    <w:bookmarkEnd w:id="14"/>
    <w:bookmarkEnd w:id="15"/>
    <w:bookmarkStart w:id="16" w:name="صحت-سنجی"/>
    <w:p>
      <w:pPr>
        <w:pStyle w:val="Heading2"/>
        <w:bidi/>
      </w:pPr>
      <w:r>
        <w:rPr>
          <w:rtl/>
        </w:rPr>
        <w:t xml:space="preserve">4-4. صحت سنجی</w:t>
      </w:r>
    </w:p>
    <w:p>
      <w:pPr>
        <w:bidi/>
      </w:pPr>
      <w:r>
        <w:rPr>
          <w:rtl/>
        </w:rPr>
        <w:t xml:space="preserve">حل عددی حاضر با پنج آزمون مستقل در برابر حل‌های تحلیلی دقیق، نتایج منتشر شده</w:t>
      </w:r>
      <w:r>
        <w:rPr>
          <w:rtl/>
        </w:rPr>
        <w:t xml:space="preserve"> </w:t>
      </w:r>
      <w:r>
        <w:rPr>
          <w:rtl/>
        </w:rPr>
        <w:t xml:space="preserve">پیشینه و یک حل تجاری اجزای محدود راستی آزمایی می‌شود. در هر آزمون علاوه بر</w:t>
      </w:r>
      <w:r>
        <w:rPr>
          <w:rtl/>
        </w:rPr>
        <w:t xml:space="preserve"> </w:t>
      </w:r>
      <w:r>
        <w:rPr>
          <w:rtl/>
        </w:rPr>
        <w:t xml:space="preserve">خطای کمّی، نتیجه حاضر به صورت نمودار مقایسه‌ای در برابر مرجع متناظر رسم شده</w:t>
      </w:r>
      <w:r>
        <w:rPr>
          <w:rtl/>
        </w:rPr>
        <w:t xml:space="preserve"> </w:t>
      </w:r>
      <w:r>
        <w:rPr>
          <w:rtl/>
        </w:rPr>
        <w:t xml:space="preserve">است تا انطباق منحنی‌ها دیده شود.</w:t>
      </w:r>
    </w:p>
    <w:p>
      <w:pPr>
        <w:bidi/>
      </w:pPr>
      <w:r>
        <w:rPr>
          <w:rtl/>
        </w:rPr>
        <w:t xml:space="preserve">در آزمون نخست، مونتاژ ماتریس‌های استاتیکی در برابر یک حل‌گر استاتیکی مستقل و</w:t>
      </w:r>
      <w:r>
        <w:rPr>
          <w:rtl/>
        </w:rPr>
        <w:t xml:space="preserve"> </w:t>
      </w:r>
      <w:r>
        <w:rPr>
          <w:rtl/>
        </w:rPr>
        <w:t xml:space="preserve">صحت سنجی شده بررسی می‌شود. بیشینه اختلاف میدان جابجایی از مرتبه</w:t>
      </w:r>
      <w:r>
        <w:rPr>
          <w:rtl/>
        </w:rP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است که هم ارزی عددی دو پیاده سازی و درستی مونتاژ دستگاه را تایید می‌کند.</w:t>
      </w:r>
    </w:p>
    <w:p>
      <w:pPr>
        <w:bidi/>
      </w:pPr>
      <w:r>
        <w:rPr>
          <w:rtl/>
        </w:rPr>
        <w:t xml:space="preserve">در آزمون دوم، رفتار دینامیکی بخش مکانیکی مسئله با نتایج ملک‌زاده و همکاران [۳۲]</w:t>
      </w:r>
      <w:r>
        <w:rPr>
          <w:rtl/>
        </w:rPr>
        <w:t xml:space="preserve"> </w:t>
      </w:r>
      <w:r>
        <w:rPr>
          <w:rtl/>
        </w:rPr>
        <w:t xml:space="preserve">و یک حل مستقل اجزای محدود در انسیس مقایسه می‌شود. جابجایی شعاعی بی‌بعد با</w:t>
      </w:r>
      <w:r>
        <w:rPr>
          <w:rtl/>
        </w:rPr>
        <w:t xml:space="preserve"> </w:t>
      </w:r>
      <w:r>
        <w:rPr>
          <w:rtl/>
        </w:rPr>
        <w:t xml:space="preserve">اختلاف نسبی ۱/۰ تا ۲/۰ درصد بازتولید می‌شود. تنش شعاعی بی‌بعد سطح داخلی نیز</w:t>
      </w:r>
      <w:r>
        <w:rPr>
          <w:rtl/>
        </w:rPr>
        <w:t xml:space="preserve"> </w:t>
      </w:r>
      <w:r>
        <w:rPr>
          <w:rtl/>
        </w:rPr>
        <w:t xml:space="preserve">دقیقاً برابر منفی فشار اعمالی بدست می‌آید که با شرایط بارگذاری توافق کامل دارد.</w:t>
      </w:r>
    </w:p>
    <w:p>
      <w:pPr>
        <w:bidi/>
      </w:pPr>
      <w:r>
        <w:rPr>
          <w:rtl/>
        </w:rPr>
        <w:t xml:space="preserve">در آزمون سوم، مسئله هدایت گذرای حرارت با حل سری دقیق بسل مقایسه می‌شود. توزیع</w:t>
      </w:r>
      <w:r>
        <w:rPr>
          <w:rtl/>
        </w:rPr>
        <w:t xml:space="preserve"> </w:t>
      </w:r>
      <w:r>
        <w:rPr>
          <w:rtl/>
        </w:rPr>
        <w:t xml:space="preserve">دمای بی‌بعد در زمان‌های مختلف بر منحنی دقیق می‌نشیند و خطای نسبی در محدوده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قرار می‌گیرد.</w:t>
      </w:r>
    </w:p>
    <w:p>
      <w:pPr>
        <w:bidi/>
      </w:pPr>
      <w:r>
        <w:rPr>
          <w:rtl/>
        </w:rPr>
        <w:t xml:space="preserve">در آزمون چهارم، انتگرال‌گیری زمانی نیومارک در برابر حل‌گر مرجع ode15s نرم‌افزار</w:t>
      </w:r>
      <w:r>
        <w:rPr>
          <w:rtl/>
        </w:rPr>
        <w:t xml:space="preserve"> </w:t>
      </w:r>
      <w:r>
        <w:rPr>
          <w:rtl/>
        </w:rPr>
        <w:t xml:space="preserve">متلب راستی آزمایی می‌شود. بیشینه اختلاف دما در کل بازه ۰۰۳/۰ کلوین است که</w:t>
      </w:r>
      <w:r>
        <w:rPr>
          <w:rtl/>
        </w:rPr>
        <w:t xml:space="preserve"> </w:t>
      </w:r>
      <w:r>
        <w:rPr>
          <w:rtl/>
        </w:rPr>
        <w:t xml:space="preserve">پایداری و دقت طرح انتگرال‌گیری را تایید می‌کند.</w:t>
      </w:r>
    </w:p>
    <w:p>
      <w:pPr>
        <w:bidi/>
      </w:pPr>
      <w:r>
        <w:rPr>
          <w:rtl/>
        </w:rPr>
        <w:t xml:space="preserve">در آزمون پنجم، رفتار انتشار موج در نظریه ممزوج لرد- شولمن با نتایج بگری و</w:t>
      </w:r>
      <w:r>
        <w:rPr>
          <w:rtl/>
        </w:rPr>
        <w:t xml:space="preserve"> </w:t>
      </w:r>
      <w:r>
        <w:rPr>
          <w:rtl/>
        </w:rPr>
        <w:t xml:space="preserve">اسلامی [۵] مقایسه می‌شود. هم سرعت موج و هم زمان‌های بازتاب درون جداره به درستی</w:t>
      </w:r>
      <w:r>
        <w:rPr>
          <w:rtl/>
        </w:rPr>
        <w:t xml:space="preserve"> </w:t>
      </w:r>
      <w:r>
        <w:rPr>
          <w:rtl/>
        </w:rPr>
        <w:t xml:space="preserve">بازتولید می‌شوند. این مقایسه کیفی است.</w:t>
      </w:r>
    </w:p>
    <w:p>
      <w:pPr>
        <w:bidi/>
      </w:pPr>
      <w:r>
        <w:rPr>
          <w:rtl/>
        </w:rPr>
        <w:t xml:space="preserve">این پنج آزمون در کنار هم اعتبار حل حاضر را در حالت‌های استاتیکی و دینامیکی و</w:t>
      </w:r>
      <w:r>
        <w:rPr>
          <w:rtl/>
        </w:rPr>
        <w:t xml:space="preserve"> </w:t>
      </w:r>
      <w:r>
        <w:rPr>
          <w:rtl/>
        </w:rPr>
        <w:t xml:space="preserve">در حالت‌های ممزوج و غیرممزوج تایید می‌کنند. خلاصه آن‌ها در جدول ۴-۷ آمده است.</w:t>
      </w:r>
      <w:r>
        <w:rPr>
          <w:rtl/>
        </w:rPr>
        <w:t xml:space="preserve"> </w:t>
      </w:r>
      <w:r>
        <w:rPr>
          <w:rtl/>
        </w:rPr>
        <w:t xml:space="preserve">دو آزمونی که با مراجع منتشر شده یا حل دقیق مقایسه می‌شوند در شکل‌های ۴-۴ و ۴-۵</w:t>
      </w:r>
      <w:r>
        <w:rPr>
          <w:rtl/>
        </w:rPr>
        <w:t xml:space="preserve"> </w:t>
      </w:r>
      <w:r>
        <w:rPr>
          <w:rtl/>
        </w:rPr>
        <w:t xml:space="preserve">نشان داده شده‌اند و در هر دو مورد منحنی‌های پژوهش حاضر بر مراجع منطبق‌اند.</w:t>
      </w:r>
    </w:p>
    <w:p>
      <w:pPr>
        <w:bidi/>
      </w:pPr>
      <w:r>
        <w:rPr>
          <w:rtl/>
        </w:rPr>
        <w:t xml:space="preserve">[شکل ۴-۴: صحت سنجی مکانیکی]</w:t>
      </w:r>
    </w:p>
    <w:p>
      <w:pPr>
        <w:bidi/>
      </w:pPr>
      <w:r>
        <w:rPr>
          <w:rtl/>
        </w:rPr>
        <w:t xml:space="preserve">[شکل ۴-۵: صحت سنجی حرارتی]</w:t>
      </w:r>
    </w:p>
    <w:bookmarkEnd w:id="16"/>
    <w:bookmarkStart w:id="17" w:name="اثر-الگوی-توزیع-پلاکتهای-گرافنی"/>
    <w:p>
      <w:pPr>
        <w:pStyle w:val="Heading2"/>
        <w:bidi/>
      </w:pPr>
      <w:r>
        <w:rPr>
          <w:rtl/>
        </w:rPr>
        <w:t xml:space="preserve">4-5. اثر الگوی توزیع پلاکت‌های گرافنی</w:t>
      </w:r>
    </w:p>
    <w:p>
      <w:pPr>
        <w:bidi/>
      </w:pPr>
      <w:r>
        <w:rPr>
          <w:rtl/>
        </w:rPr>
        <w:t xml:space="preserve">در نخستین مطالعه پارامتری، اثر پنج الگوی توزیع پلاکت‌های گرافنی در راستای</w:t>
      </w:r>
      <w:r>
        <w:rPr>
          <w:rtl/>
        </w:rPr>
        <w:t xml:space="preserve"> </w:t>
      </w:r>
      <w:r>
        <w:rPr>
          <w:rtl/>
        </w:rPr>
        <w:t xml:space="preserve">ضخامت شامل UD، O، X، V و A بررسی می‌شود. سایر پارامترها در مقادیر مرجع ثابت</w:t>
      </w:r>
      <w:r>
        <w:rPr>
          <w:rtl/>
        </w:rPr>
        <w:t xml:space="preserve"> </w:t>
      </w:r>
      <w:r>
        <w:rPr>
          <w:rtl/>
        </w:rPr>
        <w:t xml:space="preserve">نگه داشته شده‌اند. شکل ۴-۶ تاریخچه‌های زمانی دما و جابجایی شعاعی بی‌بعد نقطه</w:t>
      </w:r>
      <w:r>
        <w:rPr>
          <w:rtl/>
        </w:rPr>
        <w:t xml:space="preserve"> </w:t>
      </w:r>
      <w:r>
        <w:rPr>
          <w:rtl/>
        </w:rPr>
        <w:t xml:space="preserve">میانی مقطع میانی و نیمرخ شعاعی دما و تنش محیطی در زمان نهایی را نشان می‌دهد.</w:t>
      </w:r>
    </w:p>
    <w:p>
      <w:pPr>
        <w:bidi/>
      </w:pPr>
      <w:r>
        <w:rPr>
          <w:rtl/>
        </w:rPr>
        <w:t xml:space="preserve">[شکل ۴-۶: اثر الگوی توزیع پلاکت‌های گرافنی]</w:t>
      </w:r>
    </w:p>
    <w:p>
      <w:pPr>
        <w:bidi/>
      </w:pPr>
      <w:r>
        <w:rPr>
          <w:rtl/>
        </w:rPr>
        <w:t xml:space="preserve">دمای بیشینه بی‌بعد نقطه میانی برای الگوهای UD، O، X، V و A به ترتیب برابر</w:t>
      </w:r>
      <w:r>
        <w:rPr>
          <w:rtl/>
        </w:rPr>
        <w:t xml:space="preserve"> </w:t>
      </w:r>
      <w:r>
        <w:rPr>
          <w:rtl/>
        </w:rPr>
        <w:t xml:space="preserve">۹۲۶/۰، ۸۶۷/۰، ۸۴۱/۰، ۶۶۱/۰ و ۹۸۲/۰ است. الگوی V که در آن پلاکت‌های گرافنی</w:t>
      </w:r>
      <w:r>
        <w:rPr>
          <w:rtl/>
        </w:rPr>
        <w:t xml:space="preserve"> </w:t>
      </w:r>
      <w:r>
        <w:rPr>
          <w:rtl/>
        </w:rPr>
        <w:t xml:space="preserve">نزدیک سطح داخلی متمرکز شده‌اند مطلوب‌ترین رفتار را دارد. ناحیه داخلی رسانا</w:t>
      </w:r>
      <w:r>
        <w:rPr>
          <w:rtl/>
        </w:rPr>
        <w:t xml:space="preserve"> </w:t>
      </w:r>
      <w:r>
        <w:rPr>
          <w:rtl/>
        </w:rPr>
        <w:t xml:space="preserve">گرمای ورودی را به سرعت در ضخامت پخش می‌کند و به همین دلیل دمای بیشینه آن حدود</w:t>
      </w:r>
      <w:r>
        <w:rPr>
          <w:rtl/>
        </w:rPr>
        <w:t xml:space="preserve"> </w:t>
      </w:r>
      <w:r>
        <w:rPr>
          <w:rtl/>
        </w:rPr>
        <w:t xml:space="preserve">یک سوم کمتر از الگوی A است. از نظر فیزیکی، قرار دادن فاز سفت و رسانا در جایی</w:t>
      </w:r>
      <w:r>
        <w:rPr>
          <w:rtl/>
        </w:rPr>
        <w:t xml:space="preserve"> </w:t>
      </w:r>
      <w:r>
        <w:rPr>
          <w:rtl/>
        </w:rPr>
        <w:t xml:space="preserve">که گرادیان دما شدیدترین مقدار را دارد، هم گرادیان حرارتی را ملایم می‌کند و هم</w:t>
      </w:r>
      <w:r>
        <w:rPr>
          <w:rtl/>
        </w:rPr>
        <w:t xml:space="preserve"> </w:t>
      </w:r>
      <w:r>
        <w:rPr>
          <w:rtl/>
        </w:rPr>
        <w:t xml:space="preserve">ناحیه بحرانی تنش محیطی را تقویت می‌نماید.</w:t>
      </w:r>
    </w:p>
    <w:p>
      <w:pPr>
        <w:bidi/>
      </w:pPr>
      <w:r>
        <w:rPr>
          <w:rtl/>
        </w:rPr>
        <w:t xml:space="preserve">میان دو الگوی نامتقارن V و A رفتاری آینه‌ای و وارونه دیده می‌شود. این دو الگو</w:t>
      </w:r>
      <w:r>
        <w:rPr>
          <w:rtl/>
        </w:rPr>
        <w:t xml:space="preserve"> </w:t>
      </w:r>
      <w:r>
        <w:rPr>
          <w:rtl/>
        </w:rPr>
        <w:t xml:space="preserve">نسبت به میانه ضخامت آینه یکدیگرند، چون در الگوی V سطح داخلی و در الگوی A سطح</w:t>
      </w:r>
      <w:r>
        <w:rPr>
          <w:rtl/>
        </w:rPr>
        <w:t xml:space="preserve"> </w:t>
      </w:r>
      <w:r>
        <w:rPr>
          <w:rtl/>
        </w:rPr>
        <w:t xml:space="preserve">خارجی غنی از پلاکت‌های گرافنی است. الگوی V با ایجاد ناحیه رسانا به سمت منبع</w:t>
      </w:r>
      <w:r>
        <w:rPr>
          <w:rtl/>
        </w:rPr>
        <w:t xml:space="preserve"> </w:t>
      </w:r>
      <w:r>
        <w:rPr>
          <w:rtl/>
        </w:rPr>
        <w:t xml:space="preserve">گرما کم‌ترین بیشینه دما را می‌سازد که برابر ۶۶۱/۰ است. الگوی A با ایجاد ناحیه</w:t>
      </w:r>
      <w:r>
        <w:rPr>
          <w:rtl/>
        </w:rPr>
        <w:t xml:space="preserve"> </w:t>
      </w:r>
      <w:r>
        <w:rPr>
          <w:rtl/>
        </w:rPr>
        <w:t xml:space="preserve">کم رسانا در سطح داخلی، گرما را در لایه‌های داخلی به دام می‌اندازد و بالاترین</w:t>
      </w:r>
      <w:r>
        <w:rPr>
          <w:rtl/>
        </w:rPr>
        <w:t xml:space="preserve"> </w:t>
      </w:r>
      <w:r>
        <w:rPr>
          <w:rtl/>
        </w:rPr>
        <w:t xml:space="preserve">بیشینه را ثبت می‌کند که برابر ۹۸۲/۰ است. الگوهای متقارن UD، O و X میان این دو</w:t>
      </w:r>
      <w:r>
        <w:rPr>
          <w:rtl/>
        </w:rPr>
        <w:t xml:space="preserve"> </w:t>
      </w:r>
      <w:r>
        <w:rPr>
          <w:rtl/>
        </w:rPr>
        <w:t xml:space="preserve">سر قرار می‌گیرند. همین ترتیب آینه‌ای روشن می‌کند که چرا الگوی V بهترین و الگوی</w:t>
      </w:r>
      <w:r>
        <w:rPr>
          <w:rtl/>
        </w:rPr>
        <w:t xml:space="preserve"> </w:t>
      </w:r>
      <w:r>
        <w:rPr>
          <w:rtl/>
        </w:rPr>
        <w:t xml:space="preserve">A بدترین عملکرد حرارتی را دارد.</w:t>
      </w:r>
    </w:p>
    <w:p>
      <w:pPr>
        <w:bidi/>
      </w:pPr>
      <w:r>
        <w:rPr>
          <w:rtl/>
        </w:rPr>
        <w:t xml:space="preserve">همین ترتیب بر پاسخ مکانیکی نیز حاکم است. تنش محیطی نهایی سطح داخلی برای الگوی</w:t>
      </w:r>
      <w:r>
        <w:rPr>
          <w:rtl/>
        </w:rPr>
        <w:t xml:space="preserve"> </w:t>
      </w:r>
      <w:r>
        <w:rPr>
          <w:rtl/>
        </w:rPr>
        <w:t xml:space="preserve">V برابر ۴۸۶/۰ است که حدود سه برابر کوچک‌تر از الگوی UD و نزدیک پنج برابر</w:t>
      </w:r>
      <w:r>
        <w:rPr>
          <w:rtl/>
        </w:rPr>
        <w:t xml:space="preserve"> </w:t>
      </w:r>
      <w:r>
        <w:rPr>
          <w:rtl/>
        </w:rPr>
        <w:t xml:space="preserve">کوچک‌تر از الگوی A است. به بیان دیگر، دو سر طیف آینه‌ای کم‌ترین و بیشترین تنش</w:t>
      </w:r>
      <w:r>
        <w:rPr>
          <w:rtl/>
        </w:rPr>
        <w:t xml:space="preserve"> </w:t>
      </w:r>
      <w:r>
        <w:rPr>
          <w:rtl/>
        </w:rPr>
        <w:t xml:space="preserve">محیطی را ثبت می‌کنند. بیشینه جابجایی شعاعی نیز همین روند را دارد و از ۲۶/۸</w:t>
      </w:r>
      <w:r>
        <w:rPr>
          <w:rtl/>
        </w:rPr>
        <w:t xml:space="preserve"> </w:t>
      </w:r>
      <w:r>
        <w:rPr>
          <w:rtl/>
        </w:rPr>
        <w:t xml:space="preserve">برای الگوی V تا ۰۸/۹ برای الگوی A تغییر می‌کند. بنابراین الگوی V هم‌زمان</w:t>
      </w:r>
      <w:r>
        <w:rPr>
          <w:rtl/>
        </w:rPr>
        <w:t xml:space="preserve"> </w:t>
      </w:r>
      <w:r>
        <w:rPr>
          <w:rtl/>
        </w:rPr>
        <w:t xml:space="preserve">کم‌ترین دما، کم‌ترین تنش محیطی و کوچک‌ترین جابجایی را می‌دهد و الگوی آینه‌ای</w:t>
      </w:r>
      <w:r>
        <w:rPr>
          <w:rtl/>
        </w:rPr>
        <w:t xml:space="preserve"> </w:t>
      </w:r>
      <w:r>
        <w:rPr>
          <w:rtl/>
        </w:rPr>
        <w:t xml:space="preserve">آن یعنی A در هر سه کمیت بیشترین مقدار را دارد. به همین دلیل الگوی V برای توزیع</w:t>
      </w:r>
      <w:r>
        <w:rPr>
          <w:rtl/>
        </w:rPr>
        <w:t xml:space="preserve"> </w:t>
      </w:r>
      <w:r>
        <w:rPr>
          <w:rtl/>
        </w:rPr>
        <w:t xml:space="preserve">پلاکت‌های گرافنی در استوانه‌های تحت شوک حرارتی داخلی توصیه می‌شود.</w:t>
      </w:r>
    </w:p>
    <w:p>
      <w:pPr>
        <w:bidi/>
      </w:pPr>
      <w:r>
        <w:rPr>
          <w:rtl/>
        </w:rPr>
        <w:t xml:space="preserve">ویژگی مشترک همه نیمرخ‌های تنش محیطی، جهش‌های پله‌ای در فصل مشترک لایه‌ها است.</w:t>
      </w:r>
      <w:r>
        <w:rPr>
          <w:rtl/>
        </w:rPr>
        <w:t xml:space="preserve"> </w:t>
      </w:r>
      <w:r>
        <w:rPr>
          <w:rtl/>
        </w:rPr>
        <w:t xml:space="preserve">هرگاه سختی لایه تغییر کند، تنش محیطی به طور واقعی ناپیوسته می‌شود. به همین</w:t>
      </w:r>
      <w:r>
        <w:rPr>
          <w:rtl/>
        </w:rPr>
        <w:t xml:space="preserve"> </w:t>
      </w:r>
      <w:r>
        <w:rPr>
          <w:rtl/>
        </w:rPr>
        <w:t xml:space="preserve">دلیل الگوهای مدرج شامل O، X، V و A رفتار پله‌ای دارند و الگوی UD هموار است.</w:t>
      </w:r>
      <w:r>
        <w:rPr>
          <w:rtl/>
        </w:rPr>
        <w:t xml:space="preserve"> </w:t>
      </w:r>
      <w:r>
        <w:rPr>
          <w:rtl/>
        </w:rPr>
        <w:t xml:space="preserve">این جهش‌ها نمود فیزیکی ماده لایه‌ای هستند و با افزایش تعداد لایه ظریف‌تر</w:t>
      </w:r>
      <w:r>
        <w:rPr>
          <w:rtl/>
        </w:rPr>
        <w:t xml:space="preserve"> </w:t>
      </w:r>
      <w:r>
        <w:rPr>
          <w:rtl/>
        </w:rPr>
        <w:t xml:space="preserve">می‌شوند که در بخش ۴-۳ نشان داده شد. هرگاه یک تغییر پارامتری آنقدر شدید باشد که</w:t>
      </w:r>
      <w:r>
        <w:rPr>
          <w:rtl/>
        </w:rPr>
        <w:t xml:space="preserve"> </w:t>
      </w:r>
      <w:r>
        <w:rPr>
          <w:rtl/>
        </w:rPr>
        <w:t xml:space="preserve">علامت تنش محیطی سطح داخلی را وارون کند، مانند حالت‌های تخلخل A، کسر وزنی بالا،</w:t>
      </w:r>
      <w:r>
        <w:rPr>
          <w:rtl/>
        </w:rPr>
        <w:t xml:space="preserve"> </w:t>
      </w:r>
      <w:r>
        <w:rPr>
          <w:rtl/>
        </w:rPr>
        <w:t xml:space="preserve">جداره ضخیم و طول کوتاه، آن وارونگی در بخش مربوط به خودش علامت گذاری و توضیح</w:t>
      </w:r>
      <w:r>
        <w:rPr>
          <w:rtl/>
        </w:rPr>
        <w:t xml:space="preserve"> </w:t>
      </w:r>
      <w:r>
        <w:rPr>
          <w:rtl/>
        </w:rPr>
        <w:t xml:space="preserve">داده می‌شود.</w:t>
      </w:r>
    </w:p>
    <w:p>
      <w:pPr>
        <w:bidi/>
      </w:pPr>
      <w:r>
        <w:rPr>
          <w:rtl/>
        </w:rPr>
        <w:t xml:space="preserve">نمودارهای دما ویژگی مرتبط اما متمایزی دارند. بر روی افت هموار دما در راستای</w:t>
      </w:r>
      <w:r>
        <w:rPr>
          <w:rtl/>
        </w:rPr>
        <w:t xml:space="preserve"> </w:t>
      </w:r>
      <w:r>
        <w:rPr>
          <w:rtl/>
        </w:rPr>
        <w:t xml:space="preserve">شعاعی در زمان نهایی، هم دندانه‌های کوچکی بر هر یک از شش فصل مشترک لایه‌ها دیده</w:t>
      </w:r>
      <w:r>
        <w:rPr>
          <w:rtl/>
        </w:rPr>
        <w:t xml:space="preserve"> </w:t>
      </w:r>
      <w:r>
        <w:rPr>
          <w:rtl/>
        </w:rPr>
        <w:t xml:space="preserve">می‌شود و هم یک نوسان منفرد در بخش بیرونی جداره. کف این فرورفتگی دقیقاً بر</w:t>
      </w:r>
      <w:r>
        <w:rPr>
          <w:rtl/>
        </w:rPr>
        <w:t xml:space="preserve"> </w:t>
      </w:r>
      <w:r>
        <w:rPr>
          <w:rtl/>
        </w:rPr>
        <w:t xml:space="preserve">پنجمین فصل مشترک می‌نشیند و بلافاصله پس از آن قله‌ای بالاتر از روند پیرامون</w:t>
      </w:r>
      <w:r>
        <w:rPr>
          <w:rtl/>
        </w:rPr>
        <w:t xml:space="preserve"> </w:t>
      </w:r>
      <w:r>
        <w:rPr>
          <w:rtl/>
        </w:rPr>
        <w:t xml:space="preserve">قرار می‌گیرد. این نوک در همان مکان در همه نمودارهای دمای این فصل تکرار می‌شود.</w:t>
      </w:r>
    </w:p>
    <w:p>
      <w:pPr>
        <w:bidi/>
      </w:pPr>
      <w:r>
        <w:rPr>
          <w:rtl/>
        </w:rPr>
        <w:t xml:space="preserve">برخلاف پله‌های تنش محیطی که ایستا هستند و از جهش سختی ناشی می‌شوند، این نوک</w:t>
      </w:r>
      <w:r>
        <w:rPr>
          <w:rtl/>
        </w:rPr>
        <w:t xml:space="preserve"> </w:t>
      </w:r>
      <w:r>
        <w:rPr>
          <w:rtl/>
        </w:rPr>
        <w:t xml:space="preserve">نشانه مکانی موج صوت دوم لرد- شولمن است. در نظریه تعمیم یافته هذلولوی، گرما به</w:t>
      </w:r>
      <w:r>
        <w:rPr>
          <w:rtl/>
        </w:rPr>
        <w:t xml:space="preserve"> </w:t>
      </w:r>
      <w:r>
        <w:rPr>
          <w:rtl/>
        </w:rPr>
        <w:t xml:space="preserve">صورت آنی پخش نمی‌شود بلکه همچون موجی با سرعت محدود</w:t>
      </w:r>
      <w:r>
        <w:rPr>
          <w:rtl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=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τ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α</m:t>
                </m:r>
              </m:e>
            </m:rad>
          </m:e>
        </m:d>
      </m:oMath>
      <w:r>
        <w:rPr>
          <w:rtl/>
        </w:rPr>
        <w:t xml:space="preserve"> </w:t>
      </w:r>
      <w:r>
        <w:rPr>
          <w:rtl/>
        </w:rPr>
        <w:t xml:space="preserve">منتشر می‌گردد. در هر لحظه اغتشاش</w:t>
      </w:r>
      <w:r>
        <w:rPr>
          <w:rtl/>
        </w:rPr>
        <w:t xml:space="preserve"> </w:t>
      </w:r>
      <w:r>
        <w:rPr>
          <w:rtl/>
        </w:rPr>
        <w:t xml:space="preserve">حرارتی بر یک پیشانی تیز و تقریباً ناپیوسته متمرکز است. به همین دلیل دمای عرض</w:t>
      </w:r>
      <w:r>
        <w:rPr>
          <w:rtl/>
        </w:rPr>
        <w:t xml:space="preserve"> </w:t>
      </w:r>
      <w:r>
        <w:rPr>
          <w:rtl/>
        </w:rPr>
        <w:t xml:space="preserve">ضخامت به جای افت هموار و یکنواختی که هدایت کلاسیک فوریه می‌دهد، یک موج موضعی</w:t>
      </w:r>
      <w:r>
        <w:rPr>
          <w:rtl/>
        </w:rPr>
        <w:t xml:space="preserve"> </w:t>
      </w:r>
      <w:r>
        <w:rPr>
          <w:rtl/>
        </w:rPr>
        <w:t xml:space="preserve">حمل می‌کند. این موج به سمت بیرون می‌رود و از سطوح داخلی و خارجی بازتاب می‌یابد</w:t>
      </w:r>
      <w:r>
        <w:rPr>
          <w:rtl/>
        </w:rPr>
        <w:t xml:space="preserve"> </w:t>
      </w:r>
      <w:r>
        <w:rPr>
          <w:rtl/>
        </w:rPr>
        <w:t xml:space="preserve">و همین موضوع باعث می‌شود تاریخچه دمای نقطه میانی به جای رشد هموار، پله پله</w:t>
      </w:r>
      <w:r>
        <w:rPr>
          <w:rtl/>
        </w:rPr>
        <w:t xml:space="preserve"> </w:t>
      </w:r>
      <w:r>
        <w:rPr>
          <w:rtl/>
        </w:rPr>
        <w:t xml:space="preserve">بالا برود. در زمان نهایی این موج در لایه‌های بیرونی و نزدیک شعاع بی‌بعد ۷۵/۰</w:t>
      </w:r>
      <w:r>
        <w:rPr>
          <w:rtl/>
        </w:rPr>
        <w:t xml:space="preserve"> </w:t>
      </w:r>
      <w:r>
        <w:rPr>
          <w:rtl/>
        </w:rPr>
        <w:t xml:space="preserve">دیده می‌شود. هرجا پیشانی متحرک از یک فصل مشترک عبور کند، تغییر ناگهانی ماده یک</w:t>
      </w:r>
      <w:r>
        <w:rPr>
          <w:rtl/>
        </w:rPr>
        <w:t xml:space="preserve"> </w:t>
      </w:r>
      <w:r>
        <w:rPr>
          <w:rtl/>
        </w:rPr>
        <w:t xml:space="preserve">بازتاب جزئی کوچک تولید می‌کند و همین دندانه‌های کوچک را در فصل مشترک‌های داخلی</w:t>
      </w:r>
      <w:r>
        <w:rPr>
          <w:rtl/>
        </w:rPr>
        <w:t xml:space="preserve"> </w:t>
      </w:r>
      <w:r>
        <w:rPr>
          <w:rtl/>
        </w:rPr>
        <w:t xml:space="preserve">پدید می‌آورد.</w:t>
      </w:r>
    </w:p>
    <w:p>
      <w:pPr>
        <w:bidi/>
      </w:pPr>
      <w:r>
        <w:rPr>
          <w:rtl/>
        </w:rPr>
        <w:t xml:space="preserve">دو مشاهده درستی این تفسیر را تایید می‌کنند. نخست آنکه این نوسان بر پیشانی موج</w:t>
      </w:r>
      <w:r>
        <w:rPr>
          <w:rtl/>
        </w:rPr>
        <w:t xml:space="preserve"> </w:t>
      </w:r>
      <w:r>
        <w:rPr>
          <w:rtl/>
        </w:rPr>
        <w:t xml:space="preserve">حرارتی سوار است، بنابراین جای آن با تغییر زمان تخفیف بی‌بعد و با گذشت زمان جابه</w:t>
      </w:r>
      <w:r>
        <w:rPr>
          <w:rtl/>
        </w:rPr>
        <w:t xml:space="preserve"> </w:t>
      </w:r>
      <w:r>
        <w:rPr>
          <w:rtl/>
        </w:rPr>
        <w:t xml:space="preserve">جا می‌شود و در حد فوریه به کلی محو می‌گردد. دوم آنکه نوسان‌های ضعیف مشاهده شده</w:t>
      </w:r>
      <w:r>
        <w:rPr>
          <w:rtl/>
        </w:rPr>
        <w:t xml:space="preserve"> </w:t>
      </w:r>
      <w:r>
        <w:rPr>
          <w:rtl/>
        </w:rPr>
        <w:t xml:space="preserve">کراندار هستند و از نمایش ناپیوسته موج حرارتی ناشی می‌شوند، و با گذشت زمان رشد</w:t>
      </w:r>
      <w:r>
        <w:rPr>
          <w:rtl/>
        </w:rPr>
        <w:t xml:space="preserve"> </w:t>
      </w:r>
      <w:r>
        <w:rPr>
          <w:rtl/>
        </w:rPr>
        <w:t xml:space="preserve">نمی‌کنند.</w:t>
      </w:r>
    </w:p>
    <w:bookmarkEnd w:id="17"/>
    <w:bookmarkStart w:id="18" w:name="اثر-الگو-و-شدت-تخلخل"/>
    <w:p>
      <w:pPr>
        <w:pStyle w:val="Heading2"/>
        <w:bidi/>
      </w:pPr>
      <w:r>
        <w:rPr>
          <w:rtl/>
        </w:rPr>
        <w:t xml:space="preserve">4-6. اثر الگو و شدت تخلخل</w:t>
      </w:r>
    </w:p>
    <w:p>
      <w:pPr>
        <w:bidi/>
      </w:pPr>
      <w:r>
        <w:rPr>
          <w:rtl/>
        </w:rPr>
        <w:t xml:space="preserve">این بخش اثر الگوی توزیع تخلخل در عرض جداره را برای پنج الگوی UD، O، X، V و A</w:t>
      </w:r>
      <w:r>
        <w:rPr>
          <w:rtl/>
        </w:rPr>
        <w:t xml:space="preserve"> </w:t>
      </w:r>
      <w:r>
        <w:rPr>
          <w:rtl/>
        </w:rPr>
        <w:t xml:space="preserve">بررسی می‌کند. در همه حالت‌ها توزیع پلاکت‌های گرافنی یکنواخت و سایر پارامترها</w:t>
      </w:r>
      <w:r>
        <w:rPr>
          <w:rtl/>
        </w:rPr>
        <w:t xml:space="preserve"> </w:t>
      </w:r>
      <w:r>
        <w:rPr>
          <w:rtl/>
        </w:rPr>
        <w:t xml:space="preserve">در مقادیر مرجع نگه داشته شده‌اند. شکل ۴-۷ تاریخچه‌های زمانی دما و جابجایی</w:t>
      </w:r>
      <w:r>
        <w:rPr>
          <w:rtl/>
        </w:rPr>
        <w:t xml:space="preserve"> </w:t>
      </w:r>
      <w:r>
        <w:rPr>
          <w:rtl/>
        </w:rPr>
        <w:t xml:space="preserve">شعاعی بی‌بعد نقطه میانی مقطع میانی و نیمرخ شعاعی دما و تنش محیطی در زمان نهایی</w:t>
      </w:r>
      <w:r>
        <w:rPr>
          <w:rtl/>
        </w:rPr>
        <w:t xml:space="preserve"> </w:t>
      </w:r>
      <w:r>
        <w:rPr>
          <w:rtl/>
        </w:rPr>
        <w:t xml:space="preserve">را نشان می‌دهد.</w:t>
      </w:r>
    </w:p>
    <w:p>
      <w:pPr>
        <w:bidi/>
      </w:pPr>
      <w:r>
        <w:rPr>
          <w:rtl/>
        </w:rPr>
        <w:t xml:space="preserve">[شکل ۴-۷: اثر الگوی تخلخل]</w:t>
      </w:r>
    </w:p>
    <w:p>
      <w:pPr>
        <w:bidi/>
      </w:pPr>
      <w:r>
        <w:rPr>
          <w:rtl/>
        </w:rPr>
        <w:t xml:space="preserve">نتیجه کلیدی در دو الگوی نامتقارن V و A نهفته است که آینه یکدیگرند و پاسخ حرارتی</w:t>
      </w:r>
      <w:r>
        <w:rPr>
          <w:rtl/>
        </w:rPr>
        <w:t xml:space="preserve"> </w:t>
      </w:r>
      <w:r>
        <w:rPr>
          <w:rtl/>
        </w:rPr>
        <w:t xml:space="preserve">کاملاً وارونه می‌دهند. در الگوی V حفره‌ها نزدیک سطح داخلی و گرم‌تر متمرکز</w:t>
      </w:r>
      <w:r>
        <w:rPr>
          <w:rtl/>
        </w:rPr>
        <w:t xml:space="preserve"> </w:t>
      </w:r>
      <w:r>
        <w:rPr>
          <w:rtl/>
        </w:rPr>
        <w:t xml:space="preserve">شده‌اند. این ناحیه عایق، گرمای ورودی را همان ابتدا نزدیک سطح داخلی به دام</w:t>
      </w:r>
      <w:r>
        <w:rPr>
          <w:rtl/>
        </w:rPr>
        <w:t xml:space="preserve"> </w:t>
      </w:r>
      <w:r>
        <w:rPr>
          <w:rtl/>
        </w:rPr>
        <w:t xml:space="preserve">می‌اندازد و از پخش سریع آن در ضخامت جلوگیری می‌کند. در نتیجه تاریخچه دمای نقطه</w:t>
      </w:r>
      <w:r>
        <w:rPr>
          <w:rtl/>
        </w:rPr>
        <w:t xml:space="preserve"> </w:t>
      </w:r>
      <w:r>
        <w:rPr>
          <w:rtl/>
        </w:rPr>
        <w:t xml:space="preserve">میانی یک بیشینه گذرای برجسته نشان می‌دهد.</w:t>
      </w:r>
    </w:p>
    <w:p>
      <w:pPr>
        <w:bidi/>
      </w:pPr>
      <w:r>
        <w:rPr>
          <w:rtl/>
        </w:rPr>
        <w:t xml:space="preserve">عملکرد حرارتی مطلوب الگوی A بهای مکانیکی دارد. چون گرما هرگز عمیقاً به جداره</w:t>
      </w:r>
      <w:r>
        <w:rPr>
          <w:rtl/>
        </w:rPr>
        <w:t xml:space="preserve"> </w:t>
      </w:r>
      <w:r>
        <w:rPr>
          <w:rtl/>
        </w:rPr>
        <w:t xml:space="preserve">نفوذ نمی‌کند، انبساط حرارتی سرکوب می‌شود. توزیع دمای حاصل، علامت تنش محیطی سطح</w:t>
      </w:r>
      <w:r>
        <w:rPr>
          <w:rtl/>
        </w:rPr>
        <w:t xml:space="preserve"> </w:t>
      </w:r>
      <w:r>
        <w:rPr>
          <w:rtl/>
        </w:rPr>
        <w:t xml:space="preserve">داخلی را وارون می‌کند و آن را به مقدار فشاری ۳۵۹/۰ منفی می‌رساند. به بیان دیگر</w:t>
      </w:r>
      <w:r>
        <w:rPr>
          <w:rtl/>
        </w:rPr>
        <w:t xml:space="preserve"> </w:t>
      </w:r>
      <w:r>
        <w:rPr>
          <w:rtl/>
        </w:rPr>
        <w:t xml:space="preserve">ناحیه داخلی که معمولاً تحت کشش محیطی است، در این الگو فشاری می‌شود. این وارونگی</w:t>
      </w:r>
      <w:r>
        <w:rPr>
          <w:rtl/>
        </w:rPr>
        <w:t xml:space="preserve"> </w:t>
      </w:r>
      <w:r>
        <w:rPr>
          <w:rtl/>
        </w:rPr>
        <w:t xml:space="preserve">علامت باید در طراحی در نظر گرفته شود.</w:t>
      </w:r>
    </w:p>
    <w:p>
      <w:pPr>
        <w:bidi/>
      </w:pPr>
      <w:r>
        <w:rPr>
          <w:rtl/>
        </w:rPr>
        <w:t xml:space="preserve">سرانجام اثر شدت کلی تخلخل در شکل ۴-۸ برای سه ضریب جرمی مختلف شامل تخلخل اندک،</w:t>
      </w:r>
      <w:r>
        <w:rPr>
          <w:rtl/>
        </w:rPr>
        <w:t xml:space="preserve"> </w:t>
      </w:r>
      <w:r>
        <w:rPr>
          <w:rtl/>
        </w:rPr>
        <w:t xml:space="preserve">متوسط و زیاد نشان داده شده است. افزایش تخلخل، رسانایی و سختی را با هم کاهش</w:t>
      </w:r>
      <w:r>
        <w:rPr>
          <w:rtl/>
        </w:rPr>
        <w:t xml:space="preserve"> </w:t>
      </w:r>
      <w:r>
        <w:rPr>
          <w:rtl/>
        </w:rPr>
        <w:t xml:space="preserve">می‌دهد. در نتیجه بیشینه دمای نقطه میانی به آرامی از ۹۰۵/۰ به ۹۲۶/۰ و سپس</w:t>
      </w:r>
      <w:r>
        <w:rPr>
          <w:rtl/>
        </w:rPr>
        <w:t xml:space="preserve"> </w:t>
      </w:r>
      <w:r>
        <w:rPr>
          <w:rtl/>
        </w:rPr>
        <w:t xml:space="preserve">۹۴۲/۰ می‌رسد. در مقابل بیشینه جابجایی شعاعی شدیدتر افزایش پیدا می‌کند و از</w:t>
      </w:r>
      <w:r>
        <w:rPr>
          <w:rtl/>
        </w:rPr>
        <w:t xml:space="preserve"> </w:t>
      </w:r>
      <w:r>
        <w:rPr>
          <w:rtl/>
        </w:rPr>
        <w:t xml:space="preserve">۸۷/۷ به ۱۰/۹ و سپس ۳۷/۱۰ می‌رسد، زیرا جداره نرم‌تر تحت همان بار بیشتر تغییر</w:t>
      </w:r>
      <w:r>
        <w:rPr>
          <w:rtl/>
        </w:rPr>
        <w:t xml:space="preserve"> </w:t>
      </w:r>
      <w:r>
        <w:rPr>
          <w:rtl/>
        </w:rPr>
        <w:t xml:space="preserve">شکل می‌دهد.</w:t>
      </w:r>
    </w:p>
    <w:p>
      <w:pPr>
        <w:bidi/>
      </w:pPr>
      <w:r>
        <w:rPr>
          <w:rtl/>
        </w:rPr>
        <w:t xml:space="preserve">[شکل ۴-۸: اثر شدت تخلخل]</w:t>
      </w:r>
    </w:p>
    <w:bookmarkEnd w:id="18"/>
    <w:bookmarkStart w:id="19" w:name="اثر-کسر-وزنی-پلاکتهای-گرافنی"/>
    <w:p>
      <w:pPr>
        <w:pStyle w:val="Heading2"/>
        <w:bidi/>
      </w:pPr>
      <w:r>
        <w:rPr>
          <w:rtl/>
        </w:rPr>
        <w:t xml:space="preserve">4-7. اثر کسر وزنی پلاکت‌های گرافنی</w:t>
      </w:r>
    </w:p>
    <w:p>
      <w:pPr>
        <w:bidi/>
      </w:pPr>
      <w:r>
        <w:rPr>
          <w:rtl/>
        </w:rPr>
        <w:t xml:space="preserve">نفوذ موج حرارتی در جداره و پیشروی آن، کسر وزنی پلاکت‌های گرافنی را به قوی‌ترین</w:t>
      </w:r>
      <w:r>
        <w:rPr>
          <w:rtl/>
        </w:rPr>
        <w:t xml:space="preserve"> </w:t>
      </w:r>
      <w:r>
        <w:rPr>
          <w:rtl/>
        </w:rPr>
        <w:t xml:space="preserve">اهرم مادی مسئله تبدیل می‌کند. شکل ۴-۹ بازه کم پلاکت گرافنی را نشان می‌دهد. در</w:t>
      </w:r>
      <w:r>
        <w:rPr>
          <w:rtl/>
        </w:rPr>
        <w:t xml:space="preserve"> </w:t>
      </w:r>
      <w:r>
        <w:rPr>
          <w:rtl/>
        </w:rPr>
        <w:t xml:space="preserve">کوچک‌ترین کسر وزنی، پلاکت‌های گرافنی نفوذپذیری حرارتی کمی ایجاد می‌کنند و موج</w:t>
      </w:r>
      <w:r>
        <w:rPr>
          <w:rtl/>
        </w:rPr>
        <w:t xml:space="preserve"> </w:t>
      </w:r>
      <w:r>
        <w:rPr>
          <w:rtl/>
        </w:rPr>
        <w:t xml:space="preserve">حرارتی ضعیف نفوذ می‌کند. در این حالت دمای سطح خارجی تنها به ۴۸۴/۰ و بیشینه</w:t>
      </w:r>
      <w:r>
        <w:rPr>
          <w:rtl/>
        </w:rPr>
        <w:t xml:space="preserve"> </w:t>
      </w:r>
      <w:r>
        <w:rPr>
          <w:rtl/>
        </w:rPr>
        <w:t xml:space="preserve">دمای نقطه میانی به ۶۳۱/۰ می‌رسد.</w:t>
      </w:r>
    </w:p>
    <w:p>
      <w:pPr>
        <w:bidi/>
      </w:pPr>
      <w:r>
        <w:rPr>
          <w:rtl/>
        </w:rPr>
        <w:t xml:space="preserve">[شکل ۴-۹: کسر وزنی در بازه کم]</w:t>
      </w:r>
    </w:p>
    <w:p>
      <w:pPr>
        <w:bidi/>
      </w:pPr>
      <w:r>
        <w:rPr>
          <w:rtl/>
        </w:rPr>
        <w:t xml:space="preserve">در شکل ۴-۱۰ همان کمیت‌ها برای بازه پر پلاکت گرافنی آمده است. در این حالت پاسخ</w:t>
      </w:r>
      <w:r>
        <w:rPr>
          <w:rtl/>
        </w:rPr>
        <w:t xml:space="preserve"> </w:t>
      </w:r>
      <w:r>
        <w:rPr>
          <w:rtl/>
        </w:rPr>
        <w:t xml:space="preserve">حرارتی اشباع می‌شود اما هزینه مکانیکی به شدت رشد می‌کند. بیشینه تنش محیطی بیش</w:t>
      </w:r>
      <w:r>
        <w:rPr>
          <w:rtl/>
        </w:rPr>
        <w:t xml:space="preserve"> </w:t>
      </w:r>
      <w:r>
        <w:rPr>
          <w:rtl/>
        </w:rPr>
        <w:t xml:space="preserve">از دو برابر می‌شود و از ۴۵/۲ به ۷۱/۵ می‌رسد. همچنین تنش محیطی سطح داخلی افت</w:t>
      </w:r>
      <w:r>
        <w:rPr>
          <w:rtl/>
        </w:rPr>
        <w:t xml:space="preserve"> </w:t>
      </w:r>
      <w:r>
        <w:rPr>
          <w:rtl/>
        </w:rPr>
        <w:t xml:space="preserve">می‌کند و علامت آن تغییر می‌نماید.</w:t>
      </w:r>
    </w:p>
    <w:p>
      <w:pPr>
        <w:bidi/>
      </w:pPr>
      <w:r>
        <w:rPr>
          <w:rtl/>
        </w:rPr>
        <w:t xml:space="preserve">[شکل ۴-۱۰: کسر وزنی در بازه پر]</w:t>
      </w:r>
    </w:p>
    <w:bookmarkEnd w:id="19"/>
    <w:bookmarkStart w:id="20" w:name="اثر-نسبتهای-ابعادی-پلاکتهای-گرافنی"/>
    <w:p>
      <w:pPr>
        <w:pStyle w:val="Heading2"/>
        <w:bidi/>
      </w:pPr>
      <w:r>
        <w:rPr>
          <w:rtl/>
        </w:rPr>
        <w:t xml:space="preserve">4-8. اثر نسبت‌های ابعادی پلاکت‌های گرافنی</w:t>
      </w:r>
    </w:p>
    <w:p>
      <w:pPr>
        <w:bidi/>
      </w:pPr>
      <w:r>
        <w:rPr>
          <w:rtl/>
        </w:rPr>
        <w:t xml:space="preserve">مدل هالپین- تسای که در فصل سوم استفاده شده است، مدول یانگ ماده تقویت شده با</w:t>
      </w:r>
      <w:r>
        <w:rPr>
          <w:rtl/>
        </w:rPr>
        <w:t xml:space="preserve"> </w:t>
      </w:r>
      <w:r>
        <w:rPr>
          <w:rtl/>
        </w:rPr>
        <w:t xml:space="preserve">پلاکت‌های گرافنی را نه تنها به کسر حجمی بلکه به هندسه پلاکت نیز وابسته می‌کند.</w:t>
      </w:r>
      <w:r>
        <w:rPr>
          <w:rtl/>
        </w:rPr>
        <w:t xml:space="preserve"> </w:t>
      </w:r>
      <w:r>
        <w:rPr>
          <w:rtl/>
        </w:rPr>
        <w:t xml:space="preserve">در این بخش دو نسبت ابعادی بررسی می‌شوند: نخست نسبت طول به عرض پلاکت و دوم نسبت</w:t>
      </w:r>
      <w:r>
        <w:rPr>
          <w:rtl/>
        </w:rPr>
        <w:t xml:space="preserve"> </w:t>
      </w:r>
      <w:r>
        <w:rPr>
          <w:rtl/>
        </w:rPr>
        <w:t xml:space="preserve">عرض به ضخامت پلاکت. هر یک از این دو نسبت جداگانه و با ثابت نگه داشتن سایر</w:t>
      </w:r>
      <w:r>
        <w:rPr>
          <w:rtl/>
        </w:rPr>
        <w:t xml:space="preserve"> </w:t>
      </w:r>
      <w:r>
        <w:rPr>
          <w:rtl/>
        </w:rPr>
        <w:t xml:space="preserve">پارامترها تغییر داده می‌شود.</w:t>
      </w:r>
    </w:p>
    <w:p>
      <w:pPr>
        <w:bidi/>
      </w:pPr>
      <w:r>
        <w:rPr>
          <w:rtl/>
        </w:rPr>
        <w:t xml:space="preserve">اثر تغییر نسبت طول به عرض در شکل ۴-۱۱ آمده است. با افزایش این نسبت از ۰/۱ به</w:t>
      </w:r>
      <w:r>
        <w:rPr>
          <w:rtl/>
        </w:rPr>
        <w:t xml:space="preserve"> </w:t>
      </w:r>
      <w:r>
        <w:rPr>
          <w:rtl/>
        </w:rPr>
        <w:t xml:space="preserve">۶۷/۱ که مقدار مرجع است و سپس ۶۷/۲، بیشینه دمای نقطه میانی تنها از ۸۹۸/۰ به</w:t>
      </w:r>
      <w:r>
        <w:rPr>
          <w:rtl/>
        </w:rPr>
        <w:t xml:space="preserve"> </w:t>
      </w:r>
      <w:r>
        <w:rPr>
          <w:rtl/>
        </w:rPr>
        <w:t xml:space="preserve">۹۲۶/۰ و ۹۳۹/۰ می‌رسد و تنش محیطی سطح داخلی از ۴۵۳/۱ به ۵۲۶/۱ و ۵۵۶/۱ تغییر</w:t>
      </w:r>
      <w:r>
        <w:rPr>
          <w:rtl/>
        </w:rPr>
        <w:t xml:space="preserve"> </w:t>
      </w:r>
      <w:r>
        <w:rPr>
          <w:rtl/>
        </w:rPr>
        <w:t xml:space="preserve">می‌کند.</w:t>
      </w:r>
    </w:p>
    <w:p>
      <w:pPr>
        <w:bidi/>
      </w:pPr>
      <w:r>
        <w:rPr>
          <w:rtl/>
        </w:rPr>
        <w:t xml:space="preserve">[شکل ۴-۱۱: نسبت طول به عرض]</w:t>
      </w:r>
    </w:p>
    <w:p>
      <w:pPr>
        <w:bidi/>
      </w:pPr>
      <w:r>
        <w:rPr>
          <w:rtl/>
        </w:rPr>
        <w:t xml:space="preserve">نسبت عرض به ضخامت که در شکل ۴-۱۲ آمده است اثر ضعیف‌تری دارد. با افزایش این</w:t>
      </w:r>
      <w:r>
        <w:rPr>
          <w:rtl/>
        </w:rPr>
        <w:t xml:space="preserve"> </w:t>
      </w:r>
      <w:r>
        <w:rPr>
          <w:rtl/>
        </w:rPr>
        <w:t xml:space="preserve">نسبت از ۵۰۰ به ۱۰۰۰ و ۲۰۰۰، دمای بیشینه عملاً ثابت می‌ماند و تنش محیطی سطح</w:t>
      </w:r>
      <w:r>
        <w:rPr>
          <w:rtl/>
        </w:rPr>
        <w:t xml:space="preserve"> </w:t>
      </w:r>
      <w:r>
        <w:rPr>
          <w:rtl/>
        </w:rPr>
        <w:t xml:space="preserve">داخلی تنها از ۵۴۲/۱ به ۵۱۶/۱ تغییر می‌کند. در کسر وزنی مرجع، تقویت کننده</w:t>
      </w:r>
      <w:r>
        <w:rPr>
          <w:rtl/>
        </w:rPr>
        <w:t xml:space="preserve"> </w:t>
      </w:r>
      <w:r>
        <w:rPr>
          <w:rtl/>
        </w:rPr>
        <w:t xml:space="preserve">رقیق‌تر از آن است که هندسه پلاکت مؤثر باشد. بنابراین هر دو نسبت ابعادی در این</w:t>
      </w:r>
      <w:r>
        <w:rPr>
          <w:rtl/>
        </w:rPr>
        <w:t xml:space="preserve"> </w:t>
      </w:r>
      <w:r>
        <w:rPr>
          <w:rtl/>
        </w:rPr>
        <w:t xml:space="preserve">شرایط عوامل مرتبه دوم هستند، برخلاف شرایط کسر وزنی بالا.</w:t>
      </w:r>
    </w:p>
    <w:p>
      <w:pPr>
        <w:bidi/>
      </w:pPr>
      <w:r>
        <w:rPr>
          <w:rtl/>
        </w:rPr>
        <w:t xml:space="preserve">[شکل ۴-۱۲: نسبت عرض به ضخامت]</w:t>
      </w:r>
    </w:p>
    <w:bookmarkEnd w:id="20"/>
    <w:bookmarkStart w:id="21" w:name="X66ccdebbc1543704a2a615c0bf6963ac5d5a14d"/>
    <w:p>
      <w:pPr>
        <w:pStyle w:val="Heading2"/>
        <w:bidi/>
      </w:pPr>
      <w:r>
        <w:rPr>
          <w:rtl/>
        </w:rPr>
        <w:t xml:space="preserve">4-9. برهم‌کنش الگوهای توزیع پلاکت‌های گرافنی و تخلخل</w:t>
      </w:r>
    </w:p>
    <w:p>
      <w:pPr>
        <w:bidi/>
      </w:pPr>
      <w:r>
        <w:rPr>
          <w:rtl/>
        </w:rPr>
        <w:t xml:space="preserve">مطالعات جداگانه نشان دادند که الگوی V برای پلاکت‌های گرافنی و الگوی A برای</w:t>
      </w:r>
      <w:r>
        <w:rPr>
          <w:rtl/>
        </w:rPr>
        <w:t xml:space="preserve"> </w:t>
      </w:r>
      <w:r>
        <w:rPr>
          <w:rtl/>
        </w:rPr>
        <w:t xml:space="preserve">تخلخل، هر یک به تنهایی از نظر حرارتی مطلوب‌ترین هستند. این بخش برهم‌کنش کامل</w:t>
      </w:r>
      <w:r>
        <w:rPr>
          <w:rtl/>
        </w:rPr>
        <w:t xml:space="preserve"> </w:t>
      </w:r>
      <w:r>
        <w:rPr>
          <w:rtl/>
        </w:rPr>
        <w:t xml:space="preserve">را با محاسبه همه بیست و پنج ترکیب پنج الگوی پلاکت گرافنی با پنج الگوی تخلخل</w:t>
      </w:r>
      <w:r>
        <w:rPr>
          <w:rtl/>
        </w:rPr>
        <w:t xml:space="preserve"> </w:t>
      </w:r>
      <w:r>
        <w:rPr>
          <w:rtl/>
        </w:rPr>
        <w:t xml:space="preserve">بررسی می‌کند. در نمایش نتایج، هر سطر مربوط به یک الگوی پلاکت گرافنی و هر ستون</w:t>
      </w:r>
      <w:r>
        <w:rPr>
          <w:rtl/>
        </w:rPr>
        <w:t xml:space="preserve"> </w:t>
      </w:r>
      <w:r>
        <w:rPr>
          <w:rtl/>
        </w:rPr>
        <w:t xml:space="preserve">مربوط به یک الگوی تخلخل است.</w:t>
      </w:r>
    </w:p>
    <w:p>
      <w:pPr>
        <w:bidi/>
      </w:pPr>
      <w:r>
        <w:rPr>
          <w:rtl/>
        </w:rPr>
        <w:t xml:space="preserve">[شکل ۴-۱۳ و ۴-۱۴: ماتریس بیست و پنج حالته]</w:t>
      </w:r>
    </w:p>
    <w:p>
      <w:pPr>
        <w:bidi/>
      </w:pPr>
      <w:r>
        <w:rPr>
          <w:rtl/>
        </w:rPr>
        <w:t xml:space="preserve">نخستین مشاهده کلیدی این است که الگوی تخلخل A یک سد حرارتی سراسری است. صرف نظر</w:t>
      </w:r>
      <w:r>
        <w:rPr>
          <w:rtl/>
        </w:rPr>
        <w:t xml:space="preserve"> </w:t>
      </w:r>
      <w:r>
        <w:rPr>
          <w:rtl/>
        </w:rPr>
        <w:t xml:space="preserve">از الگوی پلاکت گرافنی، تمرکز حفره‌ها در سطح خارجی کم‌ترین دمای سطح خارجی را</w:t>
      </w:r>
      <w:r>
        <w:rPr>
          <w:rtl/>
        </w:rPr>
        <w:t xml:space="preserve"> </w:t>
      </w:r>
      <w:r>
        <w:rPr>
          <w:rtl/>
        </w:rPr>
        <w:t xml:space="preserve">می‌دهد و مقادیر این ستون برابر ۱۰۷/۰، ۰۶۴/۰، ۱۱۶/۰، ۰۳۴/۰ و ۱۳۴/۰ است. بهترین</w:t>
      </w:r>
      <w:r>
        <w:rPr>
          <w:rtl/>
        </w:rPr>
        <w:t xml:space="preserve"> </w:t>
      </w:r>
      <w:r>
        <w:rPr>
          <w:rtl/>
        </w:rPr>
        <w:t xml:space="preserve">ترکیب در میان همه حالت‌ها، الگوی V پلاکت گرافنی همراه با الگوی A تخلخل است که</w:t>
      </w:r>
      <w:r>
        <w:rPr>
          <w:rtl/>
        </w:rPr>
        <w:t xml:space="preserve"> </w:t>
      </w:r>
      <w:r>
        <w:rPr>
          <w:rtl/>
        </w:rPr>
        <w:t xml:space="preserve">دمای سطح خارجی را در ۰۳۴/۰ نگه می‌دارد.</w:t>
      </w:r>
    </w:p>
    <w:p>
      <w:pPr>
        <w:bidi/>
      </w:pPr>
      <w:r>
        <w:rPr>
          <w:rtl/>
        </w:rPr>
        <w:t xml:space="preserve">مشاهده دوم، برهم‌کنش الگوهای آینه‌ای است. الگوهای V و A آینه هندسی یکدیگرند،</w:t>
      </w:r>
      <w:r>
        <w:rPr>
          <w:rtl/>
        </w:rPr>
        <w:t xml:space="preserve"> </w:t>
      </w:r>
      <w:r>
        <w:rPr>
          <w:rtl/>
        </w:rPr>
        <w:t xml:space="preserve">زیرا یکی تمرکز در سطح داخلی و دیگری تمرکز در سطح خارجی دارد. هنگامی که الگوی V</w:t>
      </w:r>
      <w:r>
        <w:rPr>
          <w:rtl/>
        </w:rPr>
        <w:t xml:space="preserve"> </w:t>
      </w:r>
      <w:r>
        <w:rPr>
          <w:rtl/>
        </w:rPr>
        <w:t xml:space="preserve">پلاکت گرافنی که ناحیه رسانا را در سطح داخلی می‌سازد با الگوی A تخلخل که ناحیه</w:t>
      </w:r>
      <w:r>
        <w:rPr>
          <w:rtl/>
        </w:rPr>
        <w:t xml:space="preserve"> </w:t>
      </w:r>
      <w:r>
        <w:rPr>
          <w:rtl/>
        </w:rPr>
        <w:t xml:space="preserve">عایق را در سطح خارجی می‌سازد ترکیب شود، دو سازوکار هم‌افزا عمل می‌کنند و دمای</w:t>
      </w:r>
      <w:r>
        <w:rPr>
          <w:rtl/>
        </w:rPr>
        <w:t xml:space="preserve"> </w:t>
      </w:r>
      <w:r>
        <w:rPr>
          <w:rtl/>
        </w:rPr>
        <w:t xml:space="preserve">سطح خارجی به کم‌ترین مقدار می‌رسد. اما هنگامی که همان الگوی V پلاکت گرافنی با</w:t>
      </w:r>
      <w:r>
        <w:rPr>
          <w:rtl/>
        </w:rPr>
        <w:t xml:space="preserve"> </w:t>
      </w:r>
      <w:r>
        <w:rPr>
          <w:rtl/>
        </w:rPr>
        <w:t xml:space="preserve">الگوی V تخلخل ترکیب شود، دو سازوکار یکدیگر را خنثی می‌کنند.</w:t>
      </w:r>
    </w:p>
    <w:p>
      <w:pPr>
        <w:bidi/>
      </w:pPr>
      <w:r>
        <w:rPr>
          <w:rtl/>
        </w:rPr>
        <w:t xml:space="preserve">در ادامه همان بیست و پنج ترکیب، این بار به تفکیک زمینه تخلخل، در شکل‌های ۴-۱۵</w:t>
      </w:r>
      <w:r>
        <w:rPr>
          <w:rtl/>
        </w:rPr>
        <w:t xml:space="preserve"> </w:t>
      </w:r>
      <w:r>
        <w:rPr>
          <w:rtl/>
        </w:rPr>
        <w:t xml:space="preserve">تا ۴-۱۹ نشان داده شده‌اند. برای هر الگوی تخلخل یک شکل رسم شده که در آن پنج</w:t>
      </w:r>
      <w:r>
        <w:rPr>
          <w:rtl/>
        </w:rPr>
        <w:t xml:space="preserve"> </w:t>
      </w:r>
      <w:r>
        <w:rPr>
          <w:rtl/>
        </w:rPr>
        <w:t xml:space="preserve">الگوی پلاکت گرافنی روی هم مقایسه می‌شوند. به این ترتیب رتبه بندی الگوهای پلاکت</w:t>
      </w:r>
      <w:r>
        <w:rPr>
          <w:rtl/>
        </w:rPr>
        <w:t xml:space="preserve"> </w:t>
      </w:r>
      <w:r>
        <w:rPr>
          <w:rtl/>
        </w:rPr>
        <w:t xml:space="preserve">گرافنی در یک تخلخل معیّن به روشنی دیده می‌شود.</w:t>
      </w:r>
    </w:p>
    <w:p>
      <w:pPr>
        <w:bidi/>
      </w:pPr>
      <w:r>
        <w:rPr>
          <w:rtl/>
        </w:rPr>
        <w:t xml:space="preserve">[شکل‌های ۴-۱۵ تا ۴-۱۹: تفکیک بر حسب الگوی تخلخل]</w:t>
      </w:r>
    </w:p>
    <w:p>
      <w:pPr>
        <w:bidi/>
      </w:pPr>
      <w:r>
        <w:rPr>
          <w:rtl/>
        </w:rPr>
        <w:t xml:space="preserve">با کنار هم گذاشتن این پنج شکل، دو سازوکار به روشنی از هم جدا می‌شوند. در هر</w:t>
      </w:r>
      <w:r>
        <w:rPr>
          <w:rtl/>
        </w:rPr>
        <w:t xml:space="preserve"> </w:t>
      </w:r>
      <w:r>
        <w:rPr>
          <w:rtl/>
        </w:rPr>
        <w:t xml:space="preserve">زمینه تخلخل، ترتیب الگوهای پلاکت گرافنی بر حسب دمای سطح خارجی یکسان است، یعنی</w:t>
      </w:r>
      <w:r>
        <w:rPr>
          <w:rtl/>
        </w:rPr>
        <w:t xml:space="preserve"> </w:t>
      </w:r>
      <w:r>
        <w:rPr>
          <w:rtl/>
        </w:rPr>
        <w:t xml:space="preserve">الگوی V خنک‌ترین و پس از آن به ترتیب O، UD، X و A قرار می‌گیرند. این موضوع نشان</w:t>
      </w:r>
      <w:r>
        <w:rPr>
          <w:rtl/>
        </w:rPr>
        <w:t xml:space="preserve"> </w:t>
      </w:r>
      <w:r>
        <w:rPr>
          <w:rtl/>
        </w:rPr>
        <w:t xml:space="preserve">می‌دهد که الگوی پلاکت گرافنی و الگوی تخلخل از دو مجرای تقریباً مستقل اثر</w:t>
      </w:r>
      <w:r>
        <w:rPr>
          <w:rtl/>
        </w:rPr>
        <w:t xml:space="preserve"> </w:t>
      </w:r>
      <w:r>
        <w:rPr>
          <w:rtl/>
        </w:rPr>
        <w:t xml:space="preserve">می‌گذارند.</w:t>
      </w:r>
    </w:p>
    <w:p>
      <w:pPr>
        <w:bidi/>
      </w:pPr>
      <w:r>
        <w:rPr>
          <w:rtl/>
        </w:rPr>
        <w:t xml:space="preserve">برای فشرده کردن این برهم‌کنش در یک نما، شکل ۴-۲۰ ترکیب‌های آستانه‌ای را در کنار</w:t>
      </w:r>
      <w:r>
        <w:rPr>
          <w:rtl/>
        </w:rPr>
        <w:t xml:space="preserve"> </w:t>
      </w:r>
      <w:r>
        <w:rPr>
          <w:rtl/>
        </w:rPr>
        <w:t xml:space="preserve">الگوی مرجع یکنواخت رسم می‌کند. از نظر حرارتی بهترین حالت، الگوی V پلاکت گرافنی</w:t>
      </w:r>
      <w:r>
        <w:rPr>
          <w:rtl/>
        </w:rPr>
        <w:t xml:space="preserve"> </w:t>
      </w:r>
      <w:r>
        <w:rPr>
          <w:rtl/>
        </w:rPr>
        <w:t xml:space="preserve">همراه با الگوی A تخلخل و بدترین حالت، الگوی A پلاکت گرافنی همراه با الگوی UD</w:t>
      </w:r>
      <w:r>
        <w:rPr>
          <w:rtl/>
        </w:rPr>
        <w:t xml:space="preserve"> </w:t>
      </w:r>
      <w:r>
        <w:rPr>
          <w:rtl/>
        </w:rPr>
        <w:t xml:space="preserve">تخلخل است.</w:t>
      </w:r>
    </w:p>
    <w:p>
      <w:pPr>
        <w:bidi/>
      </w:pPr>
      <w:r>
        <w:rPr>
          <w:rtl/>
        </w:rPr>
        <w:t xml:space="preserve">[شکل ۴-۲۰: ترکیب‌های آستانه‌ای]</w:t>
      </w:r>
    </w:p>
    <w:bookmarkEnd w:id="21"/>
    <w:bookmarkStart w:id="22" w:name="اثر-شرایط-تکیهگاهی-دو-سر"/>
    <w:p>
      <w:pPr>
        <w:pStyle w:val="Heading2"/>
        <w:bidi/>
      </w:pPr>
      <w:r>
        <w:rPr>
          <w:rtl/>
        </w:rPr>
        <w:t xml:space="preserve">4-10. اثر شرایط تکیه‌گاهی دو سر</w:t>
      </w:r>
    </w:p>
    <w:p>
      <w:pPr>
        <w:bidi/>
      </w:pPr>
      <w:r>
        <w:rPr>
          <w:rtl/>
        </w:rPr>
        <w:t xml:space="preserve">اثر شرایط تکیه‌گاهی برای سه حالت بررسی می‌شود: دو سر ساده، یک سر ساده و یک سر</w:t>
      </w:r>
      <w:r>
        <w:rPr>
          <w:rtl/>
        </w:rPr>
        <w:t xml:space="preserve"> </w:t>
      </w:r>
      <w:r>
        <w:rPr>
          <w:rtl/>
        </w:rPr>
        <w:t xml:space="preserve">گیردار، و دو سر گیردار. چنان که در شکل ۴-۲۱ دیده می‌شود، میدان دما تقریباً</w:t>
      </w:r>
      <w:r>
        <w:rPr>
          <w:rtl/>
        </w:rPr>
        <w:t xml:space="preserve"> </w:t>
      </w:r>
      <w:r>
        <w:rPr>
          <w:rtl/>
        </w:rPr>
        <w:t xml:space="preserve">مستقل از نوع تکیه‌گاه است و بیشینه دمای نقطه میانی برای هر سه حالت در یک</w:t>
      </w:r>
      <w:r>
        <w:rPr>
          <w:rtl/>
        </w:rPr>
        <w:t xml:space="preserve"> </w:t>
      </w:r>
      <w:r>
        <w:rPr>
          <w:rtl/>
        </w:rPr>
        <w:t xml:space="preserve">محدوده می‌ماند. دلیل آن این است که تکیه‌گاه مکانیکی مستقیماً مسئله حرارتی را</w:t>
      </w:r>
      <w:r>
        <w:rPr>
          <w:rtl/>
        </w:rPr>
        <w:t xml:space="preserve"> </w:t>
      </w:r>
      <w:r>
        <w:rPr>
          <w:rtl/>
        </w:rPr>
        <w:t xml:space="preserve">تغییر نمی‌دهد.</w:t>
      </w:r>
    </w:p>
    <w:p>
      <w:pPr>
        <w:bidi/>
      </w:pPr>
      <w:r>
        <w:rPr>
          <w:rtl/>
        </w:rPr>
        <w:t xml:space="preserve">[شکل ۴-۲۱: اثر شرایط تکیه‌گاهی]</w:t>
      </w:r>
    </w:p>
    <w:p>
      <w:pPr>
        <w:bidi/>
      </w:pPr>
      <w:r>
        <w:rPr>
          <w:rtl/>
        </w:rPr>
        <w:t xml:space="preserve">پاسخ مکانیکی به شدت به تکیه‌گاه وابسته است. گیردار کردن انتها قید محوری</w:t>
      </w:r>
      <w:r>
        <w:rPr>
          <w:rtl/>
        </w:rPr>
        <w:t xml:space="preserve"> </w:t>
      </w:r>
      <w:r>
        <w:rPr>
          <w:rtl/>
        </w:rPr>
        <w:t xml:space="preserve">می‌افزاید و کشش محیطی مقطع میانی را کاهش می‌دهد. در نتیجه تنش محیطی بی‌بعد سطح</w:t>
      </w:r>
      <w:r>
        <w:rPr>
          <w:rtl/>
        </w:rPr>
        <w:t xml:space="preserve"> </w:t>
      </w:r>
      <w:r>
        <w:rPr>
          <w:rtl/>
        </w:rPr>
        <w:t xml:space="preserve">داخلی از ۵۲۶/۱ برای حالت دو سر ساده به ۰۶۸/۱ برای حالت یک سر ساده و یک سر</w:t>
      </w:r>
      <w:r>
        <w:rPr>
          <w:rtl/>
        </w:rPr>
        <w:t xml:space="preserve"> </w:t>
      </w:r>
      <w:r>
        <w:rPr>
          <w:rtl/>
        </w:rPr>
        <w:t xml:space="preserve">گیردار و سپس به ۴۲۴/۰ برای حالت دو سر گیردار می‌رسد. همچنین بیشینه تنش محیطی</w:t>
      </w:r>
      <w:r>
        <w:rPr>
          <w:rtl/>
        </w:rPr>
        <w:t xml:space="preserve"> </w:t>
      </w:r>
      <w:r>
        <w:rPr>
          <w:rtl/>
        </w:rPr>
        <w:t xml:space="preserve">از ۱۱۲/۲ به ۸۰۳/۱ و ۵۳۵/۱ افت می‌کند.</w:t>
      </w:r>
    </w:p>
    <w:bookmarkEnd w:id="22"/>
    <w:bookmarkStart w:id="23" w:name="اثر-فشار-داخلی"/>
    <w:p>
      <w:pPr>
        <w:pStyle w:val="Heading2"/>
        <w:bidi/>
      </w:pPr>
      <w:r>
        <w:rPr>
          <w:rtl/>
        </w:rPr>
        <w:t xml:space="preserve">4-11. اثر فشار داخلی</w:t>
      </w:r>
    </w:p>
    <w:p>
      <w:pPr>
        <w:bidi/>
      </w:pPr>
      <w:r>
        <w:rPr>
          <w:rtl/>
        </w:rPr>
        <w:t xml:space="preserve">اثر فشار داخلی در مقادیر صفر، ۱۰، ۵۰ که مقدار مرجع است و ۱۰۰ مگاپاسکال بررسی</w:t>
      </w:r>
      <w:r>
        <w:rPr>
          <w:rtl/>
        </w:rPr>
        <w:t xml:space="preserve"> </w:t>
      </w:r>
      <w:r>
        <w:rPr>
          <w:rtl/>
        </w:rPr>
        <w:t xml:space="preserve">می‌شود که بازه‌ای از فشار کم تا بسیار زیاد را می‌پوشاند. چنان که در شکل ۴-۲۲</w:t>
      </w:r>
      <w:r>
        <w:rPr>
          <w:rtl/>
        </w:rPr>
        <w:t xml:space="preserve"> </w:t>
      </w:r>
      <w:r>
        <w:rPr>
          <w:rtl/>
        </w:rPr>
        <w:t xml:space="preserve">دیده می‌شود، میدان دما عملاً مستقل از فشار داخلی است. دلیل آن این است که</w:t>
      </w:r>
      <w:r>
        <w:rPr>
          <w:rtl/>
        </w:rPr>
        <w:t xml:space="preserve"> </w:t>
      </w:r>
      <w:r>
        <w:rPr>
          <w:rtl/>
        </w:rPr>
        <w:t xml:space="preserve">بارگذاری حرارتی و مکانیکی تنها از راه جمله ممزوج معادله انرژی به هم پیوند</w:t>
      </w:r>
      <w:r>
        <w:rPr>
          <w:rtl/>
        </w:rPr>
        <w:t xml:space="preserve"> </w:t>
      </w:r>
      <w:r>
        <w:rPr>
          <w:rtl/>
        </w:rPr>
        <w:t xml:space="preserve">می‌خورند و فشار محرک مستقیم دما نیست.</w:t>
      </w:r>
    </w:p>
    <w:p>
      <w:pPr>
        <w:bidi/>
      </w:pPr>
      <w:r>
        <w:rPr>
          <w:rtl/>
        </w:rPr>
        <w:t xml:space="preserve">[شکل ۴-۲۲: اثر فشار داخلی]</w:t>
      </w:r>
    </w:p>
    <w:p>
      <w:pPr>
        <w:bidi/>
      </w:pPr>
      <w:r>
        <w:rPr>
          <w:rtl/>
        </w:rPr>
        <w:t xml:space="preserve">در مقابل، پاسخ مکانیکی با فشار به صورت خطی رشد می‌کند. تنش محیطی سطح داخلی از</w:t>
      </w:r>
      <w:r>
        <w:rPr>
          <w:rtl/>
        </w:rPr>
        <w:t xml:space="preserve"> </w:t>
      </w:r>
      <w:r>
        <w:rPr>
          <w:rtl/>
        </w:rPr>
        <w:t xml:space="preserve">۳۸۷/۰ منفی در حالت بدون فشار به ۴۳/۳ در ۱۰۰ مگاپاسکال می‌رسد و بیشینه جابجایی</w:t>
      </w:r>
      <w:r>
        <w:rPr>
          <w:rtl/>
        </w:rPr>
        <w:t xml:space="preserve"> </w:t>
      </w:r>
      <w:r>
        <w:rPr>
          <w:rtl/>
        </w:rPr>
        <w:t xml:space="preserve">شعاعی از ۷۵/۳ به ۴۴/۱۴ افزایش می‌یابد. این خطی بودن کامل، بازتاب ماهیت خطی مدل</w:t>
      </w:r>
      <w:r>
        <w:rPr>
          <w:rtl/>
        </w:rPr>
        <w:t xml:space="preserve"> </w:t>
      </w:r>
      <w:r>
        <w:rPr>
          <w:rtl/>
        </w:rPr>
        <w:t xml:space="preserve">ترموالاستیک است و حتی در ۱۰۰ مگاپاسکال حل هموار و همگرا می‌ماند.</w:t>
      </w:r>
    </w:p>
    <w:bookmarkEnd w:id="23"/>
    <w:bookmarkStart w:id="24" w:name="اثر-طول-استوانه-و-حد-استوانه-بلند"/>
    <w:p>
      <w:pPr>
        <w:pStyle w:val="Heading2"/>
        <w:bidi/>
      </w:pPr>
      <w:r>
        <w:rPr>
          <w:rtl/>
        </w:rPr>
        <w:t xml:space="preserve">4-12. اثر طول استوانه و حد استوانه بلند</w:t>
      </w:r>
    </w:p>
    <w:p>
      <w:pPr>
        <w:bidi/>
      </w:pPr>
      <w:r>
        <w:rPr>
          <w:rtl/>
        </w:rPr>
        <w:t xml:space="preserve">برای بررسی رفتار حدی استوانه بلند، طول در سه مرحله افزایش می‌یابد. چنان که در</w:t>
      </w:r>
      <w:r>
        <w:rPr>
          <w:rtl/>
        </w:rPr>
        <w:t xml:space="preserve"> </w:t>
      </w:r>
      <w:r>
        <w:rPr>
          <w:rtl/>
        </w:rPr>
        <w:t xml:space="preserve">شکل ۴-۲۳ دیده می‌شود، بیشینه دمای نقطه میانی مستقل از طول است، اما پاسخ</w:t>
      </w:r>
      <w:r>
        <w:rPr>
          <w:rtl/>
        </w:rPr>
        <w:t xml:space="preserve"> </w:t>
      </w:r>
      <w:r>
        <w:rPr>
          <w:rtl/>
        </w:rPr>
        <w:t xml:space="preserve">مکانیکی با رشد طول به یک حد میل می‌کند. استوانه بسیار کوتاه تحت اثر دو</w:t>
      </w:r>
      <w:r>
        <w:rPr>
          <w:rtl/>
        </w:rPr>
        <w:t xml:space="preserve"> </w:t>
      </w:r>
      <w:r>
        <w:rPr>
          <w:rtl/>
        </w:rPr>
        <w:t xml:space="preserve">تکیه‌گاه نزدیک به انتهای خود قرار دارد، بنابراین تنش محیطی سطح داخلی مقطع</w:t>
      </w:r>
      <w:r>
        <w:rPr>
          <w:rtl/>
        </w:rPr>
        <w:t xml:space="preserve"> </w:t>
      </w:r>
      <w:r>
        <w:rPr>
          <w:rtl/>
        </w:rPr>
        <w:t xml:space="preserve">میانی آن فشاری و جابجایی آن کوچک است. با افزایش طول، اثر تکیه‌گاه‌ها از مقطع</w:t>
      </w:r>
      <w:r>
        <w:rPr>
          <w:rtl/>
        </w:rPr>
        <w:t xml:space="preserve"> </w:t>
      </w:r>
      <w:r>
        <w:rPr>
          <w:rtl/>
        </w:rPr>
        <w:t xml:space="preserve">میانی دور می‌شود و پاسخ به حد استوانه بلند نزدیک می‌گردد.</w:t>
      </w:r>
    </w:p>
    <w:p>
      <w:pPr>
        <w:bidi/>
      </w:pPr>
      <w:r>
        <w:rPr>
          <w:rtl/>
        </w:rPr>
        <w:t xml:space="preserve">[شکل ۴-۲۳: اثر طول استوانه]</w:t>
      </w:r>
    </w:p>
    <w:bookmarkEnd w:id="24"/>
    <w:bookmarkStart w:id="25" w:name="اثر-ضخامت-جداره"/>
    <w:p>
      <w:pPr>
        <w:pStyle w:val="Heading2"/>
        <w:bidi/>
      </w:pPr>
      <w:r>
        <w:rPr>
          <w:rtl/>
        </w:rPr>
        <w:t xml:space="preserve">4-13. اثر ضخامت جداره</w:t>
      </w:r>
    </w:p>
    <w:p>
      <w:pPr>
        <w:bidi/>
      </w:pPr>
      <w:r>
        <w:rPr>
          <w:rtl/>
        </w:rPr>
        <w:t xml:space="preserve">در شکل ۴-۲۴ سه نسبت شعاعی مقایسه می‌شوند و مقیاس زمانی هر یک با ضخامت جداره</w:t>
      </w:r>
      <w:r>
        <w:rPr>
          <w:rtl/>
        </w:rPr>
        <w:t xml:space="preserve"> </w:t>
      </w:r>
      <w:r>
        <w:rPr>
          <w:rtl/>
        </w:rPr>
        <w:t xml:space="preserve">خودش بی‌بعد شده است. جداره نازک به سرعت زیر عبور موج حرارتی قرار می‌گیرد و سطح</w:t>
      </w:r>
      <w:r>
        <w:rPr>
          <w:rtl/>
        </w:rPr>
        <w:t xml:space="preserve"> </w:t>
      </w:r>
      <w:r>
        <w:rPr>
          <w:rtl/>
        </w:rPr>
        <w:t xml:space="preserve">خارجی آن کاملاً گرم می‌شود. اما ضخامت کم، کرنش حرارتی را متمرکز می‌کند و</w:t>
      </w:r>
      <w:r>
        <w:rPr>
          <w:rtl/>
        </w:rPr>
        <w:t xml:space="preserve"> </w:t>
      </w:r>
      <w:r>
        <w:rPr>
          <w:rtl/>
        </w:rPr>
        <w:t xml:space="preserve">بزرگ‌ترین پاسخ مکانیکی این مطالعه را می‌سازد. جداره ضخیم رفتار وارونه‌ای دارد و</w:t>
      </w:r>
      <w:r>
        <w:rPr>
          <w:rtl/>
        </w:rPr>
        <w:t xml:space="preserve"> </w:t>
      </w:r>
      <w:r>
        <w:rPr>
          <w:rtl/>
        </w:rPr>
        <w:t xml:space="preserve">در بازه بررسی شده موج حرارتی به سطح خارجی آن نمی‌رسد.</w:t>
      </w:r>
    </w:p>
    <w:p>
      <w:pPr>
        <w:bidi/>
      </w:pPr>
      <w:r>
        <w:rPr>
          <w:rtl/>
        </w:rPr>
        <w:t xml:space="preserve">[شکل ۴-۲۴: اثر ضخامت جداره]</w:t>
      </w:r>
    </w:p>
    <w:bookmarkEnd w:id="25"/>
    <w:bookmarkStart w:id="26" w:name="Xa65502ebf09f2d329a48cde0e855510602afdb0"/>
    <w:p>
      <w:pPr>
        <w:pStyle w:val="Heading2"/>
        <w:bidi/>
      </w:pPr>
      <w:r>
        <w:rPr>
          <w:rtl/>
        </w:rPr>
        <w:t xml:space="preserve">4-14. اثر زمان تخفیف و مقایسه لرد- شولمن با فوریه</w:t>
      </w:r>
    </w:p>
    <w:p>
      <w:pPr>
        <w:bidi/>
      </w:pPr>
      <w:r>
        <w:rPr>
          <w:rtl/>
        </w:rPr>
        <w:t xml:space="preserve">در شکل ۴-۲۵ تئوری هدایت حرارت فوریه که در آن زمان تخفیف صفر است با سه زمان</w:t>
      </w:r>
      <w:r>
        <w:rPr>
          <w:rtl/>
        </w:rPr>
        <w:t xml:space="preserve"> </w:t>
      </w:r>
      <w:r>
        <w:rPr>
          <w:rtl/>
        </w:rPr>
        <w:t xml:space="preserve">تخفیف بی‌بعد ۰۴/۰، ۱۵/۰ و ۴۴/۰ مقایسه می‌شود. در حل با تئوری فوریه، دمای نقطه</w:t>
      </w:r>
      <w:r>
        <w:rPr>
          <w:rtl/>
        </w:rPr>
        <w:t xml:space="preserve"> </w:t>
      </w:r>
      <w:r>
        <w:rPr>
          <w:rtl/>
        </w:rPr>
        <w:t xml:space="preserve">میانی به صورت یکنواخت افزایش می‌یابد و هرگز از مقدار دمای داخلی فراتر نمی‌رود،</w:t>
      </w:r>
      <w:r>
        <w:rPr>
          <w:rtl/>
        </w:rPr>
        <w:t xml:space="preserve"> </w:t>
      </w:r>
      <w:r>
        <w:rPr>
          <w:rtl/>
        </w:rPr>
        <w:t xml:space="preserve">زیرا انتشار کلاسیک با سرعت نامحدود نمی‌تواند فراجهش بسازد. با در نظر گرفتن</w:t>
      </w:r>
      <w:r>
        <w:rPr>
          <w:rtl/>
        </w:rPr>
        <w:t xml:space="preserve"> </w:t>
      </w:r>
      <w:r>
        <w:rPr>
          <w:rtl/>
        </w:rPr>
        <w:t xml:space="preserve">زمان تخفیف در نظریه لرد- شولمن، گرما به صورت موجی با سرعت محدود منتشر می‌شود و</w:t>
      </w:r>
      <w:r>
        <w:rPr>
          <w:rtl/>
        </w:rPr>
        <w:t xml:space="preserve"> </w:t>
      </w:r>
      <w:r>
        <w:rPr>
          <w:rtl/>
        </w:rPr>
        <w:t xml:space="preserve">امکان فراجهش دما پدید می‌آید. هرچه زمان تخفیف بزرگ‌تر باشد این فراجهش بزرگ‌تر</w:t>
      </w:r>
      <w:r>
        <w:rPr>
          <w:rtl/>
        </w:rPr>
        <w:t xml:space="preserve"> </w:t>
      </w:r>
      <w:r>
        <w:rPr>
          <w:rtl/>
        </w:rPr>
        <w:t xml:space="preserve">می‌شود.</w:t>
      </w:r>
    </w:p>
    <w:p>
      <w:pPr>
        <w:bidi/>
      </w:pPr>
      <w:r>
        <w:rPr>
          <w:rtl/>
        </w:rPr>
        <w:t xml:space="preserve">[شکل ۴-۲۵: اثر زمان تخفیف]</w:t>
      </w:r>
    </w:p>
    <w:bookmarkEnd w:id="26"/>
    <w:bookmarkStart w:id="27" w:name="اثر-ممزوج-بودن-معادلات"/>
    <w:p>
      <w:pPr>
        <w:pStyle w:val="Heading2"/>
        <w:bidi/>
      </w:pPr>
      <w:r>
        <w:rPr>
          <w:rtl/>
        </w:rPr>
        <w:t xml:space="preserve">4-15. اثر ممزوج بودن معادلات</w:t>
      </w:r>
    </w:p>
    <w:p>
      <w:pPr>
        <w:bidi/>
      </w:pPr>
      <w:r>
        <w:rPr>
          <w:rtl/>
        </w:rPr>
        <w:t xml:space="preserve">در شکل ۴-۲۶ مدل کاملاً ممزوج با مدل غیرممزوج مقایسه می‌شود. در شرایط مرجع، مدل</w:t>
      </w:r>
      <w:r>
        <w:rPr>
          <w:rtl/>
        </w:rPr>
        <w:t xml:space="preserve"> </w:t>
      </w:r>
      <w:r>
        <w:rPr>
          <w:rtl/>
        </w:rPr>
        <w:t xml:space="preserve">غیرممزوج بیشینه دمای نقطه میانی را حدود ۲/۱ درصد و دمای سطح خارجی را نیز به</w:t>
      </w:r>
      <w:r>
        <w:rPr>
          <w:rtl/>
        </w:rPr>
        <w:t xml:space="preserve"> </w:t>
      </w:r>
      <w:r>
        <w:rPr>
          <w:rtl/>
        </w:rPr>
        <w:t xml:space="preserve">همان اندازه بیش برآورد می‌کند. سازوکار این اختلاف آن است که در مدل ممزوج بخشی</w:t>
      </w:r>
      <w:r>
        <w:rPr>
          <w:rtl/>
        </w:rPr>
        <w:t xml:space="preserve"> </w:t>
      </w:r>
      <w:r>
        <w:rPr>
          <w:rtl/>
        </w:rPr>
        <w:t xml:space="preserve">از انرژی حرارتی پیوسته به کار مکانیکی تبدیل می‌شود و نوعی میرایی ترموالاستیک</w:t>
      </w:r>
      <w:r>
        <w:rPr>
          <w:rtl/>
        </w:rPr>
        <w:t xml:space="preserve"> </w:t>
      </w:r>
      <w:r>
        <w:rPr>
          <w:rtl/>
        </w:rPr>
        <w:t xml:space="preserve">برای موج حرارتی پدید می‌آورد. اختلاف دو مدل دقیقاً در پیشانی موج بیشترین مقدار</w:t>
      </w:r>
      <w:r>
        <w:rPr>
          <w:rtl/>
        </w:rPr>
        <w:t xml:space="preserve"> </w:t>
      </w:r>
      <w:r>
        <w:rPr>
          <w:rtl/>
        </w:rPr>
        <w:t xml:space="preserve">را دارد.</w:t>
      </w:r>
    </w:p>
    <w:p>
      <w:pPr>
        <w:bidi/>
      </w:pPr>
      <w:r>
        <w:rPr>
          <w:rtl/>
        </w:rPr>
        <w:t xml:space="preserve">[شکل ۴-۲۶: اثر ممزوج بودن]</w:t>
      </w:r>
    </w:p>
    <w:bookmarkEnd w:id="27"/>
    <w:bookmarkStart w:id="28" w:name="اثر-ضریب-همرفت-سطح-خارجی"/>
    <w:p>
      <w:pPr>
        <w:pStyle w:val="Heading2"/>
        <w:bidi/>
      </w:pPr>
      <w:r>
        <w:rPr>
          <w:rtl/>
        </w:rPr>
        <w:t xml:space="preserve">4-16. اثر ضریب همرفت سطح خارجی</w:t>
      </w:r>
    </w:p>
    <w:p>
      <w:pPr>
        <w:bidi/>
      </w:pPr>
      <w:r>
        <w:rPr>
          <w:rtl/>
        </w:rPr>
        <w:t xml:space="preserve">در شکل ۴-۲۷ اثر ضریب همرفت سطح خارجی بررسی می‌شود. با افزایش ضریب همرفت، سطح</w:t>
      </w:r>
      <w:r>
        <w:rPr>
          <w:rtl/>
        </w:rPr>
        <w:t xml:space="preserve"> </w:t>
      </w:r>
      <w:r>
        <w:rPr>
          <w:rtl/>
        </w:rPr>
        <w:t xml:space="preserve">خارجی از حالت تقریباً بی‌دررو به یک چاه گرمایی مؤثر تبدیل می‌شود. در نتیجه</w:t>
      </w:r>
      <w:r>
        <w:rPr>
          <w:rtl/>
        </w:rPr>
        <w:t xml:space="preserve"> </w:t>
      </w:r>
      <w:r>
        <w:rPr>
          <w:rtl/>
        </w:rPr>
        <w:t xml:space="preserve">دمای سطح خارجی از ۸۸۳/۰ به ۱۰۷/۰، بیشینه دمای بی‌بعد نقطه میانی از ۹۲۶/۰ به</w:t>
      </w:r>
      <w:r>
        <w:rPr>
          <w:rtl/>
        </w:rPr>
        <w:t xml:space="preserve"> </w:t>
      </w:r>
      <w:r>
        <w:rPr>
          <w:rtl/>
        </w:rPr>
        <w:t xml:space="preserve">۷۱۵/۰ و تنش محیطی سطح داخلی از ۵۲۶/۱ به ۵۴۰/۰ کاهش می‌یابد. آنچه تنش حرارتی را</w:t>
      </w:r>
      <w:r>
        <w:rPr>
          <w:rtl/>
        </w:rPr>
        <w:t xml:space="preserve"> </w:t>
      </w:r>
      <w:r>
        <w:rPr>
          <w:rtl/>
        </w:rPr>
        <w:t xml:space="preserve">تعیین می‌کند اختلاف دمای عرض جداره است، نه تراز مطلق دما.</w:t>
      </w:r>
    </w:p>
    <w:p>
      <w:pPr>
        <w:bidi/>
      </w:pPr>
      <w:r>
        <w:rPr>
          <w:rtl/>
        </w:rPr>
        <w:t xml:space="preserve">[شکل ۴-۲۷: اثر ضریب همرفت]</w:t>
      </w:r>
    </w:p>
    <w:bookmarkEnd w:id="28"/>
    <w:bookmarkStart w:id="29" w:name="پاسخ-به-شوک-حرارتی"/>
    <w:p>
      <w:pPr>
        <w:pStyle w:val="Heading2"/>
        <w:bidi/>
      </w:pPr>
      <w:r>
        <w:rPr>
          <w:rtl/>
        </w:rPr>
        <w:t xml:space="preserve">4-17. پاسخ به شوک حرارتی</w:t>
      </w:r>
    </w:p>
    <w:p>
      <w:pPr>
        <w:bidi/>
      </w:pPr>
      <w:r>
        <w:rPr>
          <w:rtl/>
        </w:rPr>
        <w:t xml:space="preserve">در این مطالعه شیب پایدار افزایش دما با یک موج حرارتی در سطح داخلی جایگزین</w:t>
      </w:r>
      <w:r>
        <w:rPr>
          <w:rtl/>
        </w:rPr>
        <w:t xml:space="preserve"> </w:t>
      </w:r>
      <w:r>
        <w:rPr>
          <w:rtl/>
        </w:rPr>
        <w:t xml:space="preserve">می‌شود و پاسخ با استفاده از دو نظریه لرد- شولمن و فوریه مقایسه می‌گردد که در</w:t>
      </w:r>
      <w:r>
        <w:rPr>
          <w:rtl/>
        </w:rPr>
        <w:t xml:space="preserve"> </w:t>
      </w:r>
      <w:r>
        <w:rPr>
          <w:rtl/>
        </w:rPr>
        <w:t xml:space="preserve">شکل ۴-۲۸ آمده است. این بارگذاری تفاوت ذاتی انتقال موجی و پخشی را آشکار می‌کند.</w:t>
      </w:r>
      <w:r>
        <w:rPr>
          <w:rtl/>
        </w:rPr>
        <w:t xml:space="preserve"> </w:t>
      </w:r>
      <w:r>
        <w:rPr>
          <w:rtl/>
        </w:rPr>
        <w:t xml:space="preserve">با استفاده از تئوری هدایت حرارت فوریه، موج حرارتی زودتر پخش می‌شود و ضعیف‌تر</w:t>
      </w:r>
      <w:r>
        <w:rPr>
          <w:rtl/>
        </w:rPr>
        <w:t xml:space="preserve"> </w:t>
      </w:r>
      <w:r>
        <w:rPr>
          <w:rtl/>
        </w:rPr>
        <w:t xml:space="preserve">به میانه ضخامت می‌رسد. در مقابل حل لرد- شولمن پیشانی تیز موج را حفظ می‌کند و</w:t>
      </w:r>
      <w:r>
        <w:rPr>
          <w:rtl/>
        </w:rPr>
        <w:t xml:space="preserve"> </w:t>
      </w:r>
      <w:r>
        <w:rPr>
          <w:rtl/>
        </w:rPr>
        <w:t xml:space="preserve">بیشینه دمای بالاتری می‌دهد.</w:t>
      </w:r>
    </w:p>
    <w:p>
      <w:pPr>
        <w:bidi/>
      </w:pPr>
      <w:r>
        <w:rPr>
          <w:rtl/>
        </w:rPr>
        <w:t xml:space="preserve">[شکل ۴-۲۸: پاسخ به شوک حرارتی]</w:t>
      </w:r>
    </w:p>
    <w:bookmarkEnd w:id="29"/>
    <w:bookmarkStart w:id="30" w:name="X302c023385c5b07141c7a13d0847a2565e18a80"/>
    <w:p>
      <w:pPr>
        <w:pStyle w:val="Heading2"/>
        <w:bidi/>
      </w:pPr>
      <w:r>
        <w:rPr>
          <w:rtl/>
        </w:rPr>
        <w:t xml:space="preserve">4-18. مقایسه نظریه‌های ترموالاستیسیته تعمیم یافته</w:t>
      </w:r>
    </w:p>
    <w:p>
      <w:pPr>
        <w:bidi/>
      </w:pPr>
      <w:r>
        <w:rPr>
          <w:rtl/>
        </w:rPr>
        <w:t xml:space="preserve">در نخستین مطالعه گسترشی، مسئله مرجع با استفاده از چهار نظریه ترموالاستیسیته با</w:t>
      </w:r>
      <w:r>
        <w:rPr>
          <w:rtl/>
        </w:rPr>
        <w:t xml:space="preserve"> </w:t>
      </w:r>
      <w:r>
        <w:rPr>
          <w:rtl/>
        </w:rPr>
        <w:t xml:space="preserve">پارامترهای منطبق حل می‌شود. این نظریه‌ها عبارت‌اند از نظریه کلاسیک فوریه،</w:t>
      </w:r>
      <w:r>
        <w:rPr>
          <w:rtl/>
        </w:rPr>
        <w:t xml:space="preserve"> </w:t>
      </w:r>
      <w:r>
        <w:rPr>
          <w:rtl/>
        </w:rPr>
        <w:t xml:space="preserve">نظریه لرد- شولمن [۴]، نظریه تأخیر دوفازی [۷۴] و نظریه گرین- نقدی نوع سوم [۶۸].</w:t>
      </w:r>
      <w:r>
        <w:rPr>
          <w:rtl/>
        </w:rPr>
        <w:t xml:space="preserve"> </w:t>
      </w:r>
      <w:r>
        <w:rPr>
          <w:rtl/>
        </w:rPr>
        <w:t xml:space="preserve">مطابق شکل ۴-۲۹، بیشینه دمای نقطه میانی برای این چهار نظریه به ترتیب افزایش</w:t>
      </w:r>
      <w:r>
        <w:rPr>
          <w:rtl/>
        </w:rPr>
        <w:t xml:space="preserve"> </w:t>
      </w:r>
      <w:r>
        <w:rPr>
          <w:rtl/>
        </w:rPr>
        <w:t xml:space="preserve">می‌یابد و محدوده واگرایی نظریه‌ها از یکدیگر مشخص می‌شود.</w:t>
      </w:r>
    </w:p>
    <w:p>
      <w:pPr>
        <w:bidi/>
      </w:pPr>
      <w:r>
        <w:rPr>
          <w:rtl/>
        </w:rPr>
        <w:t xml:space="preserve">[شکل ۴-۲۹: مقایسه چهار نظریه]</w:t>
      </w:r>
    </w:p>
    <w:bookmarkEnd w:id="30"/>
    <w:bookmarkStart w:id="31" w:name="مقایسه-روشهای-انتگرالگیری-زمانی"/>
    <w:p>
      <w:pPr>
        <w:pStyle w:val="Heading2"/>
        <w:bidi/>
      </w:pPr>
      <w:r>
        <w:rPr>
          <w:rtl/>
        </w:rPr>
        <w:t xml:space="preserve">4-19. مقایسه روش‌های انتگرال‌گیری زمانی</w:t>
      </w:r>
    </w:p>
    <w:p>
      <w:pPr>
        <w:bidi/>
      </w:pPr>
      <w:r>
        <w:rPr>
          <w:rtl/>
        </w:rPr>
        <w:t xml:space="preserve">برای مقایسه با روش نیومارک، پنج انتگرال‌گیر زمانی جایگزین بر همان مسئله محک</w:t>
      </w:r>
      <w:r>
        <w:rPr>
          <w:rtl/>
        </w:rPr>
        <w:t xml:space="preserve"> </w:t>
      </w:r>
      <w:r>
        <w:rPr>
          <w:rtl/>
        </w:rPr>
        <w:t xml:space="preserve">اجرا شدند. مسئله محک، هدایت گذرا با حل دقیق معلوم است و معیار مقایسه، بیشینه</w:t>
      </w:r>
      <w:r>
        <w:rPr>
          <w:rtl/>
        </w:rPr>
        <w:t xml:space="preserve"> </w:t>
      </w:r>
      <w:r>
        <w:rPr>
          <w:rtl/>
        </w:rPr>
        <w:t xml:space="preserve">خطای دما در زمان ۱۰ ثانیه است. نتایج در جدول ۴-۷ خلاصه شده‌اند.</w:t>
      </w:r>
    </w:p>
    <w:p>
      <w:pPr>
        <w:bidi/>
      </w:pPr>
      <w:r>
        <w:rPr>
          <w:rtl/>
        </w:rPr>
        <w:t xml:space="preserve">[جدول ۴-۷: مقایسه انتگرال‌گیرهای زمانی]</w:t>
      </w:r>
    </w:p>
    <w:p>
      <w:pPr>
        <w:bidi/>
      </w:pPr>
      <w:r>
        <w:rPr>
          <w:rtl/>
        </w:rPr>
        <w:t xml:space="preserve">روش‌های نیومارک، هوبولت و تعمیم هیلبر- هیوز- تیلور در گام زمانی برابر عملاً هم</w:t>
      </w:r>
      <w:r>
        <w:rPr>
          <w:rtl/>
        </w:rPr>
        <w:t xml:space="preserve"> </w:t>
      </w:r>
      <w:r>
        <w:rPr>
          <w:rtl/>
        </w:rPr>
        <w:t xml:space="preserve">دقت هستند. روش ویلسون- تتا به دلیل میرایی عددی اضافی حدود پنج برابر خطای بیشتر</w:t>
      </w:r>
      <w:r>
        <w:rPr>
          <w:rtl/>
        </w:rPr>
        <w:t xml:space="preserve"> </w:t>
      </w:r>
      <w:r>
        <w:rPr>
          <w:rtl/>
        </w:rPr>
        <w:t xml:space="preserve">می‌پذیرد. حل‌گر ode15s نرم‌افزار متلب حدود ده برابر دقیق‌تر اما هشت برابر</w:t>
      </w:r>
      <w:r>
        <w:rPr>
          <w:rtl/>
        </w:rPr>
        <w:t xml:space="preserve"> </w:t>
      </w:r>
      <w:r>
        <w:rPr>
          <w:rtl/>
        </w:rPr>
        <w:t xml:space="preserve">پرهزینه‌تر است و روش تبدیل لاپلاس با وارون سازی عددی دُربِین سه مرتبه کندتر</w:t>
      </w:r>
      <w:r>
        <w:rPr>
          <w:rtl/>
        </w:rPr>
        <w:t xml:space="preserve"> </w:t>
      </w:r>
      <w:r>
        <w:rPr>
          <w:rtl/>
        </w:rPr>
        <w:t xml:space="preserve">است. بنابراین روش نیومارک بهترین نسبت دقت به هزینه را در این مقایسه دارد.</w:t>
      </w:r>
    </w:p>
    <w:bookmarkEnd w:id="31"/>
    <w:bookmarkStart w:id="32" w:name="مقایسه-روشهای-گسسته-سازی-مکانی"/>
    <w:p>
      <w:pPr>
        <w:pStyle w:val="Heading2"/>
        <w:bidi/>
      </w:pPr>
      <w:r>
        <w:rPr>
          <w:rtl/>
        </w:rPr>
        <w:t xml:space="preserve">4-20. مقایسه روش‌های گسسته سازی مکانی</w:t>
      </w:r>
    </w:p>
    <w:p>
      <w:pPr>
        <w:bidi/>
      </w:pPr>
      <w:r>
        <w:rPr>
          <w:rtl/>
        </w:rPr>
        <w:t xml:space="preserve">سه روش گسسته سازی مکانی بر مسئله هدایت گذرا با حل سری دقیق بسل و با پیشروی</w:t>
      </w:r>
      <w:r>
        <w:rPr>
          <w:rtl/>
        </w:rPr>
        <w:t xml:space="preserve"> </w:t>
      </w:r>
      <w:r>
        <w:rPr>
          <w:rtl/>
        </w:rPr>
        <w:t xml:space="preserve">زمانی نیومارک یکسان مقایسه می‌شوند. این روش‌ها عبارت‌اند از دیفرانسیل کوادریچر</w:t>
      </w:r>
      <w:r>
        <w:rPr>
          <w:rtl/>
        </w:rPr>
        <w:t xml:space="preserve"> </w:t>
      </w:r>
      <w:r>
        <w:rPr>
          <w:rtl/>
        </w:rPr>
        <w:t xml:space="preserve">با شبکه‌های چبیشف و یکنواخت، تفاضل محدود مرتبه دوم، و اجزای محدود با المان‌های</w:t>
      </w:r>
      <w:r>
        <w:rPr>
          <w:rtl/>
        </w:rPr>
        <w:t xml:space="preserve"> </w:t>
      </w:r>
      <w:r>
        <w:rPr>
          <w:rtl/>
        </w:rPr>
        <w:t xml:space="preserve">خطی و درجه دو. معیار مقایسه، تعداد نقاط لازم برای رسیدن خطای هر روش به کف خطای</w:t>
      </w:r>
      <w:r>
        <w:rPr>
          <w:rtl/>
        </w:rPr>
        <w:t xml:space="preserve"> </w:t>
      </w:r>
      <w:r>
        <w:rPr>
          <w:rtl/>
        </w:rPr>
        <w:t xml:space="preserve">گام زمانی است. روش دیفرانسیل کوادریچر با حدود ۹ تا ۱۱ نقطه به این کف می‌رسد،</w:t>
      </w:r>
      <w:r>
        <w:rPr>
          <w:rtl/>
        </w:rPr>
        <w:t xml:space="preserve"> </w:t>
      </w:r>
      <w:r>
        <w:rPr>
          <w:rtl/>
        </w:rPr>
        <w:t xml:space="preserve">در حالی که تفاضل محدود و اجزای محدود خطی به نقاط به مراتب بیشتری نیاز دارند.</w:t>
      </w:r>
    </w:p>
    <w:bookmarkEnd w:id="32"/>
    <w:bookmarkStart w:id="33" w:name="جمعبندی-فصل"/>
    <w:p>
      <w:pPr>
        <w:pStyle w:val="Heading2"/>
        <w:bidi/>
      </w:pPr>
      <w:r>
        <w:rPr>
          <w:rtl/>
        </w:rPr>
        <w:t xml:space="preserve">4-21. جمع‌بندی فصل</w:t>
      </w:r>
    </w:p>
    <w:p>
      <w:pPr>
        <w:bidi/>
      </w:pPr>
      <w:r>
        <w:rPr>
          <w:rtl/>
        </w:rPr>
        <w:t xml:space="preserve">مشاهده‌های عددی این فصل به شرح زیر است. تفسیر این مشاهده‌ها و پیامدهای طراحی</w:t>
      </w:r>
      <w:r>
        <w:rPr>
          <w:rtl/>
        </w:rPr>
        <w:t xml:space="preserve"> </w:t>
      </w:r>
      <w:r>
        <w:rPr>
          <w:rtl/>
        </w:rPr>
        <w:t xml:space="preserve">آن‌ها در فصل پنجم ارائه می‌شود.</w:t>
      </w:r>
    </w:p>
    <w:p>
      <w:pPr>
        <w:bidi/>
      </w:pPr>
      <w:r>
        <w:rPr>
          <w:rtl/>
        </w:rPr>
        <w:t xml:space="preserve">۱. همگرایی حل در هر راستا به صورت مستقل بررسی شد و شبکه</w:t>
      </w:r>
      <w:r>
        <w:rPr>
          <w:rtl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=</m:t>
            </m:r>
            <m:r>
              <m:t>11</m:t>
            </m:r>
            <m:r>
              <m:t> 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N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=</m:t>
            </m:r>
            <m:r>
              <m:t>13</m:t>
            </m:r>
            <m:r>
              <m:t> </m:t>
            </m:r>
            <m:r>
              <m:rPr>
                <m:sty m:val="p"/>
              </m:rPr>
              <m:t>,</m:t>
            </m:r>
            <m:r>
              <m:t> </m:t>
            </m:r>
            <m:r>
              <m:t>N</m:t>
            </m:r>
            <m:r>
              <m:t>L</m:t>
            </m:r>
            <m:r>
              <m:rPr>
                <m:sty m:val="p"/>
              </m:rPr>
              <m:t>=</m:t>
            </m:r>
            <m:r>
              <m:t>7</m:t>
            </m:r>
            <m:r>
              <m:t> 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Δ</m:t>
            </m:r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rPr>
          <w:rtl/>
        </w:rPr>
        <w:t xml:space="preserve"> </w:t>
      </w:r>
      <w:r>
        <w:rPr>
          <w:rtl/>
        </w:rPr>
        <w:t xml:space="preserve">دقتی بهتر از ۲/۰ درصد می‌دهد. حل‌گر در پنج آزمون مستقل صحت سنجی شد.</w:t>
      </w:r>
    </w:p>
    <w:p>
      <w:pPr>
        <w:bidi/>
      </w:pPr>
      <w:r>
        <w:rPr>
          <w:rtl/>
        </w:rPr>
        <w:t xml:space="preserve">۲. بیشینه دمای بی‌بعد نقطه میانی برای الگوهای UD، O، X، V و A به ترتیب ۹۲۶/۰،</w:t>
      </w:r>
      <w:r>
        <w:rPr>
          <w:rtl/>
        </w:rPr>
        <w:t xml:space="preserve"> </w:t>
      </w:r>
      <w:r>
        <w:rPr>
          <w:rtl/>
        </w:rPr>
        <w:t xml:space="preserve">۸۶۷/۰، ۸۴۱/۰، ۶۶۱/۰ و ۹۸۲/۰ بدست آمد و تنش محیطی سطح داخلی برای الگوی V برابر</w:t>
      </w:r>
      <w:r>
        <w:rPr>
          <w:rtl/>
        </w:rPr>
        <w:t xml:space="preserve"> </w:t>
      </w:r>
      <w:r>
        <w:rPr>
          <w:rtl/>
        </w:rPr>
        <w:t xml:space="preserve">۴۸۶/۰ شد.</w:t>
      </w:r>
    </w:p>
    <w:p>
      <w:pPr>
        <w:bidi/>
      </w:pPr>
      <w:r>
        <w:rPr>
          <w:rtl/>
        </w:rPr>
        <w:t xml:space="preserve">۳. در ستون الگوی A تخلخل، دمای سطح خارجی برای پنج الگوی پلاکت گرافنی برابر</w:t>
      </w:r>
      <w:r>
        <w:rPr>
          <w:rtl/>
        </w:rPr>
        <w:t xml:space="preserve"> </w:t>
      </w:r>
      <w:r>
        <w:rPr>
          <w:rtl/>
        </w:rPr>
        <w:t xml:space="preserve">۱۰۷/۰، ۰۶۴/۰، ۱۱۶/۰، ۰۳۴/۰ و ۱۳۴/۰ بدست آمد و کم‌ترین مقدار یعنی ۰۳۴/۰ به</w:t>
      </w:r>
      <w:r>
        <w:rPr>
          <w:rtl/>
        </w:rPr>
        <w:t xml:space="preserve"> </w:t>
      </w:r>
      <w:r>
        <w:rPr>
          <w:rtl/>
        </w:rPr>
        <w:t xml:space="preserve">ترکیب الگوی V پلاکت گرافنی با الگوی A تخلخل تعلق دارد.</w:t>
      </w:r>
    </w:p>
    <w:p>
      <w:pPr>
        <w:bidi/>
      </w:pPr>
      <w:r>
        <w:rPr>
          <w:rtl/>
        </w:rPr>
        <w:t xml:space="preserve">۴. در بازه پر پلاکت گرافنی، بیشینه تنش محیطی از ۴۵/۲ به ۷۱/۵ رسید. در کسر وزنی</w:t>
      </w:r>
      <w:r>
        <w:rPr>
          <w:rtl/>
        </w:rPr>
        <w:t xml:space="preserve"> </w:t>
      </w:r>
      <w:r>
        <w:rPr>
          <w:rtl/>
        </w:rPr>
        <w:t xml:space="preserve">مرجع، تغییر نسبت طول به عرض دما را از ۸۹۸/۰ به ۹۳۹/۰ و تغییر نسبت عرض به ضخامت</w:t>
      </w:r>
      <w:r>
        <w:rPr>
          <w:rtl/>
        </w:rPr>
        <w:t xml:space="preserve"> </w:t>
      </w:r>
      <w:r>
        <w:rPr>
          <w:rtl/>
        </w:rPr>
        <w:t xml:space="preserve">تنش محیطی را تنها از ۵۴۲/۱ به ۵۱۶/۱ تغییر داد.</w:t>
      </w:r>
    </w:p>
    <w:p>
      <w:pPr>
        <w:bidi/>
      </w:pPr>
      <w:r>
        <w:rPr>
          <w:rtl/>
        </w:rPr>
        <w:t xml:space="preserve">۵. مدل غیرممزوج بیشینه دمای نقطه میانی را حدود ۲/۱ درصد بیش برآورد کرد.</w:t>
      </w:r>
    </w:p>
    <w:p>
      <w:pPr>
        <w:bidi/>
      </w:pPr>
      <w:r>
        <w:rPr>
          <w:rtl/>
        </w:rPr>
        <w:t xml:space="preserve">۶. با تغییر فشار داخلی از صفر به ۱۰۰ مگاپاسکال، تنش محیطی سطح داخلی از ۳۸۷/۰</w:t>
      </w:r>
      <w:r>
        <w:rPr>
          <w:rtl/>
        </w:rPr>
        <w:t xml:space="preserve"> </w:t>
      </w:r>
      <w:r>
        <w:rPr>
          <w:rtl/>
        </w:rPr>
        <w:t xml:space="preserve">منفی به ۴۳/۳ و بیشینه جابجایی شعاعی از ۷۵/۳ به ۴۴/۱۴ رسید، در حالی که میدان</w:t>
      </w:r>
      <w:r>
        <w:rPr>
          <w:rtl/>
        </w:rPr>
        <w:t xml:space="preserve"> </w:t>
      </w:r>
      <w:r>
        <w:rPr>
          <w:rtl/>
        </w:rPr>
        <w:t xml:space="preserve">دما تغییر محسوسی نکرد.</w:t>
      </w:r>
    </w:p>
    <w:p>
      <w:pPr>
        <w:bidi/>
      </w:pPr>
      <w:r>
        <w:rPr>
          <w:rtl/>
        </w:rPr>
        <w:t xml:space="preserve">۷. با گیردار کردن انتهاها، تنش محیطی سطح داخلی از ۵۲۶/۱ به ۰۶۸/۱ و سپس ۴۲۴/۰</w:t>
      </w:r>
      <w:r>
        <w:rPr>
          <w:rtl/>
        </w:rPr>
        <w:t xml:space="preserve"> </w:t>
      </w:r>
      <w:r>
        <w:rPr>
          <w:rtl/>
        </w:rPr>
        <w:t xml:space="preserve">کاهش یافت.</w:t>
      </w:r>
    </w:p>
    <w:p>
      <w:pPr>
        <w:bidi/>
      </w:pPr>
      <w:r>
        <w:rPr>
          <w:rtl/>
        </w:rPr>
        <w:t xml:space="preserve">۸. با افزایش ضریب همرفت سطح خارجی، دمای سطح خارجی از ۸۸۳/۰ به ۱۰۷/۰ و تنش</w:t>
      </w:r>
      <w:r>
        <w:rPr>
          <w:rtl/>
        </w:rPr>
        <w:t xml:space="preserve"> </w:t>
      </w:r>
      <w:r>
        <w:rPr>
          <w:rtl/>
        </w:rPr>
        <w:t xml:space="preserve">محیطی سطح داخلی از ۵۲۶/۱ به ۵۴۰/۰ کاهش یافت.</w:t>
      </w:r>
    </w:p>
    <w:p>
      <w:pPr>
        <w:bidi/>
      </w:pPr>
      <w:r>
        <w:rPr>
          <w:rtl/>
        </w:rPr>
        <w:t xml:space="preserve">۹. در مقایسه روش‌ها، روش نیومارک بهترین نسبت دقت به هزینه را در میان شش</w:t>
      </w:r>
      <w:r>
        <w:rPr>
          <w:rtl/>
        </w:rPr>
        <w:t xml:space="preserve"> </w:t>
      </w:r>
      <w:r>
        <w:rPr>
          <w:rtl/>
        </w:rPr>
        <w:t xml:space="preserve">انتگرال‌گیر آزموده شده داشت و روش دیفرانسیل کوادریچر با ۹ تا ۱۱ نقطه به کف</w:t>
      </w:r>
      <w:r>
        <w:rPr>
          <w:rtl/>
        </w:rPr>
        <w:t xml:space="preserve"> </w:t>
      </w:r>
      <w:r>
        <w:rPr>
          <w:rtl/>
        </w:rPr>
        <w:t xml:space="preserve">خطای گام زمانی رسید.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2026-09-28T14:54:53Z</dcterms:created>
  <dcterms:modified xsi:type="dcterms:W3CDTF">2026-09-28T14:54:53Z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