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متن-جایگزین-بخش-4-4-فصل-چهارم-صحتسنجی"/>
    <w:p>
      <w:pPr>
        <w:pStyle w:val="Heading1"/>
        <w:bidi/>
      </w:pPr>
      <w:r>
        <w:rPr>
          <w:rtl/>
        </w:rPr>
        <w:t xml:space="preserve">متن جایگزین بخش 4-4 فصل چهارم — صحت‌سنجی</w:t>
      </w:r>
    </w:p>
    <w:p>
      <w:pPr>
        <w:bidi/>
      </w:pPr>
      <w:r>
        <w:rPr>
          <w:rtl/>
        </w:rPr>
        <w:t xml:space="preserve">این فایل متن تازه بخش 4-4 را در بر دارد. در نسخه کنونی، جدول 4-6 پنج آزمون صحت‌سنجی را</w:t>
      </w:r>
      <w:r>
        <w:rPr>
          <w:rtl/>
        </w:rPr>
        <w:t xml:space="preserve"> </w:t>
      </w:r>
      <w:r>
        <w:rPr>
          <w:rtl/>
        </w:rPr>
        <w:t xml:space="preserve">فهرست می‌کند اما تنها دو آزمون شکل اختصاصی دارند (آزمون 2 و آزمون 3)، در حالی که متن</w:t>
      </w:r>
      <w:r>
        <w:rPr>
          <w:rtl/>
        </w:rPr>
        <w:t xml:space="preserve"> </w:t>
      </w:r>
      <w:r>
        <w:rPr>
          <w:rtl/>
        </w:rPr>
        <w:t xml:space="preserve">ادعا می‌کند «در هر آزمون … نتیجه حاضر به‌صورت نمودار مقایسه‌ای در برابر مرجع رسم شده</w:t>
      </w:r>
      <w:r>
        <w:rPr>
          <w:rtl/>
        </w:rPr>
        <w:t xml:space="preserve"> </w:t>
      </w:r>
      <w:r>
        <w:rPr>
          <w:rtl/>
        </w:rPr>
        <w:t xml:space="preserve">است». متن زیر این ناسازگاری را برطرف می‌کند: برای آزمون‌های 1، 4 و 5 نیز شکل و جدول</w:t>
      </w:r>
      <w:r>
        <w:rPr>
          <w:rtl/>
        </w:rPr>
        <w:t xml:space="preserve"> </w:t>
      </w:r>
      <w:r>
        <w:rPr>
          <w:rtl/>
        </w:rPr>
        <w:t xml:space="preserve">افزوده شده است.</w:t>
      </w:r>
    </w:p>
    <w:p>
      <w:pPr>
        <w:bidi/>
      </w:pPr>
      <w:r>
        <w:rPr>
          <w:b/>
          <w:bCs/>
          <w:rtl/>
        </w:rPr>
        <w:t xml:space="preserve">شکل‌ها و جدول‌های تازه: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شکل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 — مونتاژ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verif_test1_static_R1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(تازه)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 4-6-الف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 — 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verif_test4_integrator_R1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(تازه)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 4-6-ب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 — موج صوت دوم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ls_wave_validation_R1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(موجود، به متن افزوده شد)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 4-6-پ</w:t>
            </w:r>
          </w:p>
        </w:tc>
      </w:tr>
    </w:tbl>
    <w:p>
      <w:pPr>
        <w:pStyle w:val="BlockText"/>
        <w:bidi/>
      </w:pPr>
      <w:r>
        <w:rPr>
          <w:b/>
          <w:bCs/>
          <w:rtl/>
        </w:rPr>
        <w:t xml:space="preserve">نکته درباره آزمون 1:</w:t>
      </w:r>
      <w:r>
        <w:rPr>
          <w:rtl/>
        </w:rPr>
        <w:t xml:space="preserve"> </w:t>
      </w:r>
      <w:r>
        <w:rPr>
          <w:rtl/>
        </w:rPr>
        <w:t xml:space="preserve">مقایسه با شرط مرزی</w:t>
      </w:r>
      <w:r>
        <w:rPr>
          <w:rtl/>
        </w:rPr>
        <w:t xml:space="preserve"> </w:t>
      </w:r>
      <w:r>
        <w:rPr>
          <w:b/>
          <w:bCs/>
          <w:rtl/>
        </w:rPr>
        <w:t xml:space="preserve">انتهای آزاد</w:t>
      </w:r>
      <w:r>
        <w:rPr>
          <w:rtl/>
        </w:rPr>
        <w:t xml:space="preserve"> </w:t>
      </w:r>
      <w:r>
        <w:rPr>
          <w:rtl/>
        </w:rPr>
        <w:t xml:space="preserve">انجام می‌شود، همان‌گونه که</w:t>
      </w:r>
      <w:r>
        <w:rPr>
          <w:rtl/>
        </w:rPr>
        <w:t xml:space="preserve"> </w:t>
      </w:r>
      <w:r>
        <w:rPr>
          <w:rtl/>
        </w:rPr>
        <w:t xml:space="preserve">در مستندسازی اصلی ثبت شده است. اگر همین مقایسه با انتهای ساده انجام شود، اختلاف نسبی به</w:t>
      </w:r>
      <w:r>
        <w:rPr>
          <w:rtl/>
        </w:rPr>
        <w:t xml:space="preserve"> </w:t>
      </w:r>
      <w:r>
        <w:rPr>
          <w:rtl/>
        </w:rPr>
        <w:t xml:space="preserve">حدود 8.0e-02 می‌رسد؛ زیرا دو کد شرط تکیه‌گاه ساده محوری را یکسان پیاده نکرده‌اند و آن</w:t>
      </w:r>
      <w:r>
        <w:rPr>
          <w:rtl/>
        </w:rPr>
        <w:t xml:space="preserve"> </w:t>
      </w:r>
      <w:r>
        <w:rPr>
          <w:rtl/>
        </w:rPr>
        <w:t xml:space="preserve">اختلاف یک تفاوت فیزیکی واقعی است، نه خطای مونتاژ. داده‌های تازه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Static_Baseline_R3</w:t>
      </w:r>
      <w:r>
        <w:rPr>
          <w:rtl/>
        </w:rPr>
        <w:t xml:space="preserve"> </w:t>
      </w:r>
      <w:r>
        <w:rPr>
          <w:rtl/>
        </w:rPr>
        <w:t xml:space="preserve">(نسخه آزاد)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</w:t>
      </w:r>
      <w:r>
        <w:rPr>
          <w:rtl/>
        </w:rPr>
        <w:t xml:space="preserve"> </w:t>
      </w:r>
      <w:r>
        <w:rPr>
          <w:rtl/>
        </w:rPr>
        <w:t xml:space="preserve">تولید شده‌اند.</w:t>
      </w:r>
    </w:p>
    <w:p>
      <w:r>
        <w:pict>
          <v:rect style="width:0;height:1.5pt" o:hralign="center" o:hrstd="t" o:hr="t"/>
        </w:pict>
      </w:r>
    </w:p>
    <w:bookmarkStart w:id="28" w:name="صحتسنجی"/>
    <w:p>
      <w:pPr>
        <w:pStyle w:val="Heading2"/>
        <w:bidi/>
      </w:pPr>
      <w:r>
        <w:rPr>
          <w:rtl/>
        </w:rPr>
        <w:t xml:space="preserve">4-4. صحت‌سنجی</w:t>
      </w:r>
    </w:p>
    <w:p>
      <w:pPr>
        <w:bidi/>
      </w:pPr>
      <w:r>
        <w:rPr>
          <w:rtl/>
        </w:rPr>
        <w:t xml:space="preserve">درستی حل عددی حاضر با پنج آزمون مستقل، در برابر حل‌های دقیق تحلیلی، نتایج منتشرشده و یک</w:t>
      </w:r>
      <w:r>
        <w:rPr>
          <w:rtl/>
        </w:rPr>
        <w:t xml:space="preserve"> </w:t>
      </w:r>
      <w:r>
        <w:rPr>
          <w:rtl/>
        </w:rPr>
        <w:t xml:space="preserve">حل تجاری اجزای محدود بررسی می‌شود. در هر آزمون، افزون بر خطای کمّی، نتیجه حاضر به‌صورت</w:t>
      </w:r>
      <w:r>
        <w:rPr>
          <w:rtl/>
        </w:rPr>
        <w:t xml:space="preserve"> </w:t>
      </w:r>
      <w:r>
        <w:rPr>
          <w:rtl/>
        </w:rPr>
        <w:t xml:space="preserve">نمودار مقایسه‌ای در برابر مرجع متناظر رسم شده است تا انطباق منحنی‌ها دیده شود.</w:t>
      </w:r>
    </w:p>
    <w:p>
      <w:pPr>
        <w:bidi/>
      </w:pPr>
      <w:r>
        <w:rPr>
          <w:b/>
          <w:bCs/>
          <w:rtl/>
        </w:rPr>
        <w:t xml:space="preserve">آزمون 1 — مونتاژ ماتریس‌های استاتیکی.</w:t>
      </w:r>
      <w:r>
        <w:rPr>
          <w:rtl/>
        </w:rPr>
        <w:t xml:space="preserve"> </w:t>
      </w:r>
      <w:r>
        <w:rPr>
          <w:rtl/>
        </w:rPr>
        <w:t xml:space="preserve">حد استاتیکی حل‌گر دینامیکی در برابر یک حل‌گر</w:t>
      </w:r>
      <w:r>
        <w:rPr>
          <w:rtl/>
        </w:rPr>
        <w:t xml:space="preserve"> </w:t>
      </w:r>
      <w:r>
        <w:rPr>
          <w:rtl/>
        </w:rPr>
        <w:t xml:space="preserve">استاتیکی مستقل سنجیده می‌شود. این حل‌گر مستقل، کدی جداگانه با مونتاژ خودِ آن است که هیچ</w:t>
      </w:r>
      <w:r>
        <w:rPr>
          <w:rtl/>
        </w:rPr>
        <w:t xml:space="preserve"> </w:t>
      </w:r>
      <w:r>
        <w:rPr>
          <w:rtl/>
        </w:rPr>
        <w:t xml:space="preserve">جمله زمانی ندارد و دو دستگاه جبری رسانش پایا و تعادل الاستواستاتیک را مستقیماً حل می‌کند؛</w:t>
      </w:r>
      <w:r>
        <w:rPr>
          <w:rtl/>
        </w:rPr>
        <w:t xml:space="preserve"> </w:t>
      </w:r>
      <w:r>
        <w:rPr>
          <w:rtl/>
        </w:rPr>
        <w:t xml:space="preserve">بارگذاری تنها فشار داخلی است و انتهاها آزادند. طبق شکل، دو منحنی جابجایی شعاعی در میان‌مقطع</w:t>
      </w:r>
      <w:r>
        <w:rPr>
          <w:rtl/>
        </w:rPr>
        <w:t xml:space="preserve"> </w:t>
      </w:r>
      <w:r>
        <w:rPr>
          <w:rtl/>
        </w:rPr>
        <w:t xml:space="preserve">بر هم منطبق‌اند و اختلاف آن‌ها در سراسر ضخامت در حد خطای ماشین می‌ماند.</w:t>
      </w:r>
    </w:p>
    <w:p>
      <w:pPr>
        <w:bidi/>
      </w:pPr>
      <w:r>
        <w:rPr>
          <w:b/>
          <w:bCs/>
          <w:rtl/>
        </w:rPr>
        <w:t xml:space="preserve">[شکل: verif_test1_static_R1]</w:t>
      </w:r>
    </w:p>
    <w:p>
      <w:pPr>
        <w:bidi/>
      </w:pPr>
      <w:r>
        <w:rPr>
          <w:b/>
          <w:bCs/>
          <w:rtl/>
        </w:rPr>
        <w:t xml:space="preserve">جدول 4-6-الف. آزمون 1 — حد استاتیکی در برابر حل‌گر استاتیکی مستقل.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 مقایسه‌شده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u، 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9.555556e-04 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u، حد استاتیکی حل‌گر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9.555556e-04 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اختلاف مطلق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2.103667e-14 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اختلاف نسبی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2.201512e-11</w:t>
            </w:r>
          </w:p>
        </w:tc>
      </w:tr>
    </w:tbl>
    <w:p>
      <w:pPr>
        <w:bidi/>
      </w:pPr>
      <w:r>
        <w:rPr>
          <w:b/>
          <w:bCs/>
          <w:rtl/>
        </w:rPr>
        <w:t xml:space="preserve">آزمون 2 — پاسخ مکانیکی دینامیکی.</w:t>
      </w:r>
      <w:r>
        <w:rPr>
          <w:rtl/>
        </w:rPr>
        <w:t xml:space="preserve"> </w:t>
      </w:r>
      <w:r>
        <w:rPr>
          <w:rtl/>
        </w:rPr>
        <w:t xml:space="preserve">بخش مکانیکی مسئله با نتایج ملک‌زاده (جدول 6 مرجع</w:t>
      </w:r>
      <w:r>
        <w:rPr>
          <w:rtl/>
        </w:rPr>
        <w:t xml:space="preserve"> </w:t>
      </w:r>
      <w:r>
        <w:rPr>
          <w:rtl/>
        </w:rPr>
        <w:t xml:space="preserve">[31]) و یک حل مستقل انسیس مقایسه می‌شود؛ جابجایی شعاعی بی‌بعد با اختلاف نسبی 0.1 تا 0.2</w:t>
      </w:r>
      <w:r>
        <w:rPr>
          <w:rtl/>
        </w:rPr>
        <w:t xml:space="preserve"> </w:t>
      </w:r>
      <w:r>
        <w:rPr>
          <w:rtl/>
        </w:rPr>
        <w:t xml:space="preserve">درصد بازتولید می‌شود و تنش شعاعی بی‌بعد سطح داخلی دقیقاً برابر منفی فشار اعمالی به‌دست</w:t>
      </w:r>
      <w:r>
        <w:rPr>
          <w:rtl/>
        </w:rPr>
        <w:t xml:space="preserve"> </w:t>
      </w:r>
      <w:r>
        <w:rPr>
          <w:rtl/>
        </w:rPr>
        <w:t xml:space="preserve">می‌آید.</w:t>
      </w:r>
    </w:p>
    <w:p>
      <w:pPr>
        <w:bidi/>
      </w:pPr>
      <w:r>
        <w:rPr>
          <w:b/>
          <w:bCs/>
          <w:rtl/>
        </w:rPr>
        <w:t xml:space="preserve">[شکل: bench1_U]</w:t>
      </w:r>
    </w:p>
    <w:p>
      <w:pPr>
        <w:bidi/>
      </w:pPr>
      <w:r>
        <w:rPr>
          <w:b/>
          <w:bCs/>
          <w:rtl/>
        </w:rPr>
        <w:t xml:space="preserve">آزمون 3 — هدایت گذرای حرارت.</w:t>
      </w:r>
      <w:r>
        <w:rPr>
          <w:rtl/>
        </w:rPr>
        <w:t xml:space="preserve"> </w:t>
      </w:r>
      <w:r>
        <w:rPr>
          <w:rtl/>
        </w:rPr>
        <w:t xml:space="preserve">مسئله هدایت گذرا با حل دقیق سری بسل سنجیده می‌شود؛</w:t>
      </w:r>
      <w:r>
        <w:rPr>
          <w:rtl/>
        </w:rPr>
        <w:t xml:space="preserve"> </w:t>
      </w:r>
      <w:r>
        <w:rPr>
          <w:rtl/>
        </w:rPr>
        <w:t xml:space="preserve">توزیع دمای بی‌بعد در زمان‌های مختلف بر منحنی دقیق می‌نشیند و خطای نسبی در بازه 1e-05 تا</w:t>
      </w:r>
      <w:r>
        <w:rPr>
          <w:rtl/>
        </w:rPr>
        <w:t xml:space="preserve"> </w:t>
      </w:r>
      <w:r>
        <w:rPr>
          <w:rtl/>
        </w:rPr>
        <w:t xml:space="preserve">1e-07 می‌ماند.</w:t>
      </w:r>
    </w:p>
    <w:p>
      <w:pPr>
        <w:bidi/>
      </w:pPr>
      <w:r>
        <w:rPr>
          <w:b/>
          <w:bCs/>
          <w:rtl/>
        </w:rPr>
        <w:t xml:space="preserve">[شکل: bench2_T_profiles]</w:t>
      </w:r>
    </w:p>
    <w:p>
      <w:pPr>
        <w:bidi/>
      </w:pPr>
      <w:r>
        <w:rPr>
          <w:b/>
          <w:bCs/>
          <w:rtl/>
        </w:rPr>
        <w:t xml:space="preserve">آزمون 4 — طرح انتگرال‌گیری زمانی.</w:t>
      </w:r>
      <w:r>
        <w:rPr>
          <w:rtl/>
        </w:rPr>
        <w:t xml:space="preserve"> </w:t>
      </w:r>
      <w:r>
        <w:rPr>
          <w:rtl/>
        </w:rPr>
        <w:t xml:space="preserve">روش نیومارک در برابر حل‌گر سخت تطبیقی متلب روی</w:t>
      </w:r>
      <w:r>
        <w:rPr>
          <w:rtl/>
        </w:rPr>
        <w:t xml:space="preserve"> </w:t>
      </w:r>
      <w:r>
        <w:rPr>
          <w:rtl/>
        </w:rPr>
        <w:t xml:space="preserve">همان دستگاه مکانی سنجیده می‌شود. پانل چپ شکل نشان می‌دهد هر سه منحنی — حل دقیق، نیومارک و</w:t>
      </w:r>
      <w:r>
        <w:rPr>
          <w:rtl/>
        </w:rPr>
        <w:t xml:space="preserve"> </w:t>
      </w:r>
      <w:r>
        <w:rPr>
          <w:rtl/>
        </w:rPr>
        <w:t xml:space="preserve">حل‌گر تطبیقی — بر هم منطبق‌اند؛ تفاوت دو طرح تنها در پانل راست دیده می‌شود که انحراف هر یک</w:t>
      </w:r>
      <w:r>
        <w:rPr>
          <w:rtl/>
        </w:rPr>
        <w:t xml:space="preserve"> </w:t>
      </w:r>
      <w:r>
        <w:rPr>
          <w:rtl/>
        </w:rPr>
        <w:t xml:space="preserve">از حل دقیق را روی محور لگاریتمی رسم می‌کند. بیشینه خطای نیومارک در کل بازه حدود یک مرتبه</w:t>
      </w:r>
      <w:r>
        <w:rPr>
          <w:rtl/>
        </w:rPr>
        <w:t xml:space="preserve"> </w:t>
      </w:r>
      <w:r>
        <w:rPr>
          <w:rtl/>
        </w:rPr>
        <w:t xml:space="preserve">بزرگی بیشتر از حل‌گر تطبیقی است، اما هزینه محاسباتی آن حدود یک‌دهم است.</w:t>
      </w:r>
    </w:p>
    <w:p>
      <w:pPr>
        <w:bidi/>
      </w:pPr>
      <w:r>
        <w:rPr>
          <w:b/>
          <w:bCs/>
          <w:rtl/>
        </w:rPr>
        <w:t xml:space="preserve">[شکل: verif_test4_integrator_R1]</w:t>
      </w:r>
    </w:p>
    <w:p>
      <w:pPr>
        <w:bidi/>
      </w:pPr>
      <w:r>
        <w:rPr>
          <w:b/>
          <w:bCs/>
          <w:rtl/>
        </w:rPr>
        <w:t xml:space="preserve">جدول 4-6-ب. آزمون 4 — مقایسه انتگرال‌گیرهای زمانی روی دستگاه مکانی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خطا نسبت به حل دقیق (K)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0.00319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حل‌گر سخت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1.74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اختلاف نیومارک و حل‌گر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b/>
          <w:bCs/>
          <w:rtl/>
        </w:rPr>
        <w:t xml:space="preserve">آزمون 5 — موج صوت دوم لرد-شولمن.</w:t>
      </w:r>
      <w:r>
        <w:rPr>
          <w:rtl/>
        </w:rPr>
        <w:t xml:space="preserve"> </w:t>
      </w:r>
      <w:r>
        <w:rPr>
          <w:rtl/>
        </w:rPr>
        <w:t xml:space="preserve">رفتار انتشار موج در برابر یک حل دقیق فوریه-بسل</w:t>
      </w:r>
      <w:r>
        <w:rPr>
          <w:rtl/>
        </w:rPr>
        <w:t xml:space="preserve"> </w:t>
      </w:r>
      <w:r>
        <w:rPr>
          <w:rtl/>
        </w:rPr>
        <w:t xml:space="preserve">سنجیده می‌شود که برای همان هندسه حل‌گر استخراج شده است. مرجع پیش از استفاده به‌طور مستقل</w:t>
      </w:r>
      <w:r>
        <w:rPr>
          <w:rtl/>
        </w:rPr>
        <w:t xml:space="preserve"> </w:t>
      </w:r>
      <w:r>
        <w:rPr>
          <w:rtl/>
        </w:rPr>
        <w:t xml:space="preserve">وارسی شده بود: حد حالت پایا تا 1.9e-16، علیت هذلولوی جلوی جبهه تا 4e-6، و نسبت‌های پرش</w:t>
      </w:r>
      <w:r>
        <w:rPr>
          <w:rtl/>
        </w:rPr>
        <w:t xml:space="preserve"> </w:t>
      </w:r>
      <w:r>
        <w:rPr>
          <w:rtl/>
        </w:rPr>
        <w:t xml:space="preserve">جبهه در برابر قانون پرتو تحلیلی تا 0.16 درصد. حل‌گر حاضر با بیشینه خطای نقطه‌ای 0.32 درصد</w:t>
      </w:r>
      <w:r>
        <w:rPr>
          <w:rtl/>
        </w:rPr>
        <w:t xml:space="preserve"> </w:t>
      </w:r>
      <w:r>
        <w:rPr>
          <w:rtl/>
        </w:rPr>
        <w:t xml:space="preserve">و خطای L₂ برابر 0.065 درصد روی ریزترین شبکه با آن می‌خواند، و خطا با ریزتر شدن شبکه</w:t>
      </w:r>
      <w:r>
        <w:rPr>
          <w:rtl/>
        </w:rPr>
        <w:t xml:space="preserve"> </w:t>
      </w:r>
      <w:r>
        <w:rPr>
          <w:rtl/>
        </w:rPr>
        <w:t xml:space="preserve">یکنواخت کاهش می‌یابد — که هم‌زمان نشان می‌دهد نوسان‌های پشت جبهه تیز، اثر گیبس ناشی از</w:t>
      </w:r>
      <w:r>
        <w:rPr>
          <w:rtl/>
        </w:rPr>
        <w:t xml:space="preserve"> </w:t>
      </w:r>
      <w:r>
        <w:rPr>
          <w:rtl/>
        </w:rPr>
        <w:t xml:space="preserve">گسسته‌سازی طیفی است و نه ناپایداری عددی.</w:t>
      </w:r>
    </w:p>
    <w:p>
      <w:pPr>
        <w:bidi/>
      </w:pPr>
      <w:r>
        <w:rPr>
          <w:b/>
          <w:bCs/>
          <w:rtl/>
        </w:rPr>
        <w:t xml:space="preserve">[شکل: ls_wave_validation_R1]</w:t>
      </w:r>
    </w:p>
    <w:p>
      <w:pPr>
        <w:bidi/>
      </w:pPr>
      <w:r>
        <w:rPr>
          <w:b/>
          <w:bCs/>
          <w:rtl/>
        </w:rPr>
        <w:t xml:space="preserve">جدول 4-6-پ. آزمون 5 — همگرایی شبکه‌ای در برابر حل دقیق فوریه-بسل.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1.343e-02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4.881e-03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6.204e-03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1.876e-03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3.756e-03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1.207e-03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3.230e-03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6.507e-04</w:t>
            </w:r>
          </w:p>
        </w:tc>
      </w:tr>
    </w:tbl>
    <w:p>
      <w:pPr>
        <w:bidi/>
      </w:pPr>
      <w:r>
        <w:rPr>
          <w:rtl/>
        </w:rPr>
        <w:t xml:space="preserve">این پنج آزمون روی هم، اعتبار حل حاضر را در دو رژیم ایستا و گذرا و در دو حالت ممزوج و</w:t>
      </w:r>
      <w:r>
        <w:rPr>
          <w:rtl/>
        </w:rPr>
        <w:t xml:space="preserve"> </w:t>
      </w:r>
      <w:r>
        <w:rPr>
          <w:rtl/>
        </w:rPr>
        <w:t xml:space="preserve">غیرممزوج تأیید می‌کنند. جمع‌بندی در جدول 4-6 آمده است.</w:t>
      </w:r>
    </w:p>
    <w:p>
      <w:pPr>
        <w:bidi/>
      </w:pPr>
      <w:r>
        <w:rPr>
          <w:b/>
          <w:bCs/>
          <w:rtl/>
        </w:rPr>
        <w:t xml:space="preserve">جدول 4-6. خلاصه آزمون‌های صحت‌سنجی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انطباق 2e-11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[31]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0.1 تا 0.2 درصد؛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گذرای حرارت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سری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1e-05 تا 1e-07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سخت تطبیقی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 اختلاف 0.0034 K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ممزوج لرد-شولمن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فوریه-بسل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نقطه‌ای 0.32 درصد، L₂ برابر 0.065 درصد</w:t>
            </w:r>
          </w:p>
        </w:tc>
      </w:tr>
    </w:tbl>
    <w:p>
      <w:pPr>
        <w:pStyle w:val="BlockText"/>
        <w:bidi/>
      </w:pPr>
      <w:r>
        <w:rPr>
          <w:b/>
          <w:bCs/>
          <w:rtl/>
        </w:rPr>
        <w:t xml:space="preserve">تغییر نسبت به متن پیشین جدول 4-6:</w:t>
      </w:r>
      <w:r>
        <w:rPr>
          <w:rtl/>
        </w:rPr>
        <w:t xml:space="preserve"> </w:t>
      </w:r>
      <w:r>
        <w:rPr>
          <w:rtl/>
        </w:rPr>
        <w:t xml:space="preserve">ردیف 5 پیش‌تر «باقری و اسلامی» را به‌عنوان مرجع و</w:t>
      </w:r>
      <w:r>
        <w:rPr>
          <w:rtl/>
        </w:rPr>
        <w:t xml:space="preserve"> </w:t>
      </w:r>
      <w:r>
        <w:rPr>
          <w:rtl/>
        </w:rPr>
        <w:t xml:space="preserve">«انطباق سرعت‌ها و بازتاب‌ها» را به‌عنوان نتیجه می‌آورد، یعنی یک مقایسه کیفی. پس از</w:t>
      </w:r>
      <w:r>
        <w:rPr>
          <w:rtl/>
        </w:rPr>
        <w:t xml:space="preserve"> </w:t>
      </w:r>
      <w:r>
        <w:rPr>
          <w:rtl/>
        </w:rPr>
        <w:t xml:space="preserve">افزوده‌شدن حل دقیق فوریه-بسل، این ردیف اکنون کمّی است. ردیف 4 نیز به اختلاف اندازه‌گیری‌شده</w:t>
      </w:r>
      <w:r>
        <w:rPr>
          <w:rtl/>
        </w:rPr>
        <w:t xml:space="preserve"> </w:t>
      </w:r>
      <w:r>
        <w:rPr>
          <w:rtl/>
        </w:rPr>
        <w:t xml:space="preserve">نیومارک و حل‌گر تطبیقی (0.0034 K) به‌روز شده است.</w:t>
      </w:r>
    </w:p>
    <w:bookmarkEnd w:id="28"/>
    <w:bookmarkEnd w:id="29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2026-10-05T21:11:08Z</dcterms:created>
  <dcterms:modified xsi:type="dcterms:W3CDTF">2026-10-05T21:11:08Z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